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FFA85" w14:textId="693DFFA8" w:rsidR="00004B5B" w:rsidRPr="00B47CBD" w:rsidRDefault="00000000" w:rsidP="00B47CBD">
      <w:pPr>
        <w:spacing w:line="480" w:lineRule="auto"/>
        <w:jc w:val="center"/>
        <w:rPr>
          <w:rFonts w:ascii="Times New Roman" w:hAnsi="Times New Roman" w:cs="Times New Roman"/>
          <w:sz w:val="40"/>
          <w:szCs w:val="40"/>
        </w:rPr>
      </w:pPr>
      <w:r w:rsidRPr="00B47CBD">
        <w:rPr>
          <w:rFonts w:ascii="Times New Roman" w:hAnsi="Times New Roman" w:cs="Times New Roman"/>
          <w:sz w:val="40"/>
          <w:szCs w:val="40"/>
        </w:rPr>
        <w:t>Critiqu</w:t>
      </w:r>
      <w:r w:rsidR="00B47CBD" w:rsidRPr="00B47CBD">
        <w:rPr>
          <w:rFonts w:ascii="Times New Roman" w:hAnsi="Times New Roman" w:cs="Times New Roman"/>
          <w:sz w:val="40"/>
          <w:szCs w:val="40"/>
        </w:rPr>
        <w:t>ing A Prognostics Model</w:t>
      </w:r>
    </w:p>
    <w:p w14:paraId="30F05441" w14:textId="525709D9" w:rsidR="00004B5B" w:rsidRPr="00A262C6" w:rsidRDefault="00000000" w:rsidP="00EB0578">
      <w:pPr>
        <w:rPr>
          <w:rFonts w:ascii="Times New Roman" w:hAnsi="Times New Roman" w:cs="Times New Roman"/>
        </w:rPr>
      </w:pPr>
      <w:r w:rsidRPr="00A262C6">
        <w:rPr>
          <w:rFonts w:ascii="Times New Roman" w:hAnsi="Times New Roman" w:cs="Times New Roman"/>
        </w:rPr>
        <w:br/>
      </w:r>
      <w:r w:rsidR="00EB0578" w:rsidRPr="00A262C6">
        <w:rPr>
          <w:rFonts w:ascii="Times New Roman" w:hAnsi="Times New Roman" w:cs="Times New Roman"/>
          <w:sz w:val="24"/>
        </w:rPr>
        <w:t>Carlos Granillo</w:t>
      </w:r>
    </w:p>
    <w:p w14:paraId="0EDD0A99" w14:textId="45E61AEE" w:rsidR="00004B5B" w:rsidRPr="00A262C6" w:rsidRDefault="00EB0578">
      <w:pPr>
        <w:spacing w:line="480" w:lineRule="auto"/>
        <w:rPr>
          <w:rFonts w:ascii="Times New Roman" w:hAnsi="Times New Roman" w:cs="Times New Roman"/>
        </w:rPr>
      </w:pPr>
      <w:r w:rsidRPr="00A262C6">
        <w:rPr>
          <w:rFonts w:ascii="Times New Roman" w:hAnsi="Times New Roman" w:cs="Times New Roman"/>
          <w:sz w:val="24"/>
        </w:rPr>
        <w:t>ITAI</w:t>
      </w:r>
      <w:r w:rsidR="005F7B56" w:rsidRPr="00A262C6">
        <w:rPr>
          <w:rFonts w:ascii="Times New Roman" w:hAnsi="Times New Roman" w:cs="Times New Roman"/>
          <w:sz w:val="24"/>
        </w:rPr>
        <w:t xml:space="preserve"> 4375</w:t>
      </w:r>
    </w:p>
    <w:p w14:paraId="5837EF38" w14:textId="09F83F19" w:rsidR="005F7B56" w:rsidRPr="00A262C6" w:rsidRDefault="005F7B56">
      <w:pPr>
        <w:spacing w:line="480" w:lineRule="auto"/>
        <w:rPr>
          <w:rFonts w:ascii="Times New Roman" w:hAnsi="Times New Roman" w:cs="Times New Roman"/>
        </w:rPr>
      </w:pPr>
      <w:r w:rsidRPr="00A262C6">
        <w:rPr>
          <w:rFonts w:ascii="Times New Roman" w:hAnsi="Times New Roman" w:cs="Times New Roman"/>
          <w:sz w:val="24"/>
        </w:rPr>
        <w:t xml:space="preserve">Professor </w:t>
      </w:r>
      <w:r w:rsidR="003559F3" w:rsidRPr="00A262C6">
        <w:rPr>
          <w:rFonts w:ascii="Times New Roman" w:hAnsi="Times New Roman" w:cs="Times New Roman"/>
          <w:sz w:val="24"/>
        </w:rPr>
        <w:t xml:space="preserve">Rosenstrauch </w:t>
      </w:r>
    </w:p>
    <w:p w14:paraId="0DB391F3" w14:textId="390633A3" w:rsidR="00BB433E" w:rsidRPr="00A262C6" w:rsidRDefault="00000000" w:rsidP="00BB433E">
      <w:pPr>
        <w:spacing w:line="480" w:lineRule="auto"/>
        <w:rPr>
          <w:rFonts w:ascii="Times New Roman" w:hAnsi="Times New Roman" w:cs="Times New Roman"/>
          <w:sz w:val="24"/>
        </w:rPr>
      </w:pPr>
      <w:r w:rsidRPr="00A262C6">
        <w:rPr>
          <w:rFonts w:ascii="Times New Roman" w:hAnsi="Times New Roman" w:cs="Times New Roman"/>
          <w:sz w:val="24"/>
        </w:rPr>
        <w:t>February 23, 2026</w:t>
      </w:r>
    </w:p>
    <w:p w14:paraId="7B2EC171" w14:textId="66836270" w:rsidR="00004B5B" w:rsidRPr="00A262C6" w:rsidRDefault="00000000">
      <w:pPr>
        <w:spacing w:line="480" w:lineRule="auto"/>
        <w:rPr>
          <w:rFonts w:ascii="Times New Roman" w:hAnsi="Times New Roman" w:cs="Times New Roman"/>
        </w:rPr>
      </w:pPr>
      <w:r w:rsidRPr="00A262C6">
        <w:rPr>
          <w:rFonts w:ascii="Times New Roman" w:hAnsi="Times New Roman" w:cs="Times New Roman"/>
          <w:sz w:val="24"/>
        </w:rPr>
        <w:t>The study I chose is “A Novel Model for Predicting Prognosis in Pancreatic Cancer Patients: A Retrospective Study” by Jiang and Zhou (2025). This research developed a prognostic model to estimate the risk of death or poor outcomes in patients with pancreatic cancer (Jiang &amp; Zhou, 2025).</w:t>
      </w:r>
      <w:r w:rsidR="0039322E" w:rsidRPr="00A262C6">
        <w:rPr>
          <w:rFonts w:ascii="Times New Roman" w:hAnsi="Times New Roman" w:cs="Times New Roman"/>
        </w:rPr>
        <w:t xml:space="preserve"> </w:t>
      </w:r>
      <w:r w:rsidRPr="00A262C6">
        <w:rPr>
          <w:rFonts w:ascii="Times New Roman" w:hAnsi="Times New Roman" w:cs="Times New Roman"/>
          <w:sz w:val="24"/>
        </w:rPr>
        <w:t xml:space="preserve">The goal of the prognostic model is to predict the likelihood of survival in pancreatic cancer patients based on markers like inflammation and tumor characteristics. This helps clinicians </w:t>
      </w:r>
      <w:bookmarkStart w:id="0" w:name="_Int_SRxss7u2"/>
      <w:r w:rsidRPr="00A262C6">
        <w:rPr>
          <w:rFonts w:ascii="Times New Roman" w:hAnsi="Times New Roman" w:cs="Times New Roman"/>
          <w:sz w:val="24"/>
        </w:rPr>
        <w:t>identify</w:t>
      </w:r>
      <w:bookmarkEnd w:id="0"/>
      <w:r w:rsidRPr="00A262C6">
        <w:rPr>
          <w:rFonts w:ascii="Times New Roman" w:hAnsi="Times New Roman" w:cs="Times New Roman"/>
          <w:sz w:val="24"/>
        </w:rPr>
        <w:t xml:space="preserve"> high-risk patients who may need more aggressive treatment or closer monitoring (Jiang &amp; Zhou, 2025).</w:t>
      </w:r>
    </w:p>
    <w:p w14:paraId="22C81E2C" w14:textId="1416E83B" w:rsidR="00004B5B" w:rsidRPr="00A262C6" w:rsidRDefault="00000000">
      <w:pPr>
        <w:spacing w:line="480" w:lineRule="auto"/>
        <w:rPr>
          <w:rFonts w:ascii="Times New Roman" w:hAnsi="Times New Roman" w:cs="Times New Roman"/>
          <w:sz w:val="24"/>
        </w:rPr>
      </w:pPr>
      <w:r w:rsidRPr="00A262C6">
        <w:rPr>
          <w:rFonts w:ascii="Times New Roman" w:hAnsi="Times New Roman" w:cs="Times New Roman"/>
          <w:sz w:val="24"/>
        </w:rPr>
        <w:t xml:space="preserve">To make predictions, the model uses factors such as tumor markers, blood inflammation levels, and patient clinical features. These variables </w:t>
      </w:r>
      <w:bookmarkStart w:id="1" w:name="_Int_1wdEsqb0"/>
      <w:r w:rsidRPr="00A262C6">
        <w:rPr>
          <w:rFonts w:ascii="Times New Roman" w:hAnsi="Times New Roman" w:cs="Times New Roman"/>
          <w:sz w:val="24"/>
        </w:rPr>
        <w:t>are statistically combined</w:t>
      </w:r>
      <w:bookmarkEnd w:id="1"/>
      <w:r w:rsidRPr="00A262C6">
        <w:rPr>
          <w:rFonts w:ascii="Times New Roman" w:hAnsi="Times New Roman" w:cs="Times New Roman"/>
          <w:sz w:val="24"/>
        </w:rPr>
        <w:t xml:space="preserve"> in a regression model to estimate each patient’s prognosis (Jiang &amp; Zhou, 2025).</w:t>
      </w:r>
      <w:r w:rsidR="008E75BB" w:rsidRPr="00A262C6">
        <w:rPr>
          <w:rFonts w:ascii="Times New Roman" w:hAnsi="Times New Roman" w:cs="Times New Roman"/>
        </w:rPr>
        <w:t xml:space="preserve"> </w:t>
      </w:r>
      <w:r w:rsidRPr="00A262C6">
        <w:rPr>
          <w:rFonts w:ascii="Times New Roman" w:hAnsi="Times New Roman" w:cs="Times New Roman"/>
          <w:sz w:val="24"/>
        </w:rPr>
        <w:t xml:space="preserve">The accuracy of the model </w:t>
      </w:r>
      <w:bookmarkStart w:id="2" w:name="_Int_UUsUPa9z"/>
      <w:r w:rsidRPr="00A262C6">
        <w:rPr>
          <w:rFonts w:ascii="Times New Roman" w:hAnsi="Times New Roman" w:cs="Times New Roman"/>
          <w:sz w:val="24"/>
        </w:rPr>
        <w:t xml:space="preserve">is </w:t>
      </w:r>
      <w:r w:rsidR="008E75BB" w:rsidRPr="00A262C6">
        <w:rPr>
          <w:rFonts w:ascii="Times New Roman" w:hAnsi="Times New Roman" w:cs="Times New Roman"/>
          <w:sz w:val="24"/>
        </w:rPr>
        <w:t xml:space="preserve">then </w:t>
      </w:r>
      <w:r w:rsidRPr="00A262C6">
        <w:rPr>
          <w:rFonts w:ascii="Times New Roman" w:hAnsi="Times New Roman" w:cs="Times New Roman"/>
          <w:sz w:val="24"/>
        </w:rPr>
        <w:t>shown</w:t>
      </w:r>
      <w:bookmarkEnd w:id="2"/>
      <w:r w:rsidRPr="00A262C6">
        <w:rPr>
          <w:rFonts w:ascii="Times New Roman" w:hAnsi="Times New Roman" w:cs="Times New Roman"/>
          <w:sz w:val="24"/>
        </w:rPr>
        <w:t xml:space="preserve"> through measures like the area under the receiver operating characteristic curve (AUC) and calibration plots, which </w:t>
      </w:r>
      <w:r w:rsidR="008E75BB" w:rsidRPr="00A262C6">
        <w:rPr>
          <w:rFonts w:ascii="Times New Roman" w:hAnsi="Times New Roman" w:cs="Times New Roman"/>
          <w:sz w:val="24"/>
        </w:rPr>
        <w:t>show</w:t>
      </w:r>
      <w:r w:rsidRPr="00A262C6">
        <w:rPr>
          <w:rFonts w:ascii="Times New Roman" w:hAnsi="Times New Roman" w:cs="Times New Roman"/>
          <w:sz w:val="24"/>
        </w:rPr>
        <w:t xml:space="preserve"> how closely the model’s predictions match </w:t>
      </w:r>
      <w:r w:rsidR="008E75BB" w:rsidRPr="00A262C6">
        <w:rPr>
          <w:rFonts w:ascii="Times New Roman" w:hAnsi="Times New Roman" w:cs="Times New Roman"/>
          <w:sz w:val="24"/>
        </w:rPr>
        <w:t xml:space="preserve">the </w:t>
      </w:r>
      <w:r w:rsidRPr="00A262C6">
        <w:rPr>
          <w:rFonts w:ascii="Times New Roman" w:hAnsi="Times New Roman" w:cs="Times New Roman"/>
          <w:sz w:val="24"/>
        </w:rPr>
        <w:t>actual outcomes. In this study, the model showed good discrimination, meaning it could distinguish between patients with different survival outcomes (Jiang &amp; Zhou, 2025).</w:t>
      </w:r>
    </w:p>
    <w:p w14:paraId="1EAAE8AD" w14:textId="77777777" w:rsidR="007C0C36" w:rsidRPr="00A262C6" w:rsidRDefault="007C0C36">
      <w:pPr>
        <w:spacing w:line="480" w:lineRule="auto"/>
        <w:rPr>
          <w:rFonts w:ascii="Times New Roman" w:hAnsi="Times New Roman" w:cs="Times New Roman"/>
        </w:rPr>
      </w:pPr>
    </w:p>
    <w:p w14:paraId="723A39A0" w14:textId="77777777" w:rsidR="00004B5B" w:rsidRPr="00A262C6" w:rsidRDefault="00000000">
      <w:pPr>
        <w:spacing w:line="480" w:lineRule="auto"/>
        <w:rPr>
          <w:rFonts w:ascii="Times New Roman" w:hAnsi="Times New Roman" w:cs="Times New Roman"/>
        </w:rPr>
      </w:pPr>
      <w:r w:rsidRPr="00A262C6">
        <w:rPr>
          <w:rFonts w:ascii="Times New Roman" w:hAnsi="Times New Roman" w:cs="Times New Roman"/>
          <w:sz w:val="24"/>
        </w:rPr>
        <w:lastRenderedPageBreak/>
        <w:t xml:space="preserve">One strength of this model is that it integrates multiple types of clinical data, which improves prediction compared to using a single factor alone. This makes the model more comprehensive and potentially useful in clinical settings. However, a weakness is that it </w:t>
      </w:r>
      <w:bookmarkStart w:id="3" w:name="_Int_5yxg7xlw"/>
      <w:r w:rsidRPr="00A262C6">
        <w:rPr>
          <w:rFonts w:ascii="Times New Roman" w:hAnsi="Times New Roman" w:cs="Times New Roman"/>
          <w:sz w:val="24"/>
        </w:rPr>
        <w:t>was developed</w:t>
      </w:r>
      <w:bookmarkEnd w:id="3"/>
      <w:r w:rsidRPr="00A262C6">
        <w:rPr>
          <w:rFonts w:ascii="Times New Roman" w:hAnsi="Times New Roman" w:cs="Times New Roman"/>
          <w:sz w:val="24"/>
        </w:rPr>
        <w:t xml:space="preserve"> with retrospective data, which may include biases or missing information that could affect accuracy.</w:t>
      </w:r>
    </w:p>
    <w:p w14:paraId="3EC19F71" w14:textId="77777777" w:rsidR="00004B5B" w:rsidRPr="00A262C6" w:rsidRDefault="00000000">
      <w:pPr>
        <w:spacing w:line="480" w:lineRule="auto"/>
        <w:rPr>
          <w:rFonts w:ascii="Times New Roman" w:hAnsi="Times New Roman" w:cs="Times New Roman"/>
        </w:rPr>
      </w:pPr>
      <w:r w:rsidRPr="00A262C6">
        <w:rPr>
          <w:rFonts w:ascii="Times New Roman" w:hAnsi="Times New Roman" w:cs="Times New Roman"/>
          <w:sz w:val="24"/>
        </w:rPr>
        <w:t xml:space="preserve">Doctors treating pancreatic cancer might </w:t>
      </w:r>
      <w:bookmarkStart w:id="4" w:name="_Int_obo5Rqka"/>
      <w:r w:rsidRPr="00A262C6">
        <w:rPr>
          <w:rFonts w:ascii="Times New Roman" w:hAnsi="Times New Roman" w:cs="Times New Roman"/>
          <w:sz w:val="24"/>
        </w:rPr>
        <w:t>benefit</w:t>
      </w:r>
      <w:bookmarkEnd w:id="4"/>
      <w:r w:rsidRPr="00A262C6">
        <w:rPr>
          <w:rFonts w:ascii="Times New Roman" w:hAnsi="Times New Roman" w:cs="Times New Roman"/>
          <w:sz w:val="24"/>
        </w:rPr>
        <w:t xml:space="preserve"> from this model because it helps guide treatment decisions. Patients may also </w:t>
      </w:r>
      <w:bookmarkStart w:id="5" w:name="_Int_OnDuLCMg"/>
      <w:r w:rsidRPr="00A262C6">
        <w:rPr>
          <w:rFonts w:ascii="Times New Roman" w:hAnsi="Times New Roman" w:cs="Times New Roman"/>
          <w:sz w:val="24"/>
        </w:rPr>
        <w:t>benefit</w:t>
      </w:r>
      <w:bookmarkEnd w:id="5"/>
      <w:r w:rsidRPr="00A262C6">
        <w:rPr>
          <w:rFonts w:ascii="Times New Roman" w:hAnsi="Times New Roman" w:cs="Times New Roman"/>
          <w:sz w:val="24"/>
        </w:rPr>
        <w:t xml:space="preserve"> from understanding their risk level. However, limitations include that it may not work equally well in different populations and requires specific clinical data that may not always be available.</w:t>
      </w:r>
    </w:p>
    <w:p w14:paraId="3BB768E1" w14:textId="2C41BED1" w:rsidR="00004B5B" w:rsidRPr="00A262C6" w:rsidRDefault="00000000">
      <w:pPr>
        <w:spacing w:line="480" w:lineRule="auto"/>
        <w:rPr>
          <w:rFonts w:ascii="Times New Roman" w:hAnsi="Times New Roman" w:cs="Times New Roman"/>
          <w:sz w:val="24"/>
        </w:rPr>
      </w:pPr>
      <w:r w:rsidRPr="00A262C6">
        <w:rPr>
          <w:rFonts w:ascii="Times New Roman" w:hAnsi="Times New Roman" w:cs="Times New Roman"/>
          <w:sz w:val="24"/>
        </w:rPr>
        <w:t xml:space="preserve">Compared to clinician judgment alone, this model provides a more objective and data-driven method of prediction. However, it still requires further validation before it can </w:t>
      </w:r>
      <w:bookmarkStart w:id="6" w:name="_Int_AjcNoeL4"/>
      <w:r w:rsidRPr="00A262C6">
        <w:rPr>
          <w:rFonts w:ascii="Times New Roman" w:hAnsi="Times New Roman" w:cs="Times New Roman"/>
          <w:sz w:val="24"/>
        </w:rPr>
        <w:t>be widely used</w:t>
      </w:r>
      <w:bookmarkEnd w:id="6"/>
      <w:r w:rsidRPr="00A262C6">
        <w:rPr>
          <w:rFonts w:ascii="Times New Roman" w:hAnsi="Times New Roman" w:cs="Times New Roman"/>
          <w:sz w:val="24"/>
        </w:rPr>
        <w:t xml:space="preserve"> in all healthcare settings.</w:t>
      </w:r>
      <w:r w:rsidR="00364B08" w:rsidRPr="00A262C6">
        <w:rPr>
          <w:rFonts w:ascii="Times New Roman" w:hAnsi="Times New Roman" w:cs="Times New Roman"/>
        </w:rPr>
        <w:t xml:space="preserve"> </w:t>
      </w:r>
      <w:r w:rsidR="0032772B" w:rsidRPr="00A262C6">
        <w:rPr>
          <w:rFonts w:ascii="Times New Roman" w:hAnsi="Times New Roman" w:cs="Times New Roman"/>
          <w:sz w:val="24"/>
        </w:rPr>
        <w:t>This</w:t>
      </w:r>
      <w:r w:rsidRPr="00A262C6">
        <w:rPr>
          <w:rFonts w:ascii="Times New Roman" w:hAnsi="Times New Roman" w:cs="Times New Roman"/>
          <w:sz w:val="24"/>
        </w:rPr>
        <w:t xml:space="preserve"> model is useful because it offers a systematic method for estimating outcomes beyond subjective clinical assessments. It can help healthcare teams plan care more effectively and </w:t>
      </w:r>
      <w:r w:rsidR="00364B08" w:rsidRPr="00A262C6">
        <w:rPr>
          <w:rFonts w:ascii="Times New Roman" w:hAnsi="Times New Roman" w:cs="Times New Roman"/>
          <w:sz w:val="24"/>
        </w:rPr>
        <w:t>find</w:t>
      </w:r>
      <w:r w:rsidRPr="00A262C6">
        <w:rPr>
          <w:rFonts w:ascii="Times New Roman" w:hAnsi="Times New Roman" w:cs="Times New Roman"/>
          <w:sz w:val="24"/>
        </w:rPr>
        <w:t xml:space="preserve"> patients who may </w:t>
      </w:r>
      <w:r w:rsidR="00F15CFA" w:rsidRPr="00A262C6">
        <w:rPr>
          <w:rFonts w:ascii="Times New Roman" w:hAnsi="Times New Roman" w:cs="Times New Roman"/>
          <w:sz w:val="24"/>
        </w:rPr>
        <w:t>need</w:t>
      </w:r>
      <w:r w:rsidRPr="00A262C6">
        <w:rPr>
          <w:rFonts w:ascii="Times New Roman" w:hAnsi="Times New Roman" w:cs="Times New Roman"/>
          <w:sz w:val="24"/>
        </w:rPr>
        <w:t xml:space="preserve"> </w:t>
      </w:r>
      <w:r w:rsidR="00F15CFA" w:rsidRPr="00A262C6">
        <w:rPr>
          <w:rFonts w:ascii="Times New Roman" w:hAnsi="Times New Roman" w:cs="Times New Roman"/>
          <w:sz w:val="24"/>
        </w:rPr>
        <w:t>the</w:t>
      </w:r>
      <w:r w:rsidRPr="00A262C6">
        <w:rPr>
          <w:rFonts w:ascii="Times New Roman" w:hAnsi="Times New Roman" w:cs="Times New Roman"/>
          <w:sz w:val="24"/>
        </w:rPr>
        <w:t xml:space="preserve"> </w:t>
      </w:r>
      <w:r w:rsidR="00F15CFA" w:rsidRPr="00A262C6">
        <w:rPr>
          <w:rFonts w:ascii="Times New Roman" w:hAnsi="Times New Roman" w:cs="Times New Roman"/>
          <w:sz w:val="24"/>
        </w:rPr>
        <w:t>added</w:t>
      </w:r>
      <w:r w:rsidRPr="00A262C6">
        <w:rPr>
          <w:rFonts w:ascii="Times New Roman" w:hAnsi="Times New Roman" w:cs="Times New Roman"/>
          <w:sz w:val="24"/>
        </w:rPr>
        <w:t xml:space="preserve"> support.</w:t>
      </w:r>
    </w:p>
    <w:p w14:paraId="026E5925" w14:textId="39789ABB" w:rsidR="00C12A0F" w:rsidRPr="00A262C6" w:rsidRDefault="007F35E1">
      <w:pPr>
        <w:spacing w:line="480" w:lineRule="auto"/>
        <w:rPr>
          <w:rFonts w:ascii="Times New Roman" w:hAnsi="Times New Roman" w:cs="Times New Roman"/>
          <w:sz w:val="24"/>
          <w:szCs w:val="24"/>
        </w:rPr>
      </w:pPr>
      <w:r w:rsidRPr="00A262C6">
        <w:rPr>
          <w:rFonts w:ascii="Times New Roman" w:hAnsi="Times New Roman" w:cs="Times New Roman"/>
          <w:sz w:val="24"/>
          <w:szCs w:val="24"/>
        </w:rPr>
        <w:t>In conclusion, the prognostic model developed by Jiang and Zhou (2025) provides a structured and data-driven way to predict survival outcomes in pancreatic cancer patients. By combining multiple clinical and biological factors, the model improves upon relying only on physician judgment. Although it has limitations, such as the use of retrospective data and limited generalizability, it shows promise as a helpful tool for guiding treatment decisions and improving personalized patient care</w:t>
      </w:r>
      <w:r w:rsidR="009F6A1F">
        <w:rPr>
          <w:rFonts w:ascii="Times New Roman" w:hAnsi="Times New Roman" w:cs="Times New Roman"/>
          <w:sz w:val="24"/>
          <w:szCs w:val="24"/>
        </w:rPr>
        <w:t xml:space="preserve"> for all patients in the future.</w:t>
      </w:r>
    </w:p>
    <w:p w14:paraId="25462768" w14:textId="77777777" w:rsidR="0067197C" w:rsidRDefault="0067197C" w:rsidP="00A262C6">
      <w:pPr>
        <w:rPr>
          <w:rFonts w:ascii="Times New Roman" w:hAnsi="Times New Roman" w:cs="Times New Roman"/>
          <w:b/>
          <w:bCs/>
          <w:sz w:val="32"/>
          <w:szCs w:val="32"/>
          <w:u w:val="single"/>
        </w:rPr>
      </w:pPr>
    </w:p>
    <w:p w14:paraId="54769B92" w14:textId="77777777" w:rsidR="0067197C" w:rsidRDefault="0067197C" w:rsidP="00A262C6">
      <w:pPr>
        <w:rPr>
          <w:rFonts w:ascii="Times New Roman" w:hAnsi="Times New Roman" w:cs="Times New Roman"/>
          <w:b/>
          <w:bCs/>
          <w:sz w:val="32"/>
          <w:szCs w:val="32"/>
          <w:u w:val="single"/>
        </w:rPr>
      </w:pPr>
    </w:p>
    <w:p w14:paraId="443150D6" w14:textId="77777777" w:rsidR="0067197C" w:rsidRDefault="0067197C" w:rsidP="00A262C6">
      <w:pPr>
        <w:rPr>
          <w:rFonts w:ascii="Times New Roman" w:hAnsi="Times New Roman" w:cs="Times New Roman"/>
          <w:b/>
          <w:bCs/>
          <w:sz w:val="32"/>
          <w:szCs w:val="32"/>
          <w:u w:val="single"/>
        </w:rPr>
      </w:pPr>
    </w:p>
    <w:p w14:paraId="2D7AA955" w14:textId="6F484FFB" w:rsidR="0068534B" w:rsidRPr="0071372C" w:rsidRDefault="00000000" w:rsidP="00A262C6">
      <w:pPr>
        <w:rPr>
          <w:rFonts w:ascii="Times New Roman" w:hAnsi="Times New Roman" w:cs="Times New Roman"/>
          <w:b/>
          <w:bCs/>
          <w:sz w:val="32"/>
          <w:szCs w:val="32"/>
          <w:u w:val="single"/>
        </w:rPr>
      </w:pPr>
      <w:r w:rsidRPr="0071372C">
        <w:rPr>
          <w:rFonts w:ascii="Times New Roman" w:hAnsi="Times New Roman" w:cs="Times New Roman"/>
          <w:b/>
          <w:bCs/>
          <w:sz w:val="32"/>
          <w:szCs w:val="32"/>
          <w:u w:val="single"/>
        </w:rPr>
        <w:lastRenderedPageBreak/>
        <w:t>References</w:t>
      </w:r>
    </w:p>
    <w:p w14:paraId="027E62A2" w14:textId="68CC6216" w:rsidR="009D7668" w:rsidRDefault="00000000" w:rsidP="00A262C6">
      <w:pPr>
        <w:rPr>
          <w:rFonts w:ascii="Times New Roman" w:hAnsi="Times New Roman" w:cs="Times New Roman"/>
          <w:sz w:val="24"/>
        </w:rPr>
      </w:pPr>
      <w:r w:rsidRPr="00A262C6">
        <w:rPr>
          <w:rFonts w:ascii="Times New Roman" w:hAnsi="Times New Roman" w:cs="Times New Roman"/>
          <w:sz w:val="24"/>
        </w:rPr>
        <w:t>Jiang, M., &amp; Zhou, M. (2025). A novel model for predicting prognosis in pancreatic cancer patients: A retrospective study. Frontiers in Oncology, 15, 1622821.</w:t>
      </w:r>
      <w:r w:rsidR="00A040F5" w:rsidRPr="00A040F5">
        <w:rPr>
          <w:rFonts w:ascii="Times New Roman" w:hAnsi="Times New Roman" w:cs="Times New Roman"/>
          <w:sz w:val="24"/>
        </w:rPr>
        <w:t xml:space="preserve"> </w:t>
      </w:r>
      <w:hyperlink r:id="rId6" w:history="1">
        <w:r w:rsidR="0067197C" w:rsidRPr="003E187D">
          <w:rPr>
            <w:rStyle w:val="Hyperlink"/>
            <w:rFonts w:ascii="Times New Roman" w:hAnsi="Times New Roman" w:cs="Times New Roman"/>
            <w:sz w:val="24"/>
          </w:rPr>
          <w:t>https://www.frontiersin.org/journals/oncology/articles/10.3389/fonc.2025.1622821/full?utm_source=chatgpt.com</w:t>
        </w:r>
      </w:hyperlink>
    </w:p>
    <w:p w14:paraId="51294469" w14:textId="77777777" w:rsidR="0067197C" w:rsidRPr="00E530B0" w:rsidRDefault="0067197C" w:rsidP="00A262C6">
      <w:pPr>
        <w:rPr>
          <w:rFonts w:ascii="Times New Roman" w:hAnsi="Times New Roman" w:cs="Times New Roman"/>
          <w:sz w:val="24"/>
        </w:rPr>
      </w:pPr>
    </w:p>
    <w:sectPr w:rsidR="0067197C" w:rsidRPr="00E530B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bookmark int2:bookmarkName="_Int_SRxss7u2" int2:invalidationBookmarkName="" int2:hashCode="m/D4/19di8v/ud" int2:id="AlSFs0oU">
      <int2:state int2:value="Rejected" int2:type="style"/>
    </int2:bookmark>
    <int2:bookmark int2:bookmarkName="_Int_1wdEsqb0" int2:invalidationBookmarkName="" int2:hashCode="DcJFisNTC20RxP" int2:id="KDW0n0ei">
      <int2:state int2:value="Rejected" int2:type="style"/>
    </int2:bookmark>
    <int2:bookmark int2:bookmarkName="_Int_UUsUPa9z" int2:invalidationBookmarkName="" int2:hashCode="nhp4Iph7A0gXaA" int2:id="iliF1xUc">
      <int2:state int2:value="Rejected" int2:type="style"/>
    </int2:bookmark>
    <int2:bookmark int2:bookmarkName="_Int_5yxg7xlw" int2:invalidationBookmarkName="" int2:hashCode="jx1WDxZa5AV//E" int2:id="Yac7igIE">
      <int2:state int2:value="Rejected" int2:type="style"/>
    </int2:bookmark>
    <int2:bookmark int2:bookmarkName="_Int_obo5Rqka" int2:invalidationBookmarkName="" int2:hashCode="ISQDfKZqM8FMSE" int2:id="PqnOX47t">
      <int2:state int2:value="Rejected" int2:type="style"/>
    </int2:bookmark>
    <int2:bookmark int2:bookmarkName="_Int_OnDuLCMg" int2:invalidationBookmarkName="" int2:hashCode="ISQDfKZqM8FMSE" int2:id="8FILY5c3">
      <int2:state int2:value="Rejected" int2:type="style"/>
    </int2:bookmark>
    <int2:bookmark int2:bookmarkName="_Int_AjcNoeL4" int2:invalidationBookmarkName="" int2:hashCode="L+ubwSbK6j1rGX" int2:id="SvHNcRKQ">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4847987">
    <w:abstractNumId w:val="8"/>
  </w:num>
  <w:num w:numId="2" w16cid:durableId="1946768858">
    <w:abstractNumId w:val="6"/>
  </w:num>
  <w:num w:numId="3" w16cid:durableId="1499731889">
    <w:abstractNumId w:val="5"/>
  </w:num>
  <w:num w:numId="4" w16cid:durableId="123088500">
    <w:abstractNumId w:val="4"/>
  </w:num>
  <w:num w:numId="5" w16cid:durableId="1443761968">
    <w:abstractNumId w:val="7"/>
  </w:num>
  <w:num w:numId="6" w16cid:durableId="1865437045">
    <w:abstractNumId w:val="3"/>
  </w:num>
  <w:num w:numId="7" w16cid:durableId="2018997709">
    <w:abstractNumId w:val="2"/>
  </w:num>
  <w:num w:numId="8" w16cid:durableId="785198738">
    <w:abstractNumId w:val="1"/>
  </w:num>
  <w:num w:numId="9" w16cid:durableId="1441560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B5B"/>
    <w:rsid w:val="00034616"/>
    <w:rsid w:val="0006063C"/>
    <w:rsid w:val="0015074B"/>
    <w:rsid w:val="0029639D"/>
    <w:rsid w:val="002F58E2"/>
    <w:rsid w:val="00326F90"/>
    <w:rsid w:val="0032772B"/>
    <w:rsid w:val="003559F3"/>
    <w:rsid w:val="00364B08"/>
    <w:rsid w:val="0039322E"/>
    <w:rsid w:val="005F7B56"/>
    <w:rsid w:val="0067197C"/>
    <w:rsid w:val="0068534B"/>
    <w:rsid w:val="0071372C"/>
    <w:rsid w:val="007C0C36"/>
    <w:rsid w:val="007F35E1"/>
    <w:rsid w:val="00861FC3"/>
    <w:rsid w:val="008E75BB"/>
    <w:rsid w:val="00933960"/>
    <w:rsid w:val="009D7668"/>
    <w:rsid w:val="009F6A1F"/>
    <w:rsid w:val="00A040F5"/>
    <w:rsid w:val="00A262C6"/>
    <w:rsid w:val="00AA1D8D"/>
    <w:rsid w:val="00B47730"/>
    <w:rsid w:val="00B47CBD"/>
    <w:rsid w:val="00BB433E"/>
    <w:rsid w:val="00C12A0F"/>
    <w:rsid w:val="00C72743"/>
    <w:rsid w:val="00CB0664"/>
    <w:rsid w:val="00DC3687"/>
    <w:rsid w:val="00E530B0"/>
    <w:rsid w:val="00EB0578"/>
    <w:rsid w:val="00F15C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274FD"/>
  <w14:defaultImageDpi w14:val="300"/>
  <w15:docId w15:val="{56461AD8-D048-824C-8632-746F2BD5A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7668"/>
    <w:rPr>
      <w:color w:val="0000FF" w:themeColor="hyperlink"/>
      <w:u w:val="single"/>
    </w:rPr>
  </w:style>
  <w:style w:type="character" w:styleId="UnresolvedMention">
    <w:name w:val="Unresolved Mention"/>
    <w:basedOn w:val="DefaultParagraphFont"/>
    <w:uiPriority w:val="99"/>
    <w:semiHidden/>
    <w:unhideWhenUsed/>
    <w:rsid w:val="009D76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rontiersin.org/journals/oncology/articles/10.3389/fonc.2025.1622821/full?utm_source=chatgp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carlos.granillo-W212655608</cp:lastModifiedBy>
  <cp:revision>26</cp:revision>
  <dcterms:created xsi:type="dcterms:W3CDTF">2026-02-23T16:05:00Z</dcterms:created>
  <dcterms:modified xsi:type="dcterms:W3CDTF">2026-02-23T16:18:00Z</dcterms:modified>
  <cp:category/>
</cp:coreProperties>
</file>