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Black Belt Consultoria</w:t>
      </w:r>
    </w:p>
    <w:p>
      <w:pPr>
        <w:spacing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[Seu endereco] | [Telefone] | contato@blackbeltconsultoria.com.br | blackbeltconsultoria.com.br</w:t>
      </w:r>
    </w:p>
    <w:p>
      <w:pPr>
        <w:pBdr>
          <w:bottom w:val="single" w:color="C9A84C" w:sz="2" w:space="8"/>
        </w:pBdr>
        <w:spacing w:after="200"/>
      </w:pPr>
    </w:p>
    <w:p>
      <w:pPr>
        <w:spacing w:before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PROPOSTA COMERCIAL</w:t>
      </w:r>
    </w:p>
    <w:p>
      <w:pPr>
        <w:spacing w:after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Gestão de Riscos Psicossociais e Conformidade NR-01</w:t>
      </w:r>
    </w:p>
    <w:p>
      <w:r>
        <w:rPr>
          <w:rFonts w:ascii="Arial" w:cs="Arial" w:eastAsia="Arial" w:hAnsi="Arial"/>
          <w:color w:val="555555"/>
          <w:sz w:val="22"/>
          <w:szCs w:val="22"/>
        </w:rPr>
        <w:t xml:space="preserve">Para: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[NOME DA EMPRESA CLIENTE]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CNPJ: [XX.XXX.XXX/0001-XX]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A/C: [Nome do Responsavel] — [Cargo]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Data: [DD/MM/AAAA]  |  Validade: 15 dias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Contexto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Norma Regulamentadora NR-01, atualizada pela Portaria MTE 1.419/2024, estabelece a obrigatoriedade de identificação, avaliação e gestão de riscos psicossociais no ambiente de trabalho. O não cumprimento pode resultar em multas, interdições e ações trabalhistas.</w:t>
      </w:r>
    </w:p>
    <w:p>
      <w:pPr>
        <w:spacing w:after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Esta proposta apresenta nosso serviço de implementação completa da conformidade NR-01 utilizando a plataforma SamurAI da Black Belt Consultoria, que automatiza as 10 fases do processo com Inteligência Artificial.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Escopo dos Serviços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62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Cadastro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Cadastro da empresa via CNPJ com dados automáticos da Receita Federal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Análise do porte, setor e riscos iniciais da empresa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Avaliação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Aplicação do questionário COPSOQ-II (76 questões, 12 dimensões) para todos os colaboradores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Análise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Processamento dos scores de risco por dimensão e setor com benchmarks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Inventário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Geração automática do inventário de riscos psicossociais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Plano de 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Intervenções priorizadas com prazos e responsáveis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Treinamentos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Programas de capacitação sugeridos com base nos riscos identificados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Geração de PGR, PCMSO e laudos conforme legislação vigente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Certificação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Emissão de certificado de conformidade NR-01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Alertas automáticos de prazos e reavaliações periódicas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Investimento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Unitário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Implementação completa NR-01 (10 fases)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R$ [VALOR]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R$ [VALOR]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Monitoramento mensal (opcional)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R$ [VALOR]/mês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R$ [VALOR]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Treinamento presencial (opcional)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R$ [VALOR]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R$ [VALOR]</w:t>
            </w:r>
          </w:p>
        </w:tc>
      </w:tr>
    </w:tbl>
    <w:p>
      <w:pPr>
        <w:spacing w:before="200"/>
      </w:pPr>
    </w:p>
    <w:p>
      <w:pPr>
        <w:pBdr>
          <w:top w:val="single" w:color="C9A84C" w:sz="2" w:space="8"/>
          <w:bottom w:val="single" w:color="C9A84C" w:sz="2" w:space="8"/>
          <w:left w:val="single" w:color="C9A84C" w:sz="2" w:space="8"/>
          <w:right w:val="single" w:color="C9A84C" w:sz="2" w:space="8"/>
        </w:pBdr>
        <w:shd w:fill="F0EDE5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INVESTIMENTO TOTAL: R$ [VALOR TOTAL]</w:t>
      </w:r>
    </w:p>
    <w:p>
      <w:pPr>
        <w:spacing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Condições: [Forma de pagamento: à vista com 10% de desconto / 3x sem juros / etc.]</w:t>
      </w:r>
    </w:p>
    <w:p>
      <w:pPr>
        <w:pStyle w:val="Heading1"/>
        <w:spacing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Diferenciais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Processo 100% digital e automatizado com Inteligência Artificial (SamurAI)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Questionário COPSOQ-II validado internacionalmente (76 questões, 12 dimensões)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Relatórios profissionais gerados automaticamente (48+ páginas)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Benchmark setorial para comparação com outras empresas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Conformidade garantida com Portaria MTE 1.419/2024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Monitoramento contínuo com alertas automáticos de prazos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Segurança LGPD: criptografia, 2FA, RBAC e anonimização de dados</w:t>
      </w:r>
    </w:p>
    <w:p>
      <w:pPr>
        <w:pStyle w:val="Heading1"/>
        <w:spacing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Prazo de Execução</w:t>
      </w:r>
    </w:p>
    <w:p>
      <w:r>
        <w:rPr>
          <w:rFonts w:ascii="Arial" w:cs="Arial" w:eastAsia="Arial" w:hAnsi="Arial"/>
          <w:color w:val="2D2D2D"/>
          <w:sz w:val="22"/>
          <w:szCs w:val="22"/>
        </w:rPr>
        <w:t xml:space="preserve">O processo completo de implementação da NR-01 leva em média 5 a 10 dias úteis, dependendo do número de colaboradores e da velocidade de resposta ao questionário COPSOQ-II.</w:t>
      </w:r>
    </w:p>
    <w:p>
      <w:pPr>
        <w:pStyle w:val="Heading1"/>
        <w:spacing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Aceite</w:t>
      </w:r>
    </w:p>
    <w:p>
      <w:pPr>
        <w:spacing w:after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Para dar início aos trabalhos, solicitamos a assinatura deste documento e o envio por email.</w:t>
      </w:r>
    </w:p>
    <w:p>
      <w:pPr>
        <w:spacing w:before="300"/>
      </w:pPr>
    </w:p>
    <w:p>
      <w:pPr>
        <w:pBdr>
          <w:bottom w:val="single" w:color="999999" w:sz="1" w:space="4"/>
        </w:pBdr>
        <w:spacing w:before="6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_______________________________________________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[Nome do Responsavel] — [Empresa Cliente]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Data: ____/____/________</w:t>
      </w:r>
    </w:p>
    <w:p>
      <w:pPr>
        <w:pBdr>
          <w:bottom w:val="single" w:color="999999" w:sz="1" w:space="4"/>
        </w:pBdr>
        <w:spacing w:before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_______________________________________________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Carlos Honorato — Black Belt Consultoria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Proposta gerada com tecnologia </w:t>
    </w:r>
    <w:r>
      <w:rPr>
        <w:rFonts w:ascii="Arial" w:cs="Arial" w:eastAsia="Arial" w:hAnsi="Arial"/>
        <w:b/>
        <w:bCs/>
        <w:color w:val="C9A84C"/>
        <w:sz w:val="16"/>
        <w:szCs w:val="16"/>
      </w:rPr>
      <w:t xml:space="preserve">Black Belt Consultoria</w:t>
    </w:r>
    <w:r>
      <w:rPr>
        <w:rFonts w:ascii="Arial" w:cs="Arial" w:eastAsia="Arial" w:hAnsi="Arial"/>
        <w:color w:val="555555"/>
        <w:sz w:val="16"/>
        <w:szCs w:val="16"/>
      </w:rPr>
      <w:t xml:space="preserve">  |  Pág.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1" w:space="4"/>
      </w:pBdr>
    </w:pPr>
    <w:r>
      <w:rPr>
        <w:rFonts w:ascii="Arial" w:cs="Arial" w:eastAsia="Arial" w:hAnsi="Arial"/>
        <w:b/>
        <w:bCs/>
        <w:color w:val="C9A84C"/>
        <w:sz w:val="16"/>
        <w:szCs w:val="16"/>
      </w:rPr>
      <w:t xml:space="preserve">Carlos Honorato | Black Belt Consultoria</w:t>
    </w:r>
    <w:r>
      <w:rPr>
        <w:rFonts w:ascii="Arial" w:cs="Arial" w:eastAsia="Arial" w:hAnsi="Arial"/>
        <w:color w:val="555555"/>
        <w:sz w:val="16"/>
        <w:szCs w:val="16"/>
      </w:rPr>
      <w:t xml:space="preserve">  |  Proposta de Servicos SST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9A84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2026-03-20T01:47:52.656Z</dcterms:created>
  <dcterms:modified xsi:type="dcterms:W3CDTF">2026-03-20T01:47:52.657Z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