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A2" w:rsidRPr="00C80FA2" w:rsidRDefault="00C80FA2" w:rsidP="00C80FA2">
      <w:pPr>
        <w:pStyle w:val="Ttulo"/>
      </w:pPr>
      <w:r w:rsidRPr="00C80FA2">
        <w:t xml:space="preserve">DOM </w:t>
      </w:r>
      <w:proofErr w:type="spellStart"/>
      <w:r w:rsidRPr="00C80FA2">
        <w:t>Event</w:t>
      </w:r>
      <w:proofErr w:type="spellEnd"/>
      <w:r w:rsidRPr="00C80FA2">
        <w:t xml:space="preserve"> </w:t>
      </w:r>
      <w:proofErr w:type="spellStart"/>
      <w:r w:rsidRPr="00C80FA2">
        <w:t>Capturing</w:t>
      </w:r>
      <w:proofErr w:type="spellEnd"/>
      <w:r w:rsidRPr="00C80FA2">
        <w:t xml:space="preserve"> vs </w:t>
      </w:r>
      <w:proofErr w:type="spellStart"/>
      <w:r w:rsidRPr="00C80FA2">
        <w:t>Bubbling</w:t>
      </w:r>
      <w:proofErr w:type="spellEnd"/>
    </w:p>
    <w:p w:rsidR="00C80FA2" w:rsidRPr="00C80FA2" w:rsidRDefault="00C80FA2" w:rsidP="00C80F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>El trabajo con DOM (</w:t>
      </w:r>
      <w:proofErr w:type="spellStart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>Document</w:t>
      </w:r>
      <w:proofErr w:type="spellEnd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>Object</w:t>
      </w:r>
      <w:proofErr w:type="spellEnd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>Model</w:t>
      </w:r>
      <w:proofErr w:type="spellEnd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>) es continuo en JavaScript. Pero quizás lo que más se usa es la gestión de eventos (</w:t>
      </w:r>
      <w:proofErr w:type="spellStart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>click</w:t>
      </w:r>
      <w:proofErr w:type="spellEnd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 xml:space="preserve">, </w:t>
      </w:r>
      <w:proofErr w:type="spellStart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>mouseover</w:t>
      </w:r>
      <w:proofErr w:type="gramStart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>,mouseout</w:t>
      </w:r>
      <w:proofErr w:type="spellEnd"/>
      <w:proofErr w:type="gramEnd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 xml:space="preserve">, </w:t>
      </w:r>
      <w:proofErr w:type="spellStart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>etc</w:t>
      </w:r>
      <w:proofErr w:type="spellEnd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 xml:space="preserve">). Este es uno de los apartados de JavaScript que se puede decir es sencillo de entender. Normalmente se genera un evento y se asocia un </w:t>
      </w:r>
      <w:proofErr w:type="spellStart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>handler</w:t>
      </w:r>
      <w:proofErr w:type="spellEnd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es-ES"/>
        </w:rPr>
        <w:t xml:space="preserve"> a él. </w:t>
      </w:r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es-ES"/>
        </w:rPr>
        <w:t>Lamentablemente las cosas no siempre son lo que parecen.</w:t>
      </w:r>
    </w:p>
    <w:p w:rsidR="00C80FA2" w:rsidRPr="00C80FA2" w:rsidRDefault="00C80FA2" w:rsidP="00C80FA2">
      <w:pPr>
        <w:pStyle w:val="Ttulo1"/>
        <w:rPr>
          <w:rFonts w:eastAsia="Times New Roman"/>
          <w:u w:val="single"/>
          <w:lang w:eastAsia="es-ES"/>
        </w:rPr>
      </w:pPr>
      <w:r w:rsidRPr="00C80FA2">
        <w:rPr>
          <w:rFonts w:eastAsia="Times New Roman"/>
          <w:u w:val="single"/>
          <w:lang w:eastAsia="es-ES"/>
        </w:rPr>
        <w:t>Un ejemplo clásico</w:t>
      </w:r>
    </w:p>
    <w:p w:rsidR="00C80FA2" w:rsidRPr="00C80FA2" w:rsidRDefault="00C80FA2" w:rsidP="00C80FA2">
      <w:pPr>
        <w:shd w:val="clear" w:color="auto" w:fill="FFFFFF"/>
        <w:spacing w:after="265" w:line="240" w:lineRule="auto"/>
        <w:rPr>
          <w:rFonts w:ascii="Segoe UI" w:eastAsia="Times New Roman" w:hAnsi="Segoe UI" w:cs="Segoe UI"/>
          <w:color w:val="0000FF"/>
          <w:sz w:val="20"/>
          <w:szCs w:val="20"/>
          <w:u w:val="single"/>
          <w:lang w:eastAsia="es-ES"/>
        </w:rPr>
      </w:pPr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>Para poder entender mejor el funcionamiento de los eventos hay que partir de un bloque de código reducido: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0FA2" w:rsidTr="00C80FA2">
        <w:tc>
          <w:tcPr>
            <w:tcW w:w="8644" w:type="dxa"/>
          </w:tcPr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&lt;div</w:t>
            </w: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id="zona"&gt;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 &lt;div</w:t>
            </w: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id="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subzona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"&gt;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     &lt;p&gt;&lt;input</w:t>
            </w: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type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="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button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</w:t>
            </w: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id="a"</w:t>
            </w: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value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="a"&gt;&lt;/p&gt;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 &lt;/div&gt;</w:t>
            </w:r>
          </w:p>
          <w:p w:rsidR="00C80FA2" w:rsidRPr="00C80FA2" w:rsidRDefault="00C80FA2" w:rsidP="00C80FA2">
            <w:pPr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&lt;/div&gt;</w:t>
            </w:r>
          </w:p>
        </w:tc>
      </w:tr>
    </w:tbl>
    <w:tbl>
      <w:tblPr>
        <w:tblW w:w="10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9600"/>
      </w:tblGrid>
      <w:tr w:rsidR="00C80FA2" w:rsidRPr="00C80FA2" w:rsidTr="00C80FA2">
        <w:trPr>
          <w:tblCellSpacing w:w="0" w:type="dxa"/>
        </w:trPr>
        <w:tc>
          <w:tcPr>
            <w:tcW w:w="0" w:type="auto"/>
            <w:vAlign w:val="center"/>
          </w:tcPr>
          <w:p w:rsidR="00C80FA2" w:rsidRPr="00C80FA2" w:rsidRDefault="00C80FA2" w:rsidP="00C80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600" w:type="dxa"/>
            <w:vAlign w:val="center"/>
            <w:hideMark/>
          </w:tcPr>
          <w:p w:rsidR="00C80FA2" w:rsidRPr="00C80FA2" w:rsidRDefault="00C80FA2" w:rsidP="00C80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80FA2" w:rsidRPr="00C80FA2" w:rsidRDefault="00C80FA2" w:rsidP="00C80FA2">
      <w:pPr>
        <w:shd w:val="clear" w:color="auto" w:fill="FFFFFF"/>
        <w:spacing w:after="265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s-ES"/>
        </w:rPr>
      </w:pPr>
      <w:r w:rsidRPr="00C80FA2">
        <w:rPr>
          <w:rFonts w:ascii="Times New Roman" w:eastAsia="Times New Roman" w:hAnsi="Times New Roman" w:cs="Times New Roman"/>
          <w:color w:val="333333"/>
          <w:sz w:val="29"/>
          <w:szCs w:val="29"/>
          <w:lang w:eastAsia="es-ES"/>
        </w:rPr>
        <w:t>A este bloque se le asocia el siguiente código de JavaScript: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0FA2" w:rsidTr="00C80FA2">
        <w:tc>
          <w:tcPr>
            <w:tcW w:w="8644" w:type="dxa"/>
          </w:tcPr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window.onload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=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function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() {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    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var</w:t>
            </w:r>
            <w:proofErr w:type="spellEnd"/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a= 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document.getElementById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("a");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    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var</w:t>
            </w:r>
            <w:proofErr w:type="spellEnd"/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zona= 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document.getElementById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("zona");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    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var</w:t>
            </w:r>
            <w:proofErr w:type="spellEnd"/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subzona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=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document.getElementById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subzona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    </w:t>
            </w: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    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a.addEventListener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("click",f1);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    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subzona.addEventListener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("click",f2);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    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zona.addEventListener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("click",f3);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        </w:t>
            </w: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}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function</w:t>
            </w:r>
            <w:proofErr w:type="spellEnd"/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f1() {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       console.log("has pulsado en el 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boton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a");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}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function</w:t>
            </w:r>
            <w:proofErr w:type="spellEnd"/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f2() {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       console.log("has pulsado en la 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subzona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")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}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function</w:t>
            </w:r>
            <w:proofErr w:type="spellEnd"/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f3() {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    console.log("has pulsado en la zona")</w:t>
            </w:r>
          </w:p>
          <w:p w:rsidR="00C80FA2" w:rsidRPr="00C80FA2" w:rsidRDefault="00C80FA2" w:rsidP="00C80FA2">
            <w:pPr>
              <w:spacing w:line="390" w:lineRule="atLeast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s-ES"/>
              </w:rPr>
            </w:pP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   }</w:t>
            </w:r>
          </w:p>
        </w:tc>
      </w:tr>
    </w:tbl>
    <w:tbl>
      <w:tblPr>
        <w:tblW w:w="10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"/>
        <w:gridCol w:w="9467"/>
      </w:tblGrid>
      <w:tr w:rsidR="00C80FA2" w:rsidRPr="00C80FA2" w:rsidTr="00C80FA2">
        <w:trPr>
          <w:tblCellSpacing w:w="0" w:type="dxa"/>
        </w:trPr>
        <w:tc>
          <w:tcPr>
            <w:tcW w:w="0" w:type="auto"/>
            <w:vAlign w:val="center"/>
          </w:tcPr>
          <w:p w:rsidR="00C80FA2" w:rsidRPr="00C80FA2" w:rsidRDefault="00C80FA2" w:rsidP="00C80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467" w:type="dxa"/>
            <w:vAlign w:val="center"/>
            <w:hideMark/>
          </w:tcPr>
          <w:p w:rsidR="00C80FA2" w:rsidRPr="00C80FA2" w:rsidRDefault="00C80FA2" w:rsidP="00C80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80FA2" w:rsidRPr="00C80FA2" w:rsidRDefault="00C80FA2" w:rsidP="00C80FA2">
      <w:pPr>
        <w:shd w:val="clear" w:color="auto" w:fill="FFFFFF"/>
        <w:spacing w:after="265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</w:pPr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>El código permite ver en la consola como se han registrado los diferentes manejadores </w:t>
      </w:r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>y como al pulsar el botón "a", el evento "</w:t>
      </w:r>
      <w:proofErr w:type="spellStart"/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>click</w:t>
      </w:r>
      <w:proofErr w:type="spellEnd"/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>"</w:t>
      </w:r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 xml:space="preserve"> reacciona como una burbuja subiendo por el árbol DOM desde la etiqueta "input" hasta el </w:t>
      </w:r>
      <w:proofErr w:type="spellStart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>body</w:t>
      </w:r>
      <w:proofErr w:type="spellEnd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>.</w:t>
      </w:r>
    </w:p>
    <w:p w:rsidR="00C80FA2" w:rsidRPr="00C80FA2" w:rsidRDefault="00C80FA2" w:rsidP="00C80FA2">
      <w:pPr>
        <w:shd w:val="clear" w:color="auto" w:fill="FFFFFF"/>
        <w:spacing w:after="0" w:line="390" w:lineRule="atLeast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lastRenderedPageBreak/>
        <w:drawing>
          <wp:inline distT="0" distB="0" distL="0" distR="0">
            <wp:extent cx="3545690" cy="2476500"/>
            <wp:effectExtent l="0" t="0" r="0" b="0"/>
            <wp:docPr id="4" name="Imagen 4" descr="Diagramabub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bub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643" cy="247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FA2" w:rsidRPr="00C80FA2" w:rsidRDefault="00C80FA2" w:rsidP="00C80FA2">
      <w:pPr>
        <w:shd w:val="clear" w:color="auto" w:fill="FFFFFF"/>
        <w:spacing w:after="265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</w:pPr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 xml:space="preserve">La consola muestra </w:t>
      </w:r>
      <w:proofErr w:type="spellStart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>como</w:t>
      </w:r>
      <w:proofErr w:type="spellEnd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 xml:space="preserve"> reaccionan cada uno de los manejadores:</w:t>
      </w:r>
    </w:p>
    <w:p w:rsidR="00C80FA2" w:rsidRPr="00C80FA2" w:rsidRDefault="00C80FA2" w:rsidP="00C80FA2">
      <w:pPr>
        <w:shd w:val="clear" w:color="auto" w:fill="FFFFFF"/>
        <w:spacing w:after="0" w:line="390" w:lineRule="atLeast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drawing>
          <wp:inline distT="0" distB="0" distL="0" distR="0">
            <wp:extent cx="3086100" cy="1733550"/>
            <wp:effectExtent l="0" t="0" r="0" b="0"/>
            <wp:docPr id="3" name="Imagen 3" descr="Eventbubl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ntbublig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FA2" w:rsidRPr="00C80FA2" w:rsidRDefault="00C80FA2" w:rsidP="00C80FA2">
      <w:pPr>
        <w:pStyle w:val="Ttulo1"/>
        <w:rPr>
          <w:rFonts w:eastAsia="Times New Roman"/>
          <w:u w:val="single"/>
          <w:lang w:eastAsia="es-ES"/>
        </w:rPr>
      </w:pPr>
      <w:proofErr w:type="spellStart"/>
      <w:r w:rsidRPr="00C80FA2">
        <w:rPr>
          <w:rFonts w:eastAsia="Times New Roman"/>
          <w:u w:val="single"/>
          <w:lang w:eastAsia="es-ES"/>
        </w:rPr>
        <w:t>Event</w:t>
      </w:r>
      <w:proofErr w:type="spellEnd"/>
      <w:r w:rsidRPr="00C80FA2">
        <w:rPr>
          <w:rFonts w:eastAsia="Times New Roman"/>
          <w:u w:val="single"/>
          <w:lang w:eastAsia="es-ES"/>
        </w:rPr>
        <w:t xml:space="preserve"> </w:t>
      </w:r>
      <w:proofErr w:type="spellStart"/>
      <w:r w:rsidRPr="00C80FA2">
        <w:rPr>
          <w:rFonts w:eastAsia="Times New Roman"/>
          <w:u w:val="single"/>
          <w:lang w:eastAsia="es-ES"/>
        </w:rPr>
        <w:t>Capturing</w:t>
      </w:r>
      <w:bookmarkStart w:id="0" w:name="_GoBack"/>
      <w:bookmarkEnd w:id="0"/>
      <w:proofErr w:type="spellEnd"/>
    </w:p>
    <w:p w:rsidR="00C80FA2" w:rsidRPr="00C80FA2" w:rsidRDefault="00C80FA2" w:rsidP="00C80FA2">
      <w:pPr>
        <w:shd w:val="clear" w:color="auto" w:fill="FFFFFF"/>
        <w:spacing w:after="265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s-ES"/>
        </w:rPr>
      </w:pPr>
      <w:r w:rsidRPr="00C80FA2">
        <w:rPr>
          <w:rFonts w:ascii="Segoe UI" w:eastAsia="Times New Roman" w:hAnsi="Segoe UI" w:cs="Segoe UI"/>
          <w:color w:val="333333"/>
          <w:sz w:val="20"/>
          <w:szCs w:val="20"/>
          <w:lang w:eastAsia="es-ES"/>
        </w:rPr>
        <w:t>JavaScript siempre nos sorprende </w:t>
      </w:r>
      <w:r w:rsidRPr="00C80FA2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s-ES"/>
        </w:rPr>
        <w:t>y permite una segunda vuelta de tuerca</w:t>
      </w:r>
      <w:r w:rsidRPr="00C80FA2">
        <w:rPr>
          <w:rFonts w:ascii="Segoe UI" w:eastAsia="Times New Roman" w:hAnsi="Segoe UI" w:cs="Segoe UI"/>
          <w:color w:val="333333"/>
          <w:sz w:val="20"/>
          <w:szCs w:val="20"/>
          <w:lang w:eastAsia="es-ES"/>
        </w:rPr>
        <w:t xml:space="preserve">, ya que aparte de soportar </w:t>
      </w:r>
      <w:proofErr w:type="spellStart"/>
      <w:r w:rsidRPr="00C80FA2">
        <w:rPr>
          <w:rFonts w:ascii="Segoe UI" w:eastAsia="Times New Roman" w:hAnsi="Segoe UI" w:cs="Segoe UI"/>
          <w:color w:val="333333"/>
          <w:sz w:val="20"/>
          <w:szCs w:val="20"/>
          <w:lang w:eastAsia="es-ES"/>
        </w:rPr>
        <w:t>event</w:t>
      </w:r>
      <w:proofErr w:type="spellEnd"/>
      <w:r w:rsidRPr="00C80FA2">
        <w:rPr>
          <w:rFonts w:ascii="Segoe UI" w:eastAsia="Times New Roman" w:hAnsi="Segoe UI" w:cs="Segoe UI"/>
          <w:color w:val="333333"/>
          <w:sz w:val="20"/>
          <w:szCs w:val="20"/>
          <w:lang w:eastAsia="es-ES"/>
        </w:rPr>
        <w:t xml:space="preserve"> </w:t>
      </w:r>
      <w:proofErr w:type="spellStart"/>
      <w:r w:rsidRPr="00C80FA2">
        <w:rPr>
          <w:rFonts w:ascii="Segoe UI" w:eastAsia="Times New Roman" w:hAnsi="Segoe UI" w:cs="Segoe UI"/>
          <w:color w:val="333333"/>
          <w:sz w:val="20"/>
          <w:szCs w:val="20"/>
          <w:lang w:eastAsia="es-ES"/>
        </w:rPr>
        <w:t>bubbling</w:t>
      </w:r>
      <w:proofErr w:type="spellEnd"/>
      <w:r w:rsidRPr="00C80FA2">
        <w:rPr>
          <w:rFonts w:ascii="Segoe UI" w:eastAsia="Times New Roman" w:hAnsi="Segoe UI" w:cs="Segoe UI"/>
          <w:color w:val="333333"/>
          <w:sz w:val="20"/>
          <w:szCs w:val="20"/>
          <w:lang w:eastAsia="es-ES"/>
        </w:rPr>
        <w:t xml:space="preserve"> soporta también </w:t>
      </w:r>
      <w:proofErr w:type="spellStart"/>
      <w:r w:rsidRPr="00C80FA2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s-ES"/>
        </w:rPr>
        <w:t>event</w:t>
      </w:r>
      <w:proofErr w:type="spellEnd"/>
      <w:r w:rsidRPr="00C80FA2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s-ES"/>
        </w:rPr>
        <w:t xml:space="preserve"> </w:t>
      </w:r>
      <w:proofErr w:type="spellStart"/>
      <w:r w:rsidRPr="00C80FA2">
        <w:rPr>
          <w:rFonts w:ascii="Segoe UI" w:eastAsia="Times New Roman" w:hAnsi="Segoe UI" w:cs="Segoe UI"/>
          <w:b/>
          <w:bCs/>
          <w:color w:val="333333"/>
          <w:sz w:val="20"/>
          <w:szCs w:val="20"/>
          <w:lang w:eastAsia="es-ES"/>
        </w:rPr>
        <w:t>capturing</w:t>
      </w:r>
      <w:proofErr w:type="spellEnd"/>
      <w:r w:rsidRPr="00C80FA2">
        <w:rPr>
          <w:rFonts w:ascii="Segoe UI" w:eastAsia="Times New Roman" w:hAnsi="Segoe UI" w:cs="Segoe UI"/>
          <w:color w:val="333333"/>
          <w:sz w:val="20"/>
          <w:szCs w:val="20"/>
          <w:lang w:eastAsia="es-ES"/>
        </w:rPr>
        <w:t>. Para ello deberemos registrar los manejadores para que se ejecuten también en la fase de captura.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0FA2" w:rsidTr="00C80FA2">
        <w:tc>
          <w:tcPr>
            <w:tcW w:w="8644" w:type="dxa"/>
          </w:tcPr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var</w:t>
            </w:r>
            <w:proofErr w:type="spellEnd"/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a= 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document.getElementById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("a");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var</w:t>
            </w:r>
            <w:proofErr w:type="spellEnd"/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zona= 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document.getElementById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("zona");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var</w:t>
            </w:r>
            <w:proofErr w:type="spellEnd"/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subzona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=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document.getElementById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</w:t>
            </w: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subzona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a.addEventListener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("click",f1,</w:t>
            </w:r>
            <w:r w:rsidRPr="00C80FA2">
              <w:rPr>
                <w:rFonts w:ascii="Courier New" w:eastAsia="Times New Roman" w:hAnsi="Courier New" w:cs="Courier New"/>
                <w:b/>
                <w:sz w:val="16"/>
                <w:szCs w:val="16"/>
                <w:lang w:eastAsia="es-ES"/>
              </w:rPr>
              <w:t>true</w:t>
            </w: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subzona.addEventListener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("click",f2,</w:t>
            </w:r>
            <w:r w:rsidRPr="00C80FA2">
              <w:rPr>
                <w:rFonts w:ascii="Courier New" w:eastAsia="Times New Roman" w:hAnsi="Courier New" w:cs="Courier New"/>
                <w:b/>
                <w:sz w:val="16"/>
                <w:szCs w:val="16"/>
                <w:lang w:eastAsia="es-ES"/>
              </w:rPr>
              <w:t>true</w:t>
            </w: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zona.addEventListener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("click",f3,</w:t>
            </w:r>
            <w:r w:rsidRPr="00C80FA2">
              <w:rPr>
                <w:rFonts w:ascii="Courier New" w:eastAsia="Times New Roman" w:hAnsi="Courier New" w:cs="Courier New"/>
                <w:b/>
                <w:sz w:val="16"/>
                <w:szCs w:val="16"/>
                <w:lang w:eastAsia="es-ES"/>
              </w:rPr>
              <w:t>true</w:t>
            </w:r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C80FA2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a.addEventListener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("click",f1);</w:t>
            </w:r>
          </w:p>
          <w:p w:rsidR="00C80FA2" w:rsidRPr="00C80FA2" w:rsidRDefault="00C80FA2" w:rsidP="00C80FA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subzona.addEventListener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("click",f2);</w:t>
            </w:r>
          </w:p>
          <w:p w:rsidR="00C80FA2" w:rsidRPr="00C80FA2" w:rsidRDefault="00C80FA2" w:rsidP="00C80FA2">
            <w:pPr>
              <w:spacing w:line="390" w:lineRule="atLeast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s-ES"/>
              </w:rPr>
            </w:pPr>
            <w:proofErr w:type="spellStart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zona.addEventListener</w:t>
            </w:r>
            <w:proofErr w:type="spellEnd"/>
            <w:r w:rsidRPr="00C80FA2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("click",f3);</w:t>
            </w:r>
          </w:p>
        </w:tc>
      </w:tr>
    </w:tbl>
    <w:tbl>
      <w:tblPr>
        <w:tblW w:w="10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"/>
        <w:gridCol w:w="9467"/>
      </w:tblGrid>
      <w:tr w:rsidR="00C80FA2" w:rsidRPr="00C80FA2" w:rsidTr="00C80FA2">
        <w:trPr>
          <w:tblCellSpacing w:w="0" w:type="dxa"/>
        </w:trPr>
        <w:tc>
          <w:tcPr>
            <w:tcW w:w="0" w:type="auto"/>
            <w:vAlign w:val="center"/>
          </w:tcPr>
          <w:p w:rsidR="00C80FA2" w:rsidRPr="00C80FA2" w:rsidRDefault="00C80FA2" w:rsidP="00C80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467" w:type="dxa"/>
            <w:vAlign w:val="center"/>
            <w:hideMark/>
          </w:tcPr>
          <w:p w:rsidR="00C80FA2" w:rsidRPr="00C80FA2" w:rsidRDefault="00C80FA2" w:rsidP="00C80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80FA2" w:rsidRPr="00C80FA2" w:rsidRDefault="00C80FA2" w:rsidP="00C80FA2">
      <w:pPr>
        <w:shd w:val="clear" w:color="auto" w:fill="FFFFFF"/>
        <w:spacing w:after="265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</w:pPr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>Esta operación se realiza a</w:t>
      </w:r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 xml:space="preserve">ñadiendo un tercer parámetro al método </w:t>
      </w:r>
      <w:proofErr w:type="spellStart"/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>addEventListener</w:t>
      </w:r>
      <w:proofErr w:type="spellEnd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> </w:t>
      </w:r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>y asignando true</w:t>
      </w:r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 xml:space="preserve">. De esta forma habremos registrado un </w:t>
      </w:r>
      <w:proofErr w:type="spellStart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>listener</w:t>
      </w:r>
      <w:proofErr w:type="spellEnd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 xml:space="preserve"> en ambas fases.</w:t>
      </w:r>
    </w:p>
    <w:p w:rsidR="00C80FA2" w:rsidRPr="00C80FA2" w:rsidRDefault="00C80FA2" w:rsidP="00C80FA2">
      <w:pPr>
        <w:shd w:val="clear" w:color="auto" w:fill="FFFFFF"/>
        <w:spacing w:after="0" w:line="390" w:lineRule="atLeast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lastRenderedPageBreak/>
        <w:drawing>
          <wp:inline distT="0" distB="0" distL="0" distR="0">
            <wp:extent cx="3905250" cy="3095625"/>
            <wp:effectExtent l="0" t="0" r="0" b="9525"/>
            <wp:docPr id="2" name="Imagen 2" descr="Diagramacap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captu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FA2" w:rsidRPr="00C80FA2" w:rsidRDefault="00C80FA2" w:rsidP="00C80FA2">
      <w:pPr>
        <w:shd w:val="clear" w:color="auto" w:fill="FFFFFF"/>
        <w:spacing w:after="265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</w:pPr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>La consola mostrará el resultado:</w:t>
      </w:r>
    </w:p>
    <w:p w:rsidR="00C80FA2" w:rsidRPr="00C80FA2" w:rsidRDefault="00C80FA2" w:rsidP="00C80FA2">
      <w:pPr>
        <w:shd w:val="clear" w:color="auto" w:fill="FFFFFF"/>
        <w:spacing w:after="0" w:line="390" w:lineRule="atLeast"/>
        <w:jc w:val="center"/>
        <w:rPr>
          <w:rFonts w:ascii="Segoe UI" w:eastAsia="Times New Roman" w:hAnsi="Segoe UI" w:cs="Segoe UI"/>
          <w:color w:val="333333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  <w:lang w:eastAsia="es-ES"/>
        </w:rPr>
        <w:drawing>
          <wp:inline distT="0" distB="0" distL="0" distR="0">
            <wp:extent cx="2562225" cy="1828800"/>
            <wp:effectExtent l="0" t="0" r="9525" b="0"/>
            <wp:docPr id="1" name="Imagen 1" descr="Captu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FA2" w:rsidRPr="00C80FA2" w:rsidRDefault="00C80FA2" w:rsidP="00C80FA2">
      <w:pPr>
        <w:shd w:val="clear" w:color="auto" w:fill="FFFFFF"/>
        <w:spacing w:after="265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</w:pPr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 xml:space="preserve">En la mayor parte de las situaciones es suficiente con gestionar los eventos a través del sistema de </w:t>
      </w:r>
      <w:proofErr w:type="spellStart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>bubling</w:t>
      </w:r>
      <w:proofErr w:type="spellEnd"/>
      <w:r w:rsidRPr="00C80FA2">
        <w:rPr>
          <w:rFonts w:ascii="Times New Roman" w:eastAsia="Times New Roman" w:hAnsi="Times New Roman" w:cs="Times New Roman"/>
          <w:color w:val="333333"/>
          <w:sz w:val="20"/>
          <w:szCs w:val="20"/>
          <w:lang w:eastAsia="es-ES"/>
        </w:rPr>
        <w:t>. </w:t>
      </w:r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 xml:space="preserve">Sin embargo existen algunos eventos que no realizan </w:t>
      </w:r>
      <w:proofErr w:type="spellStart"/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>bubling</w:t>
      </w:r>
      <w:proofErr w:type="spellEnd"/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 xml:space="preserve"> como </w:t>
      </w:r>
      <w:proofErr w:type="spellStart"/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>focus</w:t>
      </w:r>
      <w:proofErr w:type="spellEnd"/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 xml:space="preserve"> y </w:t>
      </w:r>
      <w:proofErr w:type="spellStart"/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>blur</w:t>
      </w:r>
      <w:proofErr w:type="spellEnd"/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 xml:space="preserve"> en donde la fase de </w:t>
      </w:r>
      <w:proofErr w:type="spellStart"/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>capturing</w:t>
      </w:r>
      <w:proofErr w:type="spellEnd"/>
      <w:r w:rsidRPr="00C80FA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s-ES"/>
        </w:rPr>
        <w:t xml:space="preserve"> es clave.</w:t>
      </w:r>
    </w:p>
    <w:sectPr w:rsidR="00C80FA2" w:rsidRPr="00C80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A2"/>
    <w:rsid w:val="008B6DFC"/>
    <w:rsid w:val="00C80FA2"/>
    <w:rsid w:val="00D7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0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80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0FA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C80F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80FA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80FA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F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80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80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0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C80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0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80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0FA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C80F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80FA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80FA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F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80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80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0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C80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739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94440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46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Iribarren Zubizarreta</dc:creator>
  <cp:lastModifiedBy>Carlos Iribarren Zubizarreta</cp:lastModifiedBy>
  <cp:revision>1</cp:revision>
  <dcterms:created xsi:type="dcterms:W3CDTF">2018-02-02T10:05:00Z</dcterms:created>
  <dcterms:modified xsi:type="dcterms:W3CDTF">2018-02-02T11:47:00Z</dcterms:modified>
</cp:coreProperties>
</file>