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B0" w:rsidRPr="00A91994" w:rsidRDefault="004B7A6C" w:rsidP="004838B0">
      <w:pPr>
        <w:pStyle w:val="Ttulo"/>
        <w:rPr>
          <w:rFonts w:cstheme="majorHAnsi"/>
          <w:sz w:val="20"/>
          <w:szCs w:val="20"/>
          <w:lang w:val="es-ES"/>
        </w:rPr>
      </w:pPr>
      <w:r w:rsidRPr="00A91994">
        <w:rPr>
          <w:rFonts w:cstheme="majorHAnsi"/>
          <w:sz w:val="20"/>
          <w:szCs w:val="20"/>
          <w:lang w:val="es-ES"/>
        </w:rPr>
        <w:t>Ajuste, interpretación y presentación de modelos lineales</w:t>
      </w:r>
      <w:r w:rsidR="00ED45F9" w:rsidRPr="00A91994">
        <w:rPr>
          <w:rFonts w:cstheme="majorHAnsi"/>
          <w:sz w:val="20"/>
          <w:szCs w:val="20"/>
          <w:lang w:val="es-ES"/>
        </w:rPr>
        <w:t xml:space="preserve">: </w:t>
      </w:r>
      <w:r w:rsidR="00363A48" w:rsidRPr="00363A48">
        <w:rPr>
          <w:rFonts w:cstheme="majorHAnsi"/>
          <w:sz w:val="20"/>
          <w:szCs w:val="20"/>
          <w:lang w:val="es-ES"/>
        </w:rPr>
        <w:t xml:space="preserve">el valor </w:t>
      </w:r>
      <w:r w:rsidR="00363A48" w:rsidRPr="00363A48">
        <w:rPr>
          <w:rFonts w:cstheme="majorHAnsi"/>
          <w:i/>
          <w:sz w:val="20"/>
          <w:szCs w:val="20"/>
          <w:lang w:val="es-ES"/>
        </w:rPr>
        <w:t>p</w:t>
      </w:r>
      <w:r w:rsidR="00363A48" w:rsidRPr="00363A48">
        <w:rPr>
          <w:rFonts w:cstheme="majorHAnsi"/>
          <w:sz w:val="20"/>
          <w:szCs w:val="20"/>
          <w:lang w:val="es-ES"/>
        </w:rPr>
        <w:t xml:space="preserve"> no es suficiente</w:t>
      </w:r>
    </w:p>
    <w:p w:rsidR="005A04E7" w:rsidRPr="00A91994" w:rsidRDefault="00A707B5">
      <w:pPr>
        <w:pStyle w:val="Author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Carlos Lara-Romero</w:t>
      </w:r>
      <w:r w:rsidR="00975FD8" w:rsidRPr="00A91994">
        <w:rPr>
          <w:rFonts w:asciiTheme="majorHAnsi" w:hAnsiTheme="majorHAnsi" w:cstheme="majorHAnsi"/>
          <w:szCs w:val="20"/>
          <w:vertAlign w:val="superscript"/>
          <w:lang w:val="es-ES"/>
        </w:rPr>
        <w:t>1</w:t>
      </w:r>
    </w:p>
    <w:p w:rsidR="00583F5D" w:rsidRPr="00A91994" w:rsidRDefault="00A707B5" w:rsidP="00A707B5">
      <w:pPr>
        <w:pStyle w:val="BlockQuote"/>
        <w:numPr>
          <w:ilvl w:val="0"/>
          <w:numId w:val="6"/>
        </w:numPr>
        <w:spacing w:after="360"/>
        <w:ind w:left="482" w:hanging="482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>Dpto. de Investigación del Cambio Global. Instituto Mediterráneo de Estudios Avanzados (IMEDEA), Consejo Superior de Investigaciones Científicas, Carrer de Miquel Marquès, 21, 07190 Esporles, Illes Balears, España</w:t>
      </w:r>
      <w:r w:rsidR="00975FD8" w:rsidRPr="00A91994">
        <w:rPr>
          <w:rFonts w:cstheme="majorHAnsi"/>
          <w:lang w:val="es-ES"/>
        </w:rPr>
        <w:t>.</w:t>
      </w:r>
    </w:p>
    <w:p w:rsidR="005A04E7" w:rsidRPr="00A91994" w:rsidRDefault="00975FD8" w:rsidP="00A707B5">
      <w:pPr>
        <w:pStyle w:val="BlockQuote"/>
        <w:spacing w:after="480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Autor para correspondencia: </w:t>
      </w:r>
      <w:r w:rsidR="00A707B5" w:rsidRPr="00A91994">
        <w:rPr>
          <w:rFonts w:cstheme="majorHAnsi"/>
          <w:lang w:val="es-ES"/>
        </w:rPr>
        <w:t>Carlos Lara-Romero</w:t>
      </w:r>
      <w:r w:rsidRPr="00A91994">
        <w:rPr>
          <w:rFonts w:cstheme="majorHAnsi"/>
          <w:lang w:val="es-ES"/>
        </w:rPr>
        <w:t xml:space="preserve"> [</w:t>
      </w:r>
      <w:hyperlink r:id="rId8" w:history="1">
        <w:r w:rsidR="00A707B5" w:rsidRPr="00A91994">
          <w:rPr>
            <w:rStyle w:val="Hipervnculo"/>
            <w:rFonts w:cstheme="majorHAnsi"/>
            <w:lang w:val="es-ES"/>
          </w:rPr>
          <w:t>carlos.lara.romero@gmail.com</w:t>
        </w:r>
      </w:hyperlink>
      <w:r w:rsidRPr="00A91994">
        <w:rPr>
          <w:rFonts w:cstheme="majorHAnsi"/>
          <w:lang w:val="es-ES"/>
        </w:rPr>
        <w:t>]</w:t>
      </w:r>
    </w:p>
    <w:p w:rsidR="00237DE5" w:rsidRDefault="00D037BC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bookmarkStart w:id="0" w:name="resumen"/>
      <w:bookmarkEnd w:id="0"/>
      <w:r w:rsidRPr="00A91994">
        <w:rPr>
          <w:rFonts w:asciiTheme="majorHAnsi" w:hAnsiTheme="majorHAnsi" w:cstheme="majorHAnsi"/>
          <w:szCs w:val="20"/>
          <w:lang w:val="es-ES"/>
        </w:rPr>
        <w:t>L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as opiniones </w:t>
      </w:r>
      <w:r w:rsidR="00FD037F" w:rsidRPr="00A91994">
        <w:rPr>
          <w:rFonts w:asciiTheme="majorHAnsi" w:hAnsiTheme="majorHAnsi" w:cstheme="majorHAnsi"/>
          <w:szCs w:val="20"/>
          <w:lang w:val="es-ES"/>
        </w:rPr>
        <w:t>contraria</w:t>
      </w:r>
      <w:r w:rsidR="00444187" w:rsidRPr="00A91994">
        <w:rPr>
          <w:rFonts w:asciiTheme="majorHAnsi" w:hAnsiTheme="majorHAnsi" w:cstheme="majorHAnsi"/>
          <w:szCs w:val="20"/>
          <w:lang w:val="es-ES"/>
        </w:rPr>
        <w:t>s</w:t>
      </w:r>
      <w:r w:rsidR="00FD037F" w:rsidRPr="00A91994">
        <w:rPr>
          <w:rFonts w:asciiTheme="majorHAnsi" w:hAnsiTheme="majorHAnsi" w:cstheme="majorHAnsi"/>
          <w:szCs w:val="20"/>
          <w:lang w:val="es-ES"/>
        </w:rPr>
        <w:t xml:space="preserve"> a la aplicación del contraste de hipótesis como herramientas de inferencia estadística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se están incrementando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en los últimos años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(</w:t>
      </w:r>
      <w:r w:rsidR="00363A48">
        <w:rPr>
          <w:rFonts w:asciiTheme="majorHAnsi" w:hAnsiTheme="majorHAnsi" w:cstheme="majorHAnsi"/>
          <w:szCs w:val="20"/>
          <w:lang w:val="es-ES"/>
        </w:rPr>
        <w:t>Nuzzo, 2014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; Reinhart, 2015)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Pr="00A91994">
        <w:rPr>
          <w:rFonts w:asciiTheme="majorHAnsi" w:hAnsiTheme="majorHAnsi" w:cstheme="majorHAnsi"/>
          <w:szCs w:val="20"/>
          <w:lang w:val="es-ES"/>
        </w:rPr>
        <w:t>La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fuente de críticas </w:t>
      </w:r>
      <w:r w:rsidRPr="00A91994">
        <w:rPr>
          <w:rFonts w:asciiTheme="majorHAnsi" w:hAnsiTheme="majorHAnsi" w:cstheme="majorHAnsi"/>
          <w:szCs w:val="20"/>
          <w:lang w:val="es-ES"/>
        </w:rPr>
        <w:t>proviene d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el mal uso </w:t>
      </w:r>
      <w:r w:rsidRPr="00A91994">
        <w:rPr>
          <w:rFonts w:asciiTheme="majorHAnsi" w:hAnsiTheme="majorHAnsi" w:cstheme="majorHAnsi"/>
          <w:szCs w:val="20"/>
          <w:lang w:val="es-ES"/>
        </w:rPr>
        <w:t>(</w:t>
      </w:r>
      <w:r w:rsidR="00753C2E" w:rsidRPr="00A91994">
        <w:rPr>
          <w:rFonts w:asciiTheme="majorHAnsi" w:hAnsiTheme="majorHAnsi" w:cstheme="majorHAnsi"/>
          <w:szCs w:val="20"/>
          <w:lang w:val="es-ES"/>
        </w:rPr>
        <w:t>y abuso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del valor </w:t>
      </w:r>
      <w:r w:rsidR="00753C2E" w:rsidRPr="00A91994">
        <w:rPr>
          <w:rFonts w:asciiTheme="majorHAnsi" w:hAnsiTheme="majorHAnsi" w:cstheme="majorHAnsi"/>
          <w:i/>
          <w:szCs w:val="20"/>
          <w:lang w:val="es-ES"/>
        </w:rPr>
        <w:t>p.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Este va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or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nos indica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la probabilidad, bajo la asunción de que no hay ningún efecto o diferencia real entre los tratamientos experimentales, de obtener un resultado igual o más extremo que el observado (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Dytham, 2011)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. El valor </w:t>
      </w:r>
      <w:r w:rsidR="00EF5239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no puede ser usado, por tanto, para cuantif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icar la fuerza de la evidencia en favor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en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contra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en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experimento</w:t>
      </w:r>
      <w:r w:rsidR="0012639A" w:rsidRPr="00A91994">
        <w:rPr>
          <w:rFonts w:asciiTheme="majorHAnsi" w:hAnsiTheme="majorHAnsi" w:cstheme="majorHAnsi"/>
          <w:szCs w:val="20"/>
          <w:lang w:val="es-ES"/>
        </w:rPr>
        <w:t xml:space="preserve"> en particular ni tampoco para estimar el tamaño del efecto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de las variables explicativas sobre la variable respuesta</w:t>
      </w:r>
      <w:r w:rsidR="004838B0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12639A" w:rsidRPr="00A91994">
        <w:rPr>
          <w:rFonts w:asciiTheme="majorHAnsi" w:hAnsiTheme="majorHAnsi" w:cstheme="majorHAnsi"/>
          <w:szCs w:val="20"/>
          <w:lang w:val="es-ES"/>
        </w:rPr>
        <w:t>En definitiva, 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nos permite sacar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ninguna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conclusión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más allá de si la hipótesis nula puede ser o no rechazada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, en base a un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crítico previamente fijado (a menudo notado como α)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.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 </w:t>
      </w:r>
      <w:r w:rsidR="00363A48">
        <w:rPr>
          <w:rFonts w:asciiTheme="majorHAnsi" w:hAnsiTheme="majorHAnsi" w:cstheme="majorHAnsi"/>
          <w:szCs w:val="20"/>
          <w:lang w:val="es-ES"/>
        </w:rPr>
        <w:t xml:space="preserve">El objetivo de esta nota es mostrar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ejemplo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sencillo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que ilustre la problemática entorno al valor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363A4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363A48" w:rsidRPr="00237DE5">
        <w:rPr>
          <w:rFonts w:asciiTheme="majorHAnsi" w:hAnsiTheme="majorHAnsi" w:cstheme="majorHAnsi"/>
          <w:szCs w:val="20"/>
          <w:lang w:val="es-ES"/>
        </w:rPr>
        <w:t xml:space="preserve">y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aportar herramientas </w:t>
      </w:r>
      <w:r w:rsidR="00237DE5">
        <w:rPr>
          <w:lang w:val="es-ES"/>
        </w:rPr>
        <w:t>que permitan una interpretación y presentación de resultados basados en contrastes de hipótesis lo más</w:t>
      </w:r>
      <w:r w:rsidR="00237DE5">
        <w:rPr>
          <w:lang w:val="es-ES"/>
        </w:rPr>
        <w:t xml:space="preserve"> objetiva y transparente posible.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BE21BE" w:rsidRPr="00A91994" w:rsidRDefault="0012639A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Supongamos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queremos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evaluar el efecto de un fertilizante sobre el crecimiento de un cultivo. Para ello, cuento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con una muestra de 200 </w:t>
      </w:r>
      <w:r w:rsidR="00237DE5">
        <w:rPr>
          <w:rFonts w:asciiTheme="majorHAnsi" w:hAnsiTheme="majorHAnsi" w:cstheme="majorHAnsi"/>
          <w:szCs w:val="20"/>
          <w:lang w:val="es-ES"/>
        </w:rPr>
        <w:t>semillas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divido en dos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grupos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de 100. A un grupo le aplico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fertilizante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(trat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a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miento) y a otro no (control). Al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cabo de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dos años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mido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tamaño de todas las plantas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(estimado mediante el diámetro máximo de la copa expresado en metros)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. El siguiente código de R nos permite crear ambos grupos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y observar su distribución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set.seed(40)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control=rnorm(100,3,1)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tratamiento=rnorm(100,3.2,1)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3.</w:t>
      </w:r>
      <w:r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desviación típica 1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grupo &lt;- gl(2, 100, 200, labels = c("control", "tratamiento"))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tamaño &lt;- c(control, tratamiento)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boxplot(tamaño~grupo</w:t>
      </w:r>
      <w:r w:rsidR="00ED45F9" w:rsidRPr="00A91994">
        <w:rPr>
          <w:rFonts w:asciiTheme="majorHAnsi" w:hAnsiTheme="majorHAnsi" w:cstheme="majorHAnsi"/>
          <w:i/>
          <w:szCs w:val="20"/>
          <w:lang w:val="es-ES"/>
        </w:rPr>
        <w:t>)</w:t>
      </w: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56044D" w:rsidRPr="00A91994" w:rsidRDefault="0056044D" w:rsidP="0056044D">
      <w:pPr>
        <w:spacing w:before="0" w:after="0"/>
        <w:jc w:val="both"/>
        <w:rPr>
          <w:rFonts w:asciiTheme="majorHAnsi" w:hAnsiTheme="majorHAnsi" w:cstheme="majorHAnsi"/>
          <w:color w:val="FF0000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Podemos ajustar un modelo lineal para evaluar si existen diferencias “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estadísticamente </w:t>
      </w:r>
      <w:r w:rsidRPr="00A91994">
        <w:rPr>
          <w:rFonts w:asciiTheme="majorHAnsi" w:hAnsiTheme="majorHAnsi" w:cstheme="majorHAnsi"/>
          <w:szCs w:val="20"/>
          <w:lang w:val="es-ES"/>
        </w:rPr>
        <w:t>significativas” entre el grupo tratamiento y control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fijando el valor crítico para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en 0.05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(Dytham, 2011)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La hipótesis nula de nuestro experimento es que </w:t>
      </w:r>
      <w:r w:rsidR="000F7BF2">
        <w:rPr>
          <w:rFonts w:asciiTheme="majorHAnsi" w:hAnsiTheme="majorHAnsi" w:cstheme="majorHAnsi"/>
          <w:szCs w:val="20"/>
          <w:lang w:val="es-ES"/>
        </w:rPr>
        <w:t>l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as plantas del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grupo control y </w:t>
      </w:r>
      <w:r w:rsidR="00C74DAC">
        <w:rPr>
          <w:rFonts w:asciiTheme="majorHAnsi" w:hAnsiTheme="majorHAnsi" w:cstheme="majorHAnsi"/>
          <w:szCs w:val="20"/>
          <w:lang w:val="es-ES"/>
        </w:rPr>
        <w:t>d</w:t>
      </w:r>
      <w:r w:rsidR="007263F8" w:rsidRPr="00A91994">
        <w:rPr>
          <w:rFonts w:asciiTheme="majorHAnsi" w:hAnsiTheme="majorHAnsi" w:cstheme="majorHAnsi"/>
          <w:szCs w:val="20"/>
          <w:lang w:val="es-ES"/>
        </w:rPr>
        <w:t>el grupo tratado con fertilizante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 no difieren en tamaño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Sólo necesitamos conocer tres funciones del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lenguaje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 de programación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R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: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</w:t>
      </w:r>
      <w:r w:rsidR="006B02B3" w:rsidRPr="00A91994">
        <w:rPr>
          <w:rFonts w:asciiTheme="majorHAnsi" w:hAnsiTheme="majorHAnsi" w:cstheme="majorHAnsi"/>
          <w:szCs w:val="20"/>
          <w:lang w:val="es-ES"/>
        </w:rPr>
        <w:lastRenderedPageBreak/>
        <w:t xml:space="preserve">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ajusta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el modelo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lineal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mediante el método de los mínimos cuadrados,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summary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muestra en forma de tabla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los parámetros ajustado del modelo (intercepto, pendientes y residuos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y </w:t>
      </w:r>
      <w:r w:rsidR="00A8427B" w:rsidRPr="00237DE5">
        <w:rPr>
          <w:rFonts w:asciiTheme="majorHAnsi" w:hAnsiTheme="majorHAnsi" w:cstheme="majorHAnsi"/>
          <w:i/>
          <w:szCs w:val="20"/>
          <w:lang w:val="es-ES"/>
        </w:rPr>
        <w:t>iii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realiza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un análisis de varianza para probar la hipótesis de que las medias de dos o más grupos son iguales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(i.e., obtener 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valor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237DE5">
        <w:rPr>
          <w:rFonts w:asciiTheme="majorHAnsi" w:hAnsiTheme="majorHAnsi" w:cstheme="majorHAnsi"/>
          <w:szCs w:val="20"/>
          <w:lang w:val="es-ES"/>
        </w:rPr>
        <w:t>):</w:t>
      </w:r>
    </w:p>
    <w:p w:rsidR="00703FC7" w:rsidRPr="00A91994" w:rsidRDefault="00703FC7" w:rsidP="0056044D">
      <w:pPr>
        <w:spacing w:before="0" w:after="0"/>
        <w:jc w:val="both"/>
        <w:rPr>
          <w:rFonts w:asciiTheme="majorHAnsi" w:hAnsiTheme="majorHAnsi" w:cstheme="majorHAnsi"/>
          <w:color w:val="FF0000"/>
          <w:szCs w:val="20"/>
          <w:lang w:val="es-ES"/>
        </w:rPr>
      </w:pPr>
    </w:p>
    <w:p w:rsidR="0056044D" w:rsidRPr="00A91994" w:rsidRDefault="00E23793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 &lt;- lm(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>tamaño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~ gr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>upo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)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6B02B3" w:rsidRPr="00A91994" w:rsidRDefault="00E23793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summary(lm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237DE5" w:rsidRDefault="001B5A3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anova(lm1)</w:t>
      </w:r>
    </w:p>
    <w:p w:rsidR="00237DE5" w:rsidRDefault="00237DE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2763E4" w:rsidRPr="00A91994" w:rsidRDefault="00703FC7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Si nos fijamos en los coeficientes del modelo vemos que el intercepto, en el que se encuentra alojado el grupo control tiene un valor de 3.06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± 0.1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Esto quiere decir que el modelo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“ajusta”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un valor medio de 3.06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las plantas procedentes del control con un error t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ípico de 0.1 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¿Qué sucede con el grupo tratamiento? Pues bien, el coeficiente del modelo 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para el tratamiento con fertilizante es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0.09 ± 0.15, lo que implica que el modelo predice que las plantas tratadas con el fertilizante tendrán un tamaño medio de 3.15 ± 0.15 m. A tenor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del valor relativamente pequeño del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coeficiente </w:t>
      </w:r>
      <w:r w:rsidR="00004769">
        <w:rPr>
          <w:rFonts w:asciiTheme="majorHAnsi" w:hAnsiTheme="majorHAnsi" w:cstheme="majorHAnsi"/>
          <w:szCs w:val="20"/>
          <w:lang w:val="es-ES"/>
        </w:rPr>
        <w:t>para el tra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tamiento con fertilizante, de su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error </w:t>
      </w:r>
      <w:r w:rsidR="00004769">
        <w:rPr>
          <w:rFonts w:asciiTheme="majorHAnsi" w:hAnsiTheme="majorHAnsi" w:cstheme="majorHAnsi"/>
          <w:szCs w:val="20"/>
          <w:lang w:val="es-ES"/>
        </w:rPr>
        <w:t>típico (relativamente grande), y de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la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similitud </w:t>
      </w:r>
      <w:r w:rsidRPr="00A91994">
        <w:rPr>
          <w:rFonts w:asciiTheme="majorHAnsi" w:hAnsiTheme="majorHAnsi" w:cstheme="majorHAnsi"/>
          <w:szCs w:val="20"/>
          <w:lang w:val="es-ES"/>
        </w:rPr>
        <w:t>de las distribuciones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 del grupo control y el grupo tratado con fertilizante,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parece razonable concluir que el fertilizante no ha tenido un efecto “significativo” sobre el crecimiento de las plantas.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obtenido para el estimador así lo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sugiere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E0D3A" w:rsidRPr="00A91994">
        <w:rPr>
          <w:rFonts w:asciiTheme="majorHAnsi" w:hAnsiTheme="majorHAnsi" w:cstheme="majorHAnsi"/>
          <w:i/>
          <w:szCs w:val="20"/>
          <w:lang w:val="es-ES"/>
        </w:rPr>
        <w:t>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1,198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= 0.36,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= 0.547).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Por lo tanto, no parece que exista ningún inconveniente en utilizar únicamente los coeficientes del modelo ajustado y el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para interpretar los resultados de nuestro experimento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703FC7" w:rsidRPr="00A91994" w:rsidRDefault="00E71B1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Pero, ¿Qué sucede si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doblo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el tamaño muestral? 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set.seed(40)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control=rnorm(200,3,1)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tratamiento=rnorm(200,3.2,1) 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grupo &lt;- gl(2, 200, 400, labels = c("control", "tratamiento"))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tamaño &lt;- c(control, tratamiento)</w:t>
      </w:r>
    </w:p>
    <w:p w:rsidR="00E23793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boxplot(tamaño~grupo)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El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diagrama de cajas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muestra que la distribución del tamaño de planta para ambos grupos no parece haber cambiado mucho (como era de esperar ya que hemos mantenido la media y desviación típica para ambos grupos). Pero veamos que sucede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con los coeficientes del modelo y el valor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1B5A35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lm2 &lt;- lm(tamaño ~ grupo) </w:t>
      </w:r>
    </w:p>
    <w:p w:rsidR="007263F8" w:rsidRPr="00A91994" w:rsidRDefault="00E23793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summary(lm2) </w:t>
      </w:r>
    </w:p>
    <w:p w:rsidR="001B5A35" w:rsidRPr="00A91994" w:rsidRDefault="001B5A3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anova(lm2)</w:t>
      </w:r>
    </w:p>
    <w:p w:rsidR="001B5A35" w:rsidRPr="00A91994" w:rsidRDefault="001B5A35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E20E03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El modelo que hemos obtenido ajusta un tamaño de 3.01 ±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0.08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control y 3.31 ± 0.1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de plantas tratadas con fertilizante.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ha cambiado a 0.003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(F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1,398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= 8.74)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siendo menor del valor crítico fijado en 0.05. Por lo tanto,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a tenor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del análisis de la varianza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podríamos concluir que rechazamos la hipótesis nula y aceptamos la alternativa. </w:t>
      </w:r>
      <w:r w:rsidR="00E20E03">
        <w:rPr>
          <w:lang w:val="es-ES"/>
        </w:rPr>
        <w:t xml:space="preserve">Pero </w:t>
      </w:r>
      <w:r w:rsidR="00E20E03">
        <w:rPr>
          <w:lang w:val="es-ES"/>
        </w:rPr>
        <w:t xml:space="preserve">¿por qué obtenemos </w:t>
      </w:r>
      <w:r w:rsidR="00E20E03">
        <w:rPr>
          <w:lang w:val="es-ES"/>
        </w:rPr>
        <w:t xml:space="preserve">ahora </w:t>
      </w:r>
      <w:r w:rsidR="00E20E03">
        <w:rPr>
          <w:lang w:val="es-ES"/>
        </w:rPr>
        <w:t xml:space="preserve">un resultado </w:t>
      </w:r>
      <w:r w:rsidR="00E20E03">
        <w:rPr>
          <w:lang w:val="es-ES"/>
        </w:rPr>
        <w:t xml:space="preserve">estadísticamente </w:t>
      </w:r>
      <w:r w:rsidR="00E20E03">
        <w:rPr>
          <w:lang w:val="es-ES"/>
        </w:rPr>
        <w:t xml:space="preserve">significativo si </w:t>
      </w:r>
      <w:r w:rsidR="00E20E03" w:rsidRPr="007263F8">
        <w:rPr>
          <w:lang w:val="es-ES"/>
        </w:rPr>
        <w:t>las distribuciones son similares</w:t>
      </w:r>
      <w:r w:rsidR="00E20E03">
        <w:rPr>
          <w:lang w:val="es-ES"/>
        </w:rPr>
        <w:t xml:space="preserve"> que en el ejemplo anterior</w:t>
      </w:r>
      <w:r w:rsidR="00E20E03">
        <w:rPr>
          <w:lang w:val="es-ES"/>
        </w:rPr>
        <w:t xml:space="preserve">? Principalmente por que el valor </w:t>
      </w:r>
      <w:r w:rsidR="00E20E03">
        <w:rPr>
          <w:i/>
          <w:lang w:val="es-ES"/>
        </w:rPr>
        <w:t xml:space="preserve">p </w:t>
      </w:r>
      <w:r w:rsidR="00E20E03" w:rsidRPr="007263F8">
        <w:rPr>
          <w:lang w:val="es-ES"/>
        </w:rPr>
        <w:t xml:space="preserve">nos indica </w:t>
      </w:r>
      <w:r w:rsidR="00E20E03">
        <w:rPr>
          <w:lang w:val="es-ES"/>
        </w:rPr>
        <w:t xml:space="preserve">la probabilidad de que la diferencia observada entre grupos sea producto del azar, pero </w:t>
      </w:r>
      <w:r w:rsidR="00E20E03" w:rsidRPr="007263F8">
        <w:rPr>
          <w:lang w:val="es-ES"/>
        </w:rPr>
        <w:t>no aporta informa</w:t>
      </w:r>
      <w:r w:rsidR="00E20E03">
        <w:rPr>
          <w:lang w:val="es-ES"/>
        </w:rPr>
        <w:t xml:space="preserve">ción sobre la magnitud del cambio en el tamaño que la adición de fertilizante provoca (el tamaño del efecto, o </w:t>
      </w:r>
      <w:r w:rsidR="00E20E03">
        <w:rPr>
          <w:i/>
          <w:lang w:val="es-ES"/>
        </w:rPr>
        <w:t xml:space="preserve">size effect </w:t>
      </w:r>
      <w:r w:rsidR="00E20E03">
        <w:rPr>
          <w:lang w:val="es-ES"/>
        </w:rPr>
        <w:t>en inglés).</w:t>
      </w:r>
    </w:p>
    <w:p w:rsidR="00E20E03" w:rsidRDefault="00E20E03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0E4137" w:rsidRDefault="00004769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E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l coeficiente de </w:t>
      </w:r>
      <w:r>
        <w:rPr>
          <w:rFonts w:asciiTheme="majorHAnsi" w:hAnsiTheme="majorHAnsi" w:cstheme="majorHAnsi"/>
          <w:szCs w:val="20"/>
          <w:lang w:val="es-ES"/>
        </w:rPr>
        <w:t>determinación (</w:t>
      </w:r>
      <w:r w:rsidR="000E4137"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>) puede ayudarnos a resolver la paradoja frente a la que aparentemente nos encontramos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>
        <w:rPr>
          <w:rFonts w:asciiTheme="majorHAnsi" w:hAnsiTheme="majorHAnsi" w:cstheme="majorHAnsi"/>
          <w:szCs w:val="20"/>
          <w:lang w:val="es-ES"/>
        </w:rPr>
        <w:t xml:space="preserve">El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propósito </w:t>
      </w:r>
      <w:r>
        <w:rPr>
          <w:rFonts w:asciiTheme="majorHAnsi" w:hAnsiTheme="majorHAnsi" w:cstheme="majorHAnsi"/>
          <w:szCs w:val="20"/>
          <w:lang w:val="es-ES"/>
        </w:rPr>
        <w:t xml:space="preserve">de </w:t>
      </w:r>
      <w:r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es determinar la proporción de variación de los resultados que puede explicarse por el modelo</w:t>
      </w:r>
      <w:r>
        <w:rPr>
          <w:rFonts w:asciiTheme="majorHAnsi" w:hAnsiTheme="majorHAnsi" w:cstheme="majorHAnsi"/>
          <w:szCs w:val="20"/>
          <w:lang w:val="es-ES"/>
        </w:rPr>
        <w:t xml:space="preserve">. </w:t>
      </w:r>
      <w:r w:rsidR="00E20E03">
        <w:rPr>
          <w:lang w:val="es-ES"/>
        </w:rPr>
        <w:t xml:space="preserve">Cuanto mayor sea el efecto del </w:t>
      </w:r>
      <w:r w:rsidR="00F7131A">
        <w:rPr>
          <w:lang w:val="es-ES"/>
        </w:rPr>
        <w:t>fertilizante</w:t>
      </w:r>
      <w:r w:rsidR="00E20E03">
        <w:rPr>
          <w:lang w:val="es-ES"/>
        </w:rPr>
        <w:t xml:space="preserve"> sobre </w:t>
      </w:r>
      <w:r w:rsidR="00F7131A">
        <w:rPr>
          <w:lang w:val="es-ES"/>
        </w:rPr>
        <w:t xml:space="preserve">el </w:t>
      </w:r>
      <w:r w:rsidR="00E20E03">
        <w:rPr>
          <w:lang w:val="es-ES"/>
        </w:rPr>
        <w:t>tamaño de la planta</w:t>
      </w:r>
      <w:r w:rsidR="00F7131A">
        <w:rPr>
          <w:lang w:val="es-ES"/>
        </w:rPr>
        <w:t xml:space="preserve">, </w:t>
      </w:r>
      <w:r w:rsidR="00E20E03">
        <w:rPr>
          <w:lang w:val="es-ES"/>
        </w:rPr>
        <w:t xml:space="preserve">mayor </w:t>
      </w:r>
      <w:r w:rsidR="00F7131A">
        <w:rPr>
          <w:lang w:val="es-ES"/>
        </w:rPr>
        <w:t xml:space="preserve">será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el porcentaje de varianza del tamaño de la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s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planta</w:t>
      </w:r>
      <w:r w:rsidR="00F7131A">
        <w:rPr>
          <w:rFonts w:asciiTheme="majorHAnsi" w:hAnsiTheme="majorHAnsi" w:cstheme="majorHAnsi"/>
          <w:szCs w:val="20"/>
          <w:lang w:val="es-ES"/>
        </w:rPr>
        <w:t>s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que est</w:t>
      </w:r>
      <w:r w:rsidR="00F7131A">
        <w:rPr>
          <w:rFonts w:asciiTheme="majorHAnsi" w:hAnsiTheme="majorHAnsi" w:cstheme="majorHAnsi"/>
          <w:szCs w:val="20"/>
          <w:lang w:val="es-ES"/>
        </w:rPr>
        <w:t>ará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determinada por la adición del fertilizante</w:t>
      </w:r>
      <w:r w:rsidR="00E20E03">
        <w:rPr>
          <w:lang w:val="es-ES"/>
        </w:rPr>
        <w:t xml:space="preserve"> </w:t>
      </w:r>
      <w:r w:rsidR="00F7131A">
        <w:rPr>
          <w:lang w:val="es-ES"/>
        </w:rPr>
        <w:t>y,</w:t>
      </w:r>
      <w:r w:rsidR="00E20E03">
        <w:rPr>
          <w:lang w:val="es-ES"/>
        </w:rPr>
        <w:t xml:space="preserve"> por lo tanto, mayor será el valor de R</w:t>
      </w:r>
      <w:r w:rsidR="00E20E03" w:rsidRPr="000E4137">
        <w:rPr>
          <w:vertAlign w:val="superscript"/>
          <w:lang w:val="es-ES"/>
        </w:rPr>
        <w:t>2</w:t>
      </w:r>
      <w:r w:rsidR="00E20E03">
        <w:rPr>
          <w:lang w:val="es-ES"/>
        </w:rPr>
        <w:t>.</w:t>
      </w:r>
      <w:r w:rsidR="00E20E03">
        <w:rPr>
          <w:rFonts w:asciiTheme="majorHAnsi" w:hAnsiTheme="majorHAnsi" w:cstheme="majorHAnsi"/>
          <w:szCs w:val="20"/>
          <w:lang w:val="es-ES"/>
        </w:rPr>
        <w:t xml:space="preserve"> 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F7131A">
        <w:rPr>
          <w:rFonts w:asciiTheme="majorHAnsi" w:hAnsiTheme="majorHAnsi" w:cstheme="majorHAnsi"/>
          <w:szCs w:val="20"/>
          <w:lang w:val="es-ES"/>
        </w:rPr>
        <w:t>Sólo necesitamos tres líneas de código para estimar R</w:t>
      </w:r>
      <w:r w:rsidR="00F7131A" w:rsidRPr="00F7131A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F7131A">
        <w:rPr>
          <w:rFonts w:asciiTheme="majorHAnsi" w:hAnsiTheme="majorHAnsi" w:cstheme="majorHAnsi"/>
          <w:szCs w:val="20"/>
          <w:lang w:val="es-ES"/>
        </w:rPr>
        <w:t>:</w:t>
      </w:r>
    </w:p>
    <w:p w:rsidR="000E4137" w:rsidRPr="00A91994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0E4137" w:rsidRPr="00A91994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var&lt;-anova(lm2)</w:t>
      </w:r>
    </w:p>
    <w:p w:rsidR="000E4137" w:rsidRPr="00A91994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varss &lt;- var$"Sum Sq"</w:t>
      </w:r>
    </w:p>
    <w:p w:rsidR="000E4137" w:rsidRPr="00A91994" w:rsidRDefault="000E4137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print(cbind(var,PctExp=varss/sum(varss)*100))</w:t>
      </w:r>
    </w:p>
    <w:p w:rsidR="000E4137" w:rsidRPr="00A91994" w:rsidRDefault="000E4137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A54FE6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l porcentaje de varianza explicada es bajo: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2.15%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R</w:t>
      </w:r>
      <w:r w:rsidR="00673B73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= 0.021</w:t>
      </w:r>
      <w:r w:rsidR="00C74DAC">
        <w:rPr>
          <w:rFonts w:asciiTheme="majorHAnsi" w:hAnsiTheme="majorHAnsi" w:cstheme="majorHAnsi"/>
          <w:szCs w:val="20"/>
          <w:lang w:val="es-ES"/>
        </w:rPr>
        <w:t>5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).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¿Qué implica este resultado? Pues </w:t>
      </w:r>
      <w:r w:rsidRPr="00A91994">
        <w:rPr>
          <w:rFonts w:asciiTheme="majorHAnsi" w:hAnsiTheme="majorHAnsi" w:cstheme="majorHAnsi"/>
          <w:szCs w:val="20"/>
          <w:lang w:val="es-ES"/>
        </w:rPr>
        <w:t>que,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aunque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en base al valor </w:t>
      </w:r>
      <w:r w:rsidR="004C49EF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4C49EF">
        <w:rPr>
          <w:rFonts w:asciiTheme="majorHAnsi" w:hAnsiTheme="majorHAnsi" w:cstheme="majorHAnsi"/>
          <w:szCs w:val="20"/>
          <w:lang w:val="es-ES"/>
        </w:rPr>
        <w:t>podemos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rechazar la hipótesis nula</w:t>
      </w:r>
      <w:r w:rsidR="00BC59AD" w:rsidRPr="00A91994">
        <w:rPr>
          <w:rFonts w:asciiTheme="majorHAnsi" w:hAnsiTheme="majorHAnsi" w:cstheme="majorHAnsi"/>
          <w:szCs w:val="20"/>
          <w:lang w:val="es-ES"/>
        </w:rPr>
        <w:t>, e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l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efecto 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del fertilizante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en términos de incremento en el tamaño </w:t>
      </w:r>
      <w:r w:rsidRPr="00A91994">
        <w:rPr>
          <w:rFonts w:asciiTheme="majorHAnsi" w:hAnsiTheme="majorHAnsi" w:cstheme="majorHAnsi"/>
          <w:szCs w:val="20"/>
          <w:lang w:val="es-ES"/>
        </w:rPr>
        <w:t>es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prácticamente despreciable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 ¿</w:t>
      </w:r>
      <w:r w:rsidRPr="00A91994">
        <w:rPr>
          <w:rFonts w:asciiTheme="majorHAnsi" w:hAnsiTheme="majorHAnsi" w:cstheme="majorHAnsi"/>
          <w:szCs w:val="20"/>
          <w:lang w:val="es-ES"/>
        </w:rPr>
        <w:t>Son ambos r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esultados contradictorios?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No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hasta cierto punto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Al aumentar el tamaño muestral hemos </w:t>
      </w:r>
      <w:r w:rsidR="00C62E05">
        <w:rPr>
          <w:rFonts w:asciiTheme="majorHAnsi" w:hAnsiTheme="majorHAnsi" w:cstheme="majorHAnsi"/>
          <w:szCs w:val="20"/>
          <w:lang w:val="es-ES"/>
        </w:rPr>
        <w:t>incrementado</w:t>
      </w:r>
      <w:r w:rsidR="00AC2204">
        <w:rPr>
          <w:rFonts w:asciiTheme="majorHAnsi" w:hAnsiTheme="majorHAnsi" w:cstheme="majorHAnsi"/>
          <w:szCs w:val="20"/>
          <w:lang w:val="es-ES"/>
        </w:rPr>
        <w:t xml:space="preserve"> nuestro poder estadístico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y reducido </w:t>
      </w:r>
      <w:r w:rsidRPr="00A91994">
        <w:rPr>
          <w:rFonts w:asciiTheme="majorHAnsi" w:hAnsiTheme="majorHAnsi" w:cstheme="majorHAnsi"/>
          <w:szCs w:val="20"/>
          <w:lang w:val="es-ES"/>
        </w:rPr>
        <w:t>la probabilidad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de que por azar encontremos la diferencia observada entre grupos. 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Sin embargo, esto nos óbice para que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diferencia entre grupos experimentales </w:t>
      </w:r>
      <w:r w:rsidR="00C62E05">
        <w:rPr>
          <w:rFonts w:asciiTheme="majorHAnsi" w:hAnsiTheme="majorHAnsi" w:cstheme="majorHAnsi"/>
          <w:szCs w:val="20"/>
          <w:lang w:val="es-ES"/>
        </w:rPr>
        <w:t>sea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pequeña, lo que indica que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la aplicación del fertilizante no 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mejora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el crecimiento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de las plantas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de manera relevante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4C49EF">
        <w:rPr>
          <w:rFonts w:asciiTheme="majorHAnsi" w:hAnsiTheme="majorHAnsi" w:cstheme="majorHAnsi"/>
          <w:szCs w:val="20"/>
          <w:lang w:val="es-ES"/>
        </w:rPr>
        <w:t>sólo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un 2.1% de la varianza en el tamaño de las plantas está deter</w:t>
      </w:r>
      <w:bookmarkStart w:id="1" w:name="_GoBack"/>
      <w:bookmarkEnd w:id="1"/>
      <w:r w:rsidR="00673B73" w:rsidRPr="00A91994">
        <w:rPr>
          <w:rFonts w:asciiTheme="majorHAnsi" w:hAnsiTheme="majorHAnsi" w:cstheme="majorHAnsi"/>
          <w:szCs w:val="20"/>
          <w:lang w:val="es-ES"/>
        </w:rPr>
        <w:t>minada por la adición del fertilizante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)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.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Veamos brevemente cómo se comportan los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parámetros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F7BF2">
        <w:rPr>
          <w:rFonts w:asciiTheme="majorHAnsi" w:hAnsiTheme="majorHAnsi" w:cstheme="majorHAnsi"/>
          <w:szCs w:val="20"/>
          <w:lang w:val="es-ES"/>
        </w:rPr>
        <w:t>del modelo y R</w:t>
      </w:r>
      <w:r w:rsidR="000F7BF2" w:rsidRPr="000F7BF2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cuando tenemos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un </w:t>
      </w:r>
      <w:r w:rsidRPr="00A91994">
        <w:rPr>
          <w:rFonts w:asciiTheme="majorHAnsi" w:hAnsiTheme="majorHAnsi" w:cstheme="majorHAnsi"/>
          <w:szCs w:val="20"/>
          <w:lang w:val="es-ES"/>
        </w:rPr>
        <w:t>tamaño del efecto grande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grupo control y tratamiento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con t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amaños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muy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diferenciados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set.seed(40)</w:t>
      </w:r>
    </w:p>
    <w:p w:rsidR="00A54FE6" w:rsidRPr="00A91994" w:rsidRDefault="007A752E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control=rnorm(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00,3,1) 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A54FE6" w:rsidRPr="00A91994" w:rsidRDefault="007A752E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tratamiento=rnorm(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00,5,1) 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#Tamaño medio 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>5</w:t>
      </w:r>
      <w:r w:rsidR="000F7BF2">
        <w:rPr>
          <w:rFonts w:asciiTheme="majorHAnsi" w:hAnsiTheme="majorHAnsi" w:cstheme="majorHAnsi"/>
          <w:i/>
          <w:szCs w:val="20"/>
          <w:lang w:val="es-ES"/>
        </w:rPr>
        <w:t>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grupo &lt;- gl(2,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4</w:t>
      </w:r>
      <w:r w:rsidRPr="00A91994">
        <w:rPr>
          <w:rFonts w:asciiTheme="majorHAnsi" w:hAnsiTheme="majorHAnsi" w:cstheme="majorHAnsi"/>
          <w:i/>
          <w:szCs w:val="20"/>
          <w:lang w:val="es-ES"/>
        </w:rPr>
        <w:t>00, labels = c("control", "tratamiento"))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tamaño &lt;- c(control, tratamiento)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boxplot(tamaño~grupo)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lm3 &lt;- lm(tamaño ~ grupo) 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summary(lm3) 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i/>
          <w:szCs w:val="20"/>
          <w:lang w:val="es-ES"/>
        </w:rPr>
        <w:t>var&lt;-anova(lm3)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A91994">
        <w:rPr>
          <w:rFonts w:asciiTheme="majorHAnsi" w:hAnsiTheme="majorHAnsi" w:cstheme="majorHAnsi"/>
          <w:i/>
          <w:szCs w:val="20"/>
          <w:lang w:val="en-GB"/>
        </w:rPr>
        <w:t>varss &lt;- var$"Sum Sq"</w:t>
      </w:r>
    </w:p>
    <w:p w:rsidR="007A752E" w:rsidRPr="00A91994" w:rsidRDefault="007A752E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A91994">
        <w:rPr>
          <w:rFonts w:asciiTheme="majorHAnsi" w:hAnsiTheme="majorHAnsi" w:cstheme="majorHAnsi"/>
          <w:i/>
          <w:szCs w:val="20"/>
          <w:lang w:val="en-GB"/>
        </w:rPr>
        <w:t>print(cbind(var,PctExp=varss/sum(varss)*100))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n-GB"/>
        </w:rPr>
      </w:pPr>
    </w:p>
    <w:p w:rsidR="007A752E" w:rsidRPr="00A91994" w:rsidRDefault="0051282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Los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estimadores del modelo </w:t>
      </w:r>
      <w:r>
        <w:rPr>
          <w:rFonts w:asciiTheme="majorHAnsi" w:hAnsiTheme="majorHAnsi" w:cstheme="majorHAnsi"/>
          <w:szCs w:val="20"/>
          <w:lang w:val="es-ES"/>
        </w:rPr>
        <w:t xml:space="preserve">muestran que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el trat</w:t>
      </w:r>
      <w:r>
        <w:rPr>
          <w:rFonts w:asciiTheme="majorHAnsi" w:hAnsiTheme="majorHAnsi" w:cstheme="majorHAnsi"/>
          <w:szCs w:val="20"/>
          <w:lang w:val="es-ES"/>
        </w:rPr>
        <w:t>amiento con fertilizante produce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plantas </w:t>
      </w:r>
      <w:r w:rsidR="004C49EF">
        <w:rPr>
          <w:rFonts w:asciiTheme="majorHAnsi" w:hAnsiTheme="majorHAnsi" w:cstheme="majorHAnsi"/>
          <w:szCs w:val="20"/>
          <w:lang w:val="es-ES"/>
        </w:rPr>
        <w:t>más grandes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5.11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± 0.0.1 m) que las plantas control (3.01 ±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0.07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m).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El análisis de la varianza </w:t>
      </w:r>
      <w:r w:rsidR="00CC5A52">
        <w:rPr>
          <w:rFonts w:asciiTheme="majorHAnsi" w:hAnsiTheme="majorHAnsi" w:cstheme="majorHAnsi"/>
          <w:szCs w:val="20"/>
          <w:lang w:val="es-ES"/>
        </w:rPr>
        <w:t>muestra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resultados significativos (F</w:t>
      </w:r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1,198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438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.3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0, p &lt;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0.0001) y el valor de 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C5A52">
        <w:rPr>
          <w:rFonts w:asciiTheme="majorHAnsi" w:hAnsiTheme="majorHAnsi" w:cstheme="majorHAnsi"/>
          <w:szCs w:val="20"/>
          <w:lang w:val="es-ES"/>
        </w:rPr>
        <w:t xml:space="preserve">ha </w:t>
      </w:r>
      <w:r w:rsidR="004C49EF">
        <w:rPr>
          <w:rFonts w:asciiTheme="majorHAnsi" w:hAnsiTheme="majorHAnsi" w:cstheme="majorHAnsi"/>
          <w:szCs w:val="20"/>
          <w:lang w:val="es-ES"/>
        </w:rPr>
        <w:t>aument</w:t>
      </w:r>
      <w:r w:rsidR="00CC5A52">
        <w:rPr>
          <w:rFonts w:asciiTheme="majorHAnsi" w:hAnsiTheme="majorHAnsi" w:cstheme="majorHAnsi"/>
          <w:szCs w:val="20"/>
          <w:lang w:val="es-ES"/>
        </w:rPr>
        <w:t>o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drásticamente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(R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= 0.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524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).</w:t>
      </w:r>
    </w:p>
    <w:p w:rsidR="00961374" w:rsidRPr="00A91994" w:rsidRDefault="0096137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961374" w:rsidRDefault="000F7BF2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Con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este breve ejemplo, hemos querido mostrar que la representación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gráfica de las distribuciones de los datos y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</w:t>
      </w:r>
      <w:r w:rsidR="00A91994" w:rsidRPr="00A91994">
        <w:rPr>
          <w:rFonts w:asciiTheme="majorHAnsi" w:hAnsiTheme="majorHAnsi" w:cstheme="majorHAnsi"/>
          <w:szCs w:val="20"/>
          <w:lang w:val="es-ES"/>
        </w:rPr>
        <w:t>estimaci</w:t>
      </w:r>
      <w:r w:rsidR="004C49EF">
        <w:rPr>
          <w:rFonts w:asciiTheme="majorHAnsi" w:hAnsiTheme="majorHAnsi" w:cstheme="majorHAnsi"/>
          <w:szCs w:val="20"/>
          <w:lang w:val="es-ES"/>
        </w:rPr>
        <w:t>ón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A91994">
        <w:rPr>
          <w:rFonts w:asciiTheme="majorHAnsi" w:hAnsiTheme="majorHAnsi" w:cstheme="majorHAnsi"/>
          <w:szCs w:val="20"/>
          <w:lang w:val="es-ES"/>
        </w:rPr>
        <w:t>de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la calidad de los modelos (por ejemplo, a través del cálculo de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R</w:t>
      </w:r>
      <w:r w:rsidR="00ED45F9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)</w:t>
      </w:r>
      <w:r w:rsidR="00A91994">
        <w:rPr>
          <w:rFonts w:asciiTheme="majorHAnsi" w:hAnsiTheme="majorHAnsi" w:cstheme="majorHAnsi"/>
          <w:szCs w:val="20"/>
          <w:lang w:val="es-ES"/>
        </w:rPr>
        <w:t>,</w:t>
      </w:r>
      <w:r w:rsidR="000F6BAF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nos permite obtener </w:t>
      </w:r>
      <w:r w:rsidR="00C62E05">
        <w:rPr>
          <w:rFonts w:asciiTheme="majorHAnsi" w:hAnsiTheme="majorHAnsi" w:cstheme="majorHAnsi"/>
          <w:szCs w:val="20"/>
          <w:lang w:val="es-ES"/>
        </w:rPr>
        <w:t>interpretaciones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más precisas </w:t>
      </w:r>
      <w:r w:rsidR="000F6BAF" w:rsidRPr="00A91994">
        <w:rPr>
          <w:rFonts w:asciiTheme="majorHAnsi" w:hAnsiTheme="majorHAnsi" w:cstheme="majorHAnsi"/>
          <w:szCs w:val="20"/>
          <w:lang w:val="es-ES"/>
        </w:rPr>
        <w:t xml:space="preserve">y </w:t>
      </w:r>
      <w:r w:rsidR="004C49EF">
        <w:rPr>
          <w:rFonts w:asciiTheme="majorHAnsi" w:hAnsiTheme="majorHAnsi" w:cstheme="majorHAnsi"/>
          <w:szCs w:val="20"/>
          <w:lang w:val="es-ES"/>
        </w:rPr>
        <w:t>objetivas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 Su incorporación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rutinaria en los análisis estadísticos</w:t>
      </w:r>
      <w:r w:rsidR="00ED45F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permitiría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abandonar </w:t>
      </w:r>
      <w:r w:rsidR="00687FBF" w:rsidRPr="00A91994">
        <w:rPr>
          <w:rFonts w:asciiTheme="majorHAnsi" w:hAnsiTheme="majorHAnsi" w:cstheme="majorHAnsi"/>
          <w:szCs w:val="20"/>
          <w:lang w:val="es-ES"/>
        </w:rPr>
        <w:t>prácticas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basad</w:t>
      </w:r>
      <w:r w:rsidR="00A91994">
        <w:rPr>
          <w:rFonts w:asciiTheme="majorHAnsi" w:hAnsiTheme="majorHAnsi" w:cstheme="majorHAnsi"/>
          <w:szCs w:val="20"/>
          <w:lang w:val="es-ES"/>
        </w:rPr>
        <w:t>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en </w:t>
      </w:r>
      <w:r w:rsidR="00961374" w:rsidRPr="00A91994">
        <w:rPr>
          <w:rFonts w:asciiTheme="majorHAnsi" w:hAnsiTheme="majorHAnsi" w:cstheme="majorHAnsi"/>
          <w:i/>
          <w:szCs w:val="20"/>
          <w:lang w:val="es-ES"/>
        </w:rPr>
        <w:t>piratear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62E05">
        <w:rPr>
          <w:rFonts w:asciiTheme="majorHAnsi" w:hAnsiTheme="majorHAnsi" w:cstheme="majorHAnsi"/>
          <w:szCs w:val="20"/>
          <w:lang w:val="es-ES"/>
        </w:rPr>
        <w:t>el valor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4543A" w:rsidRPr="00A91994">
        <w:rPr>
          <w:rFonts w:asciiTheme="majorHAnsi" w:hAnsiTheme="majorHAnsi" w:cstheme="majorHAnsi"/>
          <w:szCs w:val="20"/>
          <w:lang w:val="es-ES"/>
        </w:rPr>
        <w:t xml:space="preserve">hasta que alcance el deseado 0.05,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un juego muy adictivo pero que poco tiene que aportar a la calidad y </w:t>
      </w:r>
      <w:r w:rsidR="00CC5A52">
        <w:rPr>
          <w:rFonts w:asciiTheme="majorHAnsi" w:hAnsiTheme="majorHAnsi" w:cstheme="majorHAnsi"/>
          <w:szCs w:val="20"/>
          <w:lang w:val="es-ES"/>
        </w:rPr>
        <w:t>robustez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de nuestras investigaciones.</w:t>
      </w:r>
      <w:r w:rsidR="00F1585E">
        <w:rPr>
          <w:rFonts w:asciiTheme="majorHAnsi" w:hAnsiTheme="majorHAnsi" w:cstheme="majorHAnsi"/>
          <w:szCs w:val="20"/>
          <w:lang w:val="es-ES"/>
        </w:rPr>
        <w:t xml:space="preserve"> </w:t>
      </w:r>
      <w:r w:rsidR="00F1585E">
        <w:rPr>
          <w:lang w:val="es-ES"/>
        </w:rPr>
        <w:t xml:space="preserve">Así mismo, invitamos al lector a </w:t>
      </w:r>
      <w:r>
        <w:rPr>
          <w:lang w:val="es-ES"/>
        </w:rPr>
        <w:t>descubrir</w:t>
      </w:r>
      <w:r w:rsidR="00F1585E">
        <w:rPr>
          <w:lang w:val="es-ES"/>
        </w:rPr>
        <w:t xml:space="preserve"> aproximaciones alternativas a la inferencia estadística basada en contraste de hip</w:t>
      </w:r>
      <w:r>
        <w:rPr>
          <w:lang w:val="es-ES"/>
        </w:rPr>
        <w:t>ótesis. E</w:t>
      </w:r>
      <w:r>
        <w:rPr>
          <w:lang w:val="es-ES"/>
        </w:rPr>
        <w:t xml:space="preserve">l libro </w:t>
      </w:r>
      <w:r>
        <w:rPr>
          <w:i/>
          <w:lang w:val="es-ES"/>
        </w:rPr>
        <w:t>Statistics done w</w:t>
      </w:r>
      <w:r>
        <w:rPr>
          <w:i/>
          <w:lang w:val="es-ES"/>
        </w:rPr>
        <w:t xml:space="preserve">rong, </w:t>
      </w:r>
      <w:r>
        <w:rPr>
          <w:lang w:val="es-ES"/>
        </w:rPr>
        <w:t>de</w:t>
      </w:r>
      <w:r>
        <w:rPr>
          <w:i/>
          <w:lang w:val="es-ES"/>
        </w:rPr>
        <w:t xml:space="preserve"> </w:t>
      </w:r>
      <w:r w:rsidRPr="004C7B5C">
        <w:rPr>
          <w:lang w:val="es-ES"/>
        </w:rPr>
        <w:t>Alex Reinhart</w:t>
      </w:r>
      <w:r>
        <w:rPr>
          <w:lang w:val="es-ES"/>
        </w:rPr>
        <w:t>,</w:t>
      </w:r>
      <w:r>
        <w:rPr>
          <w:lang w:val="es-ES"/>
        </w:rPr>
        <w:t xml:space="preserve"> </w:t>
      </w:r>
      <w:r w:rsidR="00C62E05">
        <w:rPr>
          <w:lang w:val="es-ES"/>
        </w:rPr>
        <w:t>puede</w:t>
      </w:r>
      <w:r>
        <w:rPr>
          <w:lang w:val="es-ES"/>
        </w:rPr>
        <w:t xml:space="preserve"> ser un buen punto de partida.</w:t>
      </w:r>
    </w:p>
    <w:p w:rsidR="005A04E7" w:rsidRPr="000F7BF2" w:rsidRDefault="00975FD8" w:rsidP="00A707B5">
      <w:pPr>
        <w:pStyle w:val="Ttulo1"/>
        <w:rPr>
          <w:rFonts w:cstheme="majorHAnsi"/>
          <w:sz w:val="20"/>
          <w:szCs w:val="20"/>
          <w:lang w:val="es-ES"/>
        </w:rPr>
      </w:pPr>
      <w:bookmarkStart w:id="2" w:name="por-que-es-necesaria-la-reproducibilidad"/>
      <w:bookmarkEnd w:id="2"/>
      <w:r w:rsidRPr="000F7BF2">
        <w:rPr>
          <w:rFonts w:cstheme="majorHAnsi"/>
          <w:sz w:val="20"/>
          <w:szCs w:val="20"/>
          <w:lang w:val="es-ES"/>
        </w:rPr>
        <w:t>Referencias</w:t>
      </w:r>
    </w:p>
    <w:p w:rsidR="00D037BC" w:rsidRPr="00A91994" w:rsidRDefault="00D037BC" w:rsidP="00D037BC">
      <w:pPr>
        <w:rPr>
          <w:rFonts w:asciiTheme="majorHAnsi" w:hAnsiTheme="majorHAnsi" w:cstheme="majorHAnsi"/>
          <w:szCs w:val="20"/>
        </w:rPr>
      </w:pPr>
      <w:r w:rsidRPr="000F7BF2">
        <w:rPr>
          <w:rFonts w:asciiTheme="majorHAnsi" w:hAnsiTheme="majorHAnsi" w:cstheme="majorHAnsi"/>
          <w:szCs w:val="20"/>
          <w:lang w:val="es-ES"/>
        </w:rPr>
        <w:t>D</w:t>
      </w:r>
      <w:r w:rsidRPr="000F7BF2">
        <w:rPr>
          <w:rFonts w:asciiTheme="majorHAnsi" w:hAnsiTheme="majorHAnsi" w:cstheme="majorHAnsi"/>
          <w:szCs w:val="20"/>
          <w:lang w:val="es-ES"/>
        </w:rPr>
        <w:t xml:space="preserve">ytham, </w:t>
      </w:r>
      <w:r w:rsidRPr="000F7BF2">
        <w:rPr>
          <w:rFonts w:asciiTheme="majorHAnsi" w:hAnsiTheme="majorHAnsi" w:cstheme="majorHAnsi"/>
          <w:szCs w:val="20"/>
          <w:lang w:val="es-ES"/>
        </w:rPr>
        <w:t xml:space="preserve">C. </w:t>
      </w:r>
      <w:r w:rsidRPr="000F7BF2">
        <w:rPr>
          <w:rFonts w:asciiTheme="majorHAnsi" w:hAnsiTheme="majorHAnsi" w:cstheme="majorHAnsi"/>
          <w:szCs w:val="20"/>
          <w:lang w:val="es-ES"/>
        </w:rPr>
        <w:t>2011</w:t>
      </w:r>
      <w:r w:rsidRPr="000F7BF2">
        <w:rPr>
          <w:rFonts w:asciiTheme="majorHAnsi" w:hAnsiTheme="majorHAnsi" w:cstheme="majorHAnsi"/>
          <w:szCs w:val="20"/>
          <w:lang w:val="es-ES"/>
        </w:rPr>
        <w:t xml:space="preserve">. </w:t>
      </w:r>
      <w:r w:rsidRPr="00A91994">
        <w:rPr>
          <w:rFonts w:asciiTheme="majorHAnsi" w:hAnsiTheme="majorHAnsi" w:cstheme="majorHAnsi"/>
          <w:szCs w:val="20"/>
          <w:lang w:val="en-GB"/>
        </w:rPr>
        <w:t>Choosing and using statistics. Wiley-blackwell, West sussex, UK.</w:t>
      </w:r>
    </w:p>
    <w:p w:rsidR="00363A48" w:rsidRPr="00363A48" w:rsidRDefault="00363A48" w:rsidP="004873EF">
      <w:pPr>
        <w:rPr>
          <w:rFonts w:asciiTheme="majorHAnsi" w:hAnsiTheme="majorHAnsi" w:cstheme="majorHAnsi"/>
          <w:szCs w:val="20"/>
          <w:lang w:val="en-GB"/>
        </w:rPr>
      </w:pPr>
      <w:r>
        <w:rPr>
          <w:rFonts w:asciiTheme="majorHAnsi" w:hAnsiTheme="majorHAnsi" w:cstheme="majorHAnsi"/>
          <w:szCs w:val="20"/>
          <w:lang w:val="en-GB"/>
        </w:rPr>
        <w:t xml:space="preserve">Nuzzo, R. 2014. 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Statistical errors: P values, the “gold standard” of statistical validity, are not as reliable as many scientists assume. </w:t>
      </w:r>
      <w:r w:rsidRPr="00363A48">
        <w:rPr>
          <w:rFonts w:asciiTheme="majorHAnsi" w:hAnsiTheme="majorHAnsi" w:cstheme="majorHAnsi"/>
          <w:i/>
          <w:szCs w:val="20"/>
          <w:lang w:val="en-GB"/>
        </w:rPr>
        <w:t>Nature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 2014;506:150–2</w:t>
      </w:r>
    </w:p>
    <w:p w:rsidR="00D037BC" w:rsidRPr="00A91994" w:rsidRDefault="00D037BC" w:rsidP="004873EF">
      <w:pPr>
        <w:rPr>
          <w:rFonts w:asciiTheme="majorHAnsi" w:hAnsiTheme="majorHAnsi" w:cstheme="majorHAnsi"/>
          <w:szCs w:val="20"/>
          <w:lang w:val="en-GB"/>
        </w:rPr>
      </w:pPr>
      <w:r w:rsidRPr="00A91994">
        <w:rPr>
          <w:rFonts w:asciiTheme="majorHAnsi" w:hAnsiTheme="majorHAnsi" w:cstheme="majorHAnsi"/>
          <w:szCs w:val="20"/>
          <w:lang w:val="en-GB"/>
        </w:rPr>
        <w:t xml:space="preserve">Reinhart, A. 2015. Statistics done wrong: the woefully complete guide. </w:t>
      </w:r>
      <w:r w:rsidRPr="00A91994">
        <w:rPr>
          <w:rFonts w:asciiTheme="majorHAnsi" w:hAnsiTheme="majorHAnsi" w:cstheme="majorHAnsi"/>
          <w:i/>
          <w:szCs w:val="20"/>
          <w:lang w:val="en-GB"/>
        </w:rPr>
        <w:t>No starch press</w:t>
      </w:r>
      <w:r w:rsidRPr="00A91994">
        <w:rPr>
          <w:rFonts w:asciiTheme="majorHAnsi" w:hAnsiTheme="majorHAnsi" w:cstheme="majorHAnsi"/>
          <w:szCs w:val="20"/>
          <w:lang w:val="en-GB"/>
        </w:rPr>
        <w:t>, San Francisco, USA.</w:t>
      </w:r>
    </w:p>
    <w:sectPr w:rsidR="00D037BC" w:rsidRPr="00A91994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1FC" w:rsidRDefault="001D21FC" w:rsidP="000B51C4">
      <w:pPr>
        <w:spacing w:before="0" w:after="0" w:line="240" w:lineRule="auto"/>
      </w:pPr>
      <w:r>
        <w:separator/>
      </w:r>
    </w:p>
  </w:endnote>
  <w:endnote w:type="continuationSeparator" w:id="0">
    <w:p w:rsidR="001D21FC" w:rsidRDefault="001D21FC" w:rsidP="000B5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374" w:rsidRDefault="0096137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1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1374" w:rsidRDefault="00961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1FC" w:rsidRDefault="001D21FC" w:rsidP="000B51C4">
      <w:pPr>
        <w:spacing w:before="0" w:after="0" w:line="240" w:lineRule="auto"/>
      </w:pPr>
      <w:r>
        <w:separator/>
      </w:r>
    </w:p>
  </w:footnote>
  <w:footnote w:type="continuationSeparator" w:id="0">
    <w:p w:rsidR="001D21FC" w:rsidRDefault="001D21FC" w:rsidP="000B51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69"/>
    <w:rsid w:val="00011C8B"/>
    <w:rsid w:val="0004543A"/>
    <w:rsid w:val="0006178C"/>
    <w:rsid w:val="000A3F71"/>
    <w:rsid w:val="000B51C4"/>
    <w:rsid w:val="000E0D3A"/>
    <w:rsid w:val="000E4137"/>
    <w:rsid w:val="000F6BAF"/>
    <w:rsid w:val="000F7BF2"/>
    <w:rsid w:val="0012639A"/>
    <w:rsid w:val="001B5A35"/>
    <w:rsid w:val="001D21FC"/>
    <w:rsid w:val="00237DE5"/>
    <w:rsid w:val="00255EE4"/>
    <w:rsid w:val="002763E4"/>
    <w:rsid w:val="002D03B3"/>
    <w:rsid w:val="0030170D"/>
    <w:rsid w:val="00363A48"/>
    <w:rsid w:val="00380EBE"/>
    <w:rsid w:val="003F7990"/>
    <w:rsid w:val="00444187"/>
    <w:rsid w:val="004838B0"/>
    <w:rsid w:val="004873EF"/>
    <w:rsid w:val="004B7A6C"/>
    <w:rsid w:val="004C49EF"/>
    <w:rsid w:val="004C7B5C"/>
    <w:rsid w:val="004E29B3"/>
    <w:rsid w:val="00502A41"/>
    <w:rsid w:val="00512824"/>
    <w:rsid w:val="005544E1"/>
    <w:rsid w:val="0056044D"/>
    <w:rsid w:val="005620F8"/>
    <w:rsid w:val="00583F5D"/>
    <w:rsid w:val="00590D07"/>
    <w:rsid w:val="005A04E7"/>
    <w:rsid w:val="005A5776"/>
    <w:rsid w:val="006525B4"/>
    <w:rsid w:val="00661B78"/>
    <w:rsid w:val="00673B73"/>
    <w:rsid w:val="00687FBF"/>
    <w:rsid w:val="006B02B3"/>
    <w:rsid w:val="00703FC7"/>
    <w:rsid w:val="007263F8"/>
    <w:rsid w:val="00753C2E"/>
    <w:rsid w:val="00784D58"/>
    <w:rsid w:val="00792BF1"/>
    <w:rsid w:val="007A752E"/>
    <w:rsid w:val="008108D0"/>
    <w:rsid w:val="00864A05"/>
    <w:rsid w:val="008D6863"/>
    <w:rsid w:val="00957D46"/>
    <w:rsid w:val="00961374"/>
    <w:rsid w:val="009737BE"/>
    <w:rsid w:val="00975FD8"/>
    <w:rsid w:val="00A1024B"/>
    <w:rsid w:val="00A54FE6"/>
    <w:rsid w:val="00A6715F"/>
    <w:rsid w:val="00A707B5"/>
    <w:rsid w:val="00A8427B"/>
    <w:rsid w:val="00A91994"/>
    <w:rsid w:val="00AC2204"/>
    <w:rsid w:val="00B216D4"/>
    <w:rsid w:val="00B86B75"/>
    <w:rsid w:val="00BC48D5"/>
    <w:rsid w:val="00BC59AD"/>
    <w:rsid w:val="00BE21BE"/>
    <w:rsid w:val="00C102C2"/>
    <w:rsid w:val="00C36279"/>
    <w:rsid w:val="00C62E05"/>
    <w:rsid w:val="00C74DAC"/>
    <w:rsid w:val="00CC1952"/>
    <w:rsid w:val="00CC5A52"/>
    <w:rsid w:val="00D02BBC"/>
    <w:rsid w:val="00D037BC"/>
    <w:rsid w:val="00D50B6B"/>
    <w:rsid w:val="00D553A0"/>
    <w:rsid w:val="00D90C45"/>
    <w:rsid w:val="00E0326E"/>
    <w:rsid w:val="00E20E03"/>
    <w:rsid w:val="00E23793"/>
    <w:rsid w:val="00E315A3"/>
    <w:rsid w:val="00E320EB"/>
    <w:rsid w:val="00E71B16"/>
    <w:rsid w:val="00E7236B"/>
    <w:rsid w:val="00ED45F9"/>
    <w:rsid w:val="00EF5239"/>
    <w:rsid w:val="00F1585E"/>
    <w:rsid w:val="00F657A8"/>
    <w:rsid w:val="00F7131A"/>
    <w:rsid w:val="00FA46BE"/>
    <w:rsid w:val="00FA697D"/>
    <w:rsid w:val="00FD03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F1CCA"/>
  <w15:docId w15:val="{BAD10A1A-E67A-4EBF-9B61-8CE05F6D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5620F8"/>
  </w:style>
  <w:style w:type="paragraph" w:styleId="Encabezado">
    <w:name w:val="header"/>
    <w:basedOn w:val="Normal"/>
    <w:link w:val="EncabezadoC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51C4"/>
    <w:rPr>
      <w:sz w:val="20"/>
    </w:rPr>
  </w:style>
  <w:style w:type="paragraph" w:styleId="Piedepgina">
    <w:name w:val="footer"/>
    <w:basedOn w:val="Normal"/>
    <w:link w:val="PiedepginaC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1C4"/>
    <w:rPr>
      <w:sz w:val="20"/>
    </w:rPr>
  </w:style>
  <w:style w:type="character" w:styleId="Mencionar">
    <w:name w:val="Mention"/>
    <w:basedOn w:val="Fuentedeprrafopredeter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9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rlos\Downloads\carlos.lara.rom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D6CF-8164-48B8-AE2D-7AEBA78D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1404</Words>
  <Characters>7727</Characters>
  <Application>Microsoft Office Word</Application>
  <DocSecurity>0</DocSecurity>
  <Lines>64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Ciencia reproducible: qué, por qué, cómo (include English title too)</vt:lpstr>
      <vt:lpstr>Referencias</vt:lpstr>
      <vt:lpstr>Ciencia reproducible: qué, por qué, cómo (include English title too)</vt:lpstr>
    </vt:vector>
  </TitlesOfParts>
  <Company>Microsoft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carlos Lara</cp:lastModifiedBy>
  <cp:revision>15</cp:revision>
  <cp:lastPrinted>2017-05-22T17:04:00Z</cp:lastPrinted>
  <dcterms:created xsi:type="dcterms:W3CDTF">2017-05-22T10:27:00Z</dcterms:created>
  <dcterms:modified xsi:type="dcterms:W3CDTF">2017-05-22T17:37:00Z</dcterms:modified>
</cp:coreProperties>
</file>