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70D97" w14:textId="45CA0FA8" w:rsidR="000A1C11" w:rsidRDefault="00C15D5B" w:rsidP="000A1C11">
      <w:pPr>
        <w:jc w:val="both"/>
        <w:rPr>
          <w:b/>
          <w:bCs/>
          <w:color w:val="1F3864" w:themeColor="accent1" w:themeShade="80"/>
          <w:sz w:val="36"/>
          <w:szCs w:val="36"/>
        </w:rPr>
      </w:pPr>
      <w:r>
        <w:rPr>
          <w:b/>
          <w:bCs/>
          <w:noProof/>
          <w:color w:val="1F3864" w:themeColor="accent1" w:themeShade="80"/>
          <w:sz w:val="36"/>
          <w:szCs w:val="36"/>
        </w:rPr>
        <mc:AlternateContent>
          <mc:Choice Requires="wps">
            <w:drawing>
              <wp:anchor distT="0" distB="0" distL="114300" distR="114300" simplePos="0" relativeHeight="251661312" behindDoc="0" locked="0" layoutInCell="1" allowOverlap="1" wp14:anchorId="717AFBEE" wp14:editId="46D8AB23">
                <wp:simplePos x="0" y="0"/>
                <wp:positionH relativeFrom="page">
                  <wp:posOffset>314325</wp:posOffset>
                </wp:positionH>
                <wp:positionV relativeFrom="paragraph">
                  <wp:posOffset>-249555</wp:posOffset>
                </wp:positionV>
                <wp:extent cx="7134225" cy="0"/>
                <wp:effectExtent l="0" t="0" r="0" b="0"/>
                <wp:wrapNone/>
                <wp:docPr id="7" name="Conector recto 7"/>
                <wp:cNvGraphicFramePr/>
                <a:graphic xmlns:a="http://schemas.openxmlformats.org/drawingml/2006/main">
                  <a:graphicData uri="http://schemas.microsoft.com/office/word/2010/wordprocessingShape">
                    <wps:wsp>
                      <wps:cNvCnPr/>
                      <wps:spPr>
                        <a:xfrm>
                          <a:off x="0" y="0"/>
                          <a:ext cx="71342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43491" id="Conector recto 7"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24.75pt,-19.65pt" to="586.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" strokecolor="#4472c4 [3204]" strokeweight=".5pt">
                <v:stroke joinstyle="miter"/>
                <w10:wrap anchorx="page"/>
              </v:line>
            </w:pict>
          </mc:Fallback>
        </mc:AlternateContent>
      </w:r>
      <w:r w:rsidR="000A1C11" w:rsidRPr="000A1C11">
        <w:rPr>
          <w:b/>
          <w:bCs/>
          <w:color w:val="1F3864" w:themeColor="accent1" w:themeShade="80"/>
          <w:sz w:val="36"/>
          <w:szCs w:val="36"/>
        </w:rPr>
        <w:t>¿C</w:t>
      </w:r>
      <w:r w:rsidR="00271215">
        <w:rPr>
          <w:b/>
          <w:bCs/>
          <w:color w:val="1F3864" w:themeColor="accent1" w:themeShade="80"/>
          <w:sz w:val="36"/>
          <w:szCs w:val="36"/>
        </w:rPr>
        <w:t>o</w:t>
      </w:r>
      <w:r w:rsidR="000A1C11" w:rsidRPr="000A1C11">
        <w:rPr>
          <w:b/>
          <w:bCs/>
          <w:color w:val="1F3864" w:themeColor="accent1" w:themeShade="80"/>
          <w:sz w:val="36"/>
          <w:szCs w:val="36"/>
        </w:rPr>
        <w:t>mo afecta la discriminación laboral a las empresas?</w:t>
      </w:r>
    </w:p>
    <w:p w14:paraId="7667EC12" w14:textId="77777777" w:rsidR="000A1C11" w:rsidRPr="000A1C11" w:rsidRDefault="000A1C11" w:rsidP="00C15D5B">
      <w:pPr>
        <w:jc w:val="center"/>
        <w:rPr>
          <w:b/>
          <w:bCs/>
          <w:color w:val="1F3864" w:themeColor="accent1" w:themeShade="80"/>
          <w:sz w:val="36"/>
          <w:szCs w:val="36"/>
        </w:rPr>
      </w:pPr>
    </w:p>
    <w:p w14:paraId="1121155A" w14:textId="168594BA" w:rsidR="000A1C11" w:rsidRPr="000A1C11" w:rsidRDefault="00694D77" w:rsidP="000A1C11">
      <w:pPr>
        <w:jc w:val="both"/>
        <w:rPr>
          <w:sz w:val="28"/>
          <w:szCs w:val="28"/>
        </w:rPr>
      </w:pPr>
      <w:r>
        <w:rPr>
          <w:noProof/>
        </w:rPr>
        <w:drawing>
          <wp:anchor distT="0" distB="0" distL="114300" distR="114300" simplePos="0" relativeHeight="251658240" behindDoc="0" locked="0" layoutInCell="1" allowOverlap="1" wp14:anchorId="73B8FCCA" wp14:editId="1F35A9DF">
            <wp:simplePos x="0" y="0"/>
            <wp:positionH relativeFrom="column">
              <wp:posOffset>2519045</wp:posOffset>
            </wp:positionH>
            <wp:positionV relativeFrom="paragraph">
              <wp:posOffset>45720</wp:posOffset>
            </wp:positionV>
            <wp:extent cx="3588385" cy="1943100"/>
            <wp:effectExtent l="0" t="0" r="0" b="0"/>
            <wp:wrapThrough wrapText="bothSides">
              <wp:wrapPolygon edited="0">
                <wp:start x="0" y="0"/>
                <wp:lineTo x="0" y="21388"/>
                <wp:lineTo x="21443" y="21388"/>
                <wp:lineTo x="21443" y="0"/>
                <wp:lineTo x="0" y="0"/>
              </wp:wrapPolygon>
            </wp:wrapThrough>
            <wp:docPr id="1" name="Imagen 1" descr="Employee suffering from workplace discr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ee suffering from workplace discrimin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8385"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1C11" w:rsidRPr="000A1C11">
        <w:rPr>
          <w:sz w:val="28"/>
          <w:szCs w:val="28"/>
        </w:rPr>
        <w:t>Como empleador o propietario de una empresa, asegurarse de que su empresa no tolere la discriminación en el lugar de trabajo comienza por comprender el impacto que tiene la discriminación, tanto en la propia empresa como en la fuerza laboral.</w:t>
      </w:r>
    </w:p>
    <w:p w14:paraId="3D3CD9B7" w14:textId="21E3AB82" w:rsidR="000A1C11" w:rsidRPr="00694D77" w:rsidRDefault="000A1C11" w:rsidP="000A1C11">
      <w:pPr>
        <w:jc w:val="both"/>
        <w:rPr>
          <w:b/>
          <w:bCs/>
          <w:sz w:val="28"/>
          <w:szCs w:val="28"/>
        </w:rPr>
      </w:pPr>
      <w:r w:rsidRPr="00694D77">
        <w:rPr>
          <w:b/>
          <w:bCs/>
          <w:sz w:val="28"/>
          <w:szCs w:val="28"/>
        </w:rPr>
        <w:t>¿Qué es la discriminación laboral?</w:t>
      </w:r>
    </w:p>
    <w:p w14:paraId="627907E9" w14:textId="63D4C548" w:rsidR="000A1C11" w:rsidRPr="000A1C11" w:rsidRDefault="000A1C11" w:rsidP="000A1C11">
      <w:pPr>
        <w:jc w:val="both"/>
        <w:rPr>
          <w:sz w:val="28"/>
          <w:szCs w:val="28"/>
        </w:rPr>
      </w:pPr>
      <w:r w:rsidRPr="000A1C11">
        <w:rPr>
          <w:sz w:val="28"/>
          <w:szCs w:val="28"/>
        </w:rPr>
        <w:t>La discriminación es el acto de tratar a una persona injustamente por ser quien es o por el hecho de que posee “características protegidas”.</w:t>
      </w:r>
      <w:r w:rsidR="00694D77" w:rsidRPr="00694D77">
        <w:rPr>
          <w:noProof/>
        </w:rPr>
        <w:t xml:space="preserve"> </w:t>
      </w:r>
    </w:p>
    <w:p w14:paraId="58316BF5" w14:textId="7331443D" w:rsidR="000A1C11" w:rsidRPr="000A1C11" w:rsidRDefault="000A1C11" w:rsidP="000A1C11">
      <w:pPr>
        <w:jc w:val="both"/>
        <w:rPr>
          <w:sz w:val="28"/>
          <w:szCs w:val="28"/>
        </w:rPr>
      </w:pPr>
      <w:r w:rsidRPr="000A1C11">
        <w:rPr>
          <w:sz w:val="28"/>
          <w:szCs w:val="28"/>
        </w:rPr>
        <w:t>La Ley detalla nueve características protegidas:</w:t>
      </w:r>
    </w:p>
    <w:p w14:paraId="7B076892" w14:textId="7E28AC88" w:rsidR="000A1C11" w:rsidRPr="000A1C11" w:rsidRDefault="000A1C11" w:rsidP="000A1C11">
      <w:pPr>
        <w:jc w:val="both"/>
        <w:rPr>
          <w:sz w:val="28"/>
          <w:szCs w:val="28"/>
        </w:rPr>
      </w:pPr>
      <w:r w:rsidRPr="000A1C11">
        <w:rPr>
          <w:sz w:val="28"/>
          <w:szCs w:val="28"/>
        </w:rPr>
        <w:t>•</w:t>
      </w:r>
      <w:r w:rsidRPr="000A1C11">
        <w:rPr>
          <w:sz w:val="28"/>
          <w:szCs w:val="28"/>
        </w:rPr>
        <w:tab/>
      </w:r>
      <w:r w:rsidR="00271215">
        <w:rPr>
          <w:sz w:val="28"/>
          <w:szCs w:val="28"/>
        </w:rPr>
        <w:t>edad</w:t>
      </w:r>
    </w:p>
    <w:p w14:paraId="6643AFAF" w14:textId="1D0F1BFD" w:rsidR="000A1C11" w:rsidRPr="000A1C11" w:rsidRDefault="000A1C11" w:rsidP="000A1C11">
      <w:pPr>
        <w:jc w:val="both"/>
        <w:rPr>
          <w:sz w:val="28"/>
          <w:szCs w:val="28"/>
        </w:rPr>
      </w:pPr>
      <w:r w:rsidRPr="000A1C11">
        <w:rPr>
          <w:sz w:val="28"/>
          <w:szCs w:val="28"/>
        </w:rPr>
        <w:t>•</w:t>
      </w:r>
      <w:r w:rsidRPr="000A1C11">
        <w:rPr>
          <w:sz w:val="28"/>
          <w:szCs w:val="28"/>
        </w:rPr>
        <w:tab/>
        <w:t>género</w:t>
      </w:r>
    </w:p>
    <w:p w14:paraId="4DB7B626" w14:textId="77777777" w:rsidR="000A1C11" w:rsidRPr="000A1C11" w:rsidRDefault="000A1C11" w:rsidP="000A1C11">
      <w:pPr>
        <w:jc w:val="both"/>
        <w:rPr>
          <w:sz w:val="28"/>
          <w:szCs w:val="28"/>
        </w:rPr>
      </w:pPr>
      <w:r w:rsidRPr="000A1C11">
        <w:rPr>
          <w:sz w:val="28"/>
          <w:szCs w:val="28"/>
        </w:rPr>
        <w:t>•</w:t>
      </w:r>
      <w:r w:rsidRPr="000A1C11">
        <w:rPr>
          <w:sz w:val="28"/>
          <w:szCs w:val="28"/>
        </w:rPr>
        <w:tab/>
        <w:t>la raza</w:t>
      </w:r>
    </w:p>
    <w:p w14:paraId="1BD3A706" w14:textId="7353F235" w:rsidR="000A1C11" w:rsidRPr="000A1C11" w:rsidRDefault="000A1C11" w:rsidP="000A1C11">
      <w:pPr>
        <w:jc w:val="both"/>
        <w:rPr>
          <w:sz w:val="28"/>
          <w:szCs w:val="28"/>
        </w:rPr>
      </w:pPr>
      <w:r w:rsidRPr="000A1C11">
        <w:rPr>
          <w:sz w:val="28"/>
          <w:szCs w:val="28"/>
        </w:rPr>
        <w:t>•</w:t>
      </w:r>
      <w:r w:rsidRPr="000A1C11">
        <w:rPr>
          <w:sz w:val="28"/>
          <w:szCs w:val="28"/>
        </w:rPr>
        <w:tab/>
        <w:t>discapacidad</w:t>
      </w:r>
    </w:p>
    <w:p w14:paraId="21BB5524" w14:textId="208B924B" w:rsidR="000A1C11" w:rsidRPr="000A1C11" w:rsidRDefault="000A1C11" w:rsidP="000A1C11">
      <w:pPr>
        <w:jc w:val="both"/>
        <w:rPr>
          <w:sz w:val="28"/>
          <w:szCs w:val="28"/>
        </w:rPr>
      </w:pPr>
      <w:r w:rsidRPr="000A1C11">
        <w:rPr>
          <w:sz w:val="28"/>
          <w:szCs w:val="28"/>
        </w:rPr>
        <w:t>•</w:t>
      </w:r>
      <w:r w:rsidR="00992F58">
        <w:rPr>
          <w:sz w:val="28"/>
          <w:szCs w:val="28"/>
        </w:rPr>
        <w:tab/>
      </w:r>
      <w:r w:rsidRPr="000A1C11">
        <w:rPr>
          <w:sz w:val="28"/>
          <w:szCs w:val="28"/>
        </w:rPr>
        <w:t>religión o creencia</w:t>
      </w:r>
    </w:p>
    <w:p w14:paraId="2ABE1641" w14:textId="1E96F901" w:rsidR="000A1C11" w:rsidRPr="000A1C11" w:rsidRDefault="000A1C11" w:rsidP="000A1C11">
      <w:pPr>
        <w:jc w:val="both"/>
        <w:rPr>
          <w:sz w:val="28"/>
          <w:szCs w:val="28"/>
        </w:rPr>
      </w:pPr>
      <w:r w:rsidRPr="000A1C11">
        <w:rPr>
          <w:sz w:val="28"/>
          <w:szCs w:val="28"/>
        </w:rPr>
        <w:t xml:space="preserve">• </w:t>
      </w:r>
      <w:r w:rsidR="00992F58">
        <w:rPr>
          <w:sz w:val="28"/>
          <w:szCs w:val="28"/>
        </w:rPr>
        <w:tab/>
      </w:r>
      <w:r w:rsidRPr="000A1C11">
        <w:rPr>
          <w:sz w:val="28"/>
          <w:szCs w:val="28"/>
        </w:rPr>
        <w:t>embarazo y maternidad</w:t>
      </w:r>
    </w:p>
    <w:p w14:paraId="59687CBA" w14:textId="5C7CA7C3" w:rsidR="000A1C11" w:rsidRPr="000A1C11" w:rsidRDefault="000A1C11" w:rsidP="000A1C11">
      <w:pPr>
        <w:jc w:val="both"/>
        <w:rPr>
          <w:sz w:val="28"/>
          <w:szCs w:val="28"/>
        </w:rPr>
      </w:pPr>
      <w:r w:rsidRPr="000A1C11">
        <w:rPr>
          <w:sz w:val="28"/>
          <w:szCs w:val="28"/>
        </w:rPr>
        <w:t xml:space="preserve">• </w:t>
      </w:r>
      <w:r w:rsidR="00992F58">
        <w:rPr>
          <w:sz w:val="28"/>
          <w:szCs w:val="28"/>
        </w:rPr>
        <w:tab/>
      </w:r>
      <w:r w:rsidRPr="000A1C11">
        <w:rPr>
          <w:sz w:val="28"/>
          <w:szCs w:val="28"/>
        </w:rPr>
        <w:t>orientación sexual</w:t>
      </w:r>
    </w:p>
    <w:p w14:paraId="1885BF7E" w14:textId="58480425" w:rsidR="000A1C11" w:rsidRPr="000A1C11" w:rsidRDefault="000A1C11" w:rsidP="000A1C11">
      <w:pPr>
        <w:jc w:val="both"/>
        <w:rPr>
          <w:sz w:val="28"/>
          <w:szCs w:val="28"/>
        </w:rPr>
      </w:pPr>
      <w:r w:rsidRPr="000A1C11">
        <w:rPr>
          <w:sz w:val="28"/>
          <w:szCs w:val="28"/>
        </w:rPr>
        <w:t>•</w:t>
      </w:r>
      <w:r w:rsidRPr="000A1C11">
        <w:rPr>
          <w:sz w:val="28"/>
          <w:szCs w:val="28"/>
        </w:rPr>
        <w:tab/>
        <w:t>cambio de sexo</w:t>
      </w:r>
    </w:p>
    <w:p w14:paraId="5E100908" w14:textId="777343CC" w:rsidR="000A1C11" w:rsidRDefault="000A1C11" w:rsidP="000A1C11">
      <w:pPr>
        <w:jc w:val="both"/>
        <w:rPr>
          <w:sz w:val="28"/>
          <w:szCs w:val="28"/>
        </w:rPr>
      </w:pPr>
      <w:r w:rsidRPr="000A1C11">
        <w:rPr>
          <w:sz w:val="28"/>
          <w:szCs w:val="28"/>
        </w:rPr>
        <w:t xml:space="preserve">• </w:t>
      </w:r>
      <w:r w:rsidR="00992F58">
        <w:rPr>
          <w:sz w:val="28"/>
          <w:szCs w:val="28"/>
        </w:rPr>
        <w:tab/>
      </w:r>
      <w:r w:rsidRPr="000A1C11">
        <w:rPr>
          <w:sz w:val="28"/>
          <w:szCs w:val="28"/>
        </w:rPr>
        <w:t>matrimonio y unión civil</w:t>
      </w:r>
    </w:p>
    <w:p w14:paraId="0602CED7" w14:textId="11B8DD49" w:rsidR="00992F58" w:rsidRPr="000A1C11" w:rsidRDefault="00992F58" w:rsidP="000A1C11">
      <w:pPr>
        <w:jc w:val="both"/>
        <w:rPr>
          <w:sz w:val="28"/>
          <w:szCs w:val="28"/>
        </w:rPr>
      </w:pPr>
    </w:p>
    <w:p w14:paraId="283763F4" w14:textId="45776DA6" w:rsidR="000A1C11" w:rsidRPr="000A1C11" w:rsidRDefault="000A1C11" w:rsidP="000A1C11">
      <w:pPr>
        <w:jc w:val="both"/>
        <w:rPr>
          <w:sz w:val="28"/>
          <w:szCs w:val="28"/>
        </w:rPr>
      </w:pPr>
      <w:r w:rsidRPr="000A1C11">
        <w:rPr>
          <w:sz w:val="28"/>
          <w:szCs w:val="28"/>
        </w:rPr>
        <w:lastRenderedPageBreak/>
        <w:t>Es contra la ley tratar a cualquier persona de manera injusta o menos favorable en el trabajo debido a una característica protegida.</w:t>
      </w:r>
    </w:p>
    <w:p w14:paraId="5AE459F7" w14:textId="2BDCE79A" w:rsidR="00992F58" w:rsidRDefault="00992F58" w:rsidP="000A1C11">
      <w:pPr>
        <w:jc w:val="both"/>
        <w:rPr>
          <w:b/>
          <w:bCs/>
          <w:color w:val="1F3864" w:themeColor="accent1" w:themeShade="80"/>
          <w:sz w:val="28"/>
          <w:szCs w:val="28"/>
        </w:rPr>
      </w:pPr>
    </w:p>
    <w:p w14:paraId="25F54246" w14:textId="50CAC0DB" w:rsidR="000A1C11" w:rsidRPr="00992F58" w:rsidRDefault="000A1C11" w:rsidP="000A1C11">
      <w:pPr>
        <w:jc w:val="both"/>
        <w:rPr>
          <w:b/>
          <w:bCs/>
          <w:color w:val="1F3864" w:themeColor="accent1" w:themeShade="80"/>
          <w:sz w:val="28"/>
          <w:szCs w:val="28"/>
        </w:rPr>
      </w:pPr>
      <w:r w:rsidRPr="00992F58">
        <w:rPr>
          <w:b/>
          <w:bCs/>
          <w:color w:val="1F3864" w:themeColor="accent1" w:themeShade="80"/>
          <w:sz w:val="28"/>
          <w:szCs w:val="28"/>
        </w:rPr>
        <w:t>Tipos de conductas discriminatorias</w:t>
      </w:r>
    </w:p>
    <w:p w14:paraId="4CFC2D9A" w14:textId="50783142" w:rsidR="000A1C11" w:rsidRPr="000A1C11" w:rsidRDefault="000A1C11" w:rsidP="000A1C11">
      <w:pPr>
        <w:jc w:val="both"/>
        <w:rPr>
          <w:sz w:val="28"/>
          <w:szCs w:val="28"/>
        </w:rPr>
      </w:pPr>
      <w:r w:rsidRPr="000A1C11">
        <w:rPr>
          <w:sz w:val="28"/>
          <w:szCs w:val="28"/>
        </w:rPr>
        <w:t>Diferentes formas de discriminación pueden ocurrir en el lugar de trabajo, incluyendo:</w:t>
      </w:r>
    </w:p>
    <w:p w14:paraId="016E534D" w14:textId="01724F0D" w:rsidR="000A1C11" w:rsidRPr="000A1C11" w:rsidRDefault="000A1C11" w:rsidP="000A1C11">
      <w:pPr>
        <w:jc w:val="both"/>
        <w:rPr>
          <w:sz w:val="28"/>
          <w:szCs w:val="28"/>
        </w:rPr>
      </w:pPr>
      <w:r w:rsidRPr="000A1C11">
        <w:rPr>
          <w:sz w:val="28"/>
          <w:szCs w:val="28"/>
        </w:rPr>
        <w:t>• discriminación directa: cuando alguien es tratado injustamente debido a una característica protegida</w:t>
      </w:r>
    </w:p>
    <w:p w14:paraId="007E6919" w14:textId="685BF6C3" w:rsidR="000A1C11" w:rsidRPr="000A1C11" w:rsidRDefault="000A1C11" w:rsidP="000A1C11">
      <w:pPr>
        <w:jc w:val="both"/>
        <w:rPr>
          <w:sz w:val="28"/>
          <w:szCs w:val="28"/>
        </w:rPr>
      </w:pPr>
      <w:r w:rsidRPr="000A1C11">
        <w:rPr>
          <w:sz w:val="28"/>
          <w:szCs w:val="28"/>
        </w:rPr>
        <w:t>• discriminación indirecta: cuando una práctica o regla en el lugar de trabajo que puede parecer que trata a todos por igual es menos justa para aquellos con una determinada característica protegida</w:t>
      </w:r>
    </w:p>
    <w:p w14:paraId="0C929970" w14:textId="1177EB2F" w:rsidR="000A1C11" w:rsidRPr="000A1C11" w:rsidRDefault="000A1C11" w:rsidP="000A1C11">
      <w:pPr>
        <w:jc w:val="both"/>
        <w:rPr>
          <w:sz w:val="28"/>
          <w:szCs w:val="28"/>
        </w:rPr>
      </w:pPr>
      <w:r w:rsidRPr="000A1C11">
        <w:rPr>
          <w:sz w:val="28"/>
          <w:szCs w:val="28"/>
        </w:rPr>
        <w:t>• acoso: comportamiento no deseado, vinculado a una característica protegida, que viola la dignidad de alguien o crea un entorno ofensivo para ellos</w:t>
      </w:r>
    </w:p>
    <w:p w14:paraId="6F1502E2" w14:textId="2B6AD844" w:rsidR="000A1C11" w:rsidRPr="000A1C11" w:rsidRDefault="000A1C11" w:rsidP="000A1C11">
      <w:pPr>
        <w:jc w:val="both"/>
        <w:rPr>
          <w:sz w:val="28"/>
          <w:szCs w:val="28"/>
        </w:rPr>
      </w:pPr>
      <w:r w:rsidRPr="000A1C11">
        <w:rPr>
          <w:sz w:val="28"/>
          <w:szCs w:val="28"/>
        </w:rPr>
        <w:t>• victimización: trato injusto dirigido a un individuo o individuos, después de presentar una queja o apoyar una queja relacionada con una característica protegida</w:t>
      </w:r>
    </w:p>
    <w:p w14:paraId="141C9B93" w14:textId="1D408562" w:rsidR="000A1C11" w:rsidRDefault="000A1C11" w:rsidP="000A1C11">
      <w:pPr>
        <w:jc w:val="both"/>
        <w:rPr>
          <w:sz w:val="28"/>
          <w:szCs w:val="28"/>
        </w:rPr>
      </w:pPr>
      <w:r w:rsidRPr="000A1C11">
        <w:rPr>
          <w:sz w:val="28"/>
          <w:szCs w:val="28"/>
        </w:rPr>
        <w:t>Es probable que los empleados que sufren discriminación en el trabajo sufran niveles más altos de angustia psicológica y problemas relacionados con la salud que aquellos que no son discriminados.</w:t>
      </w:r>
    </w:p>
    <w:p w14:paraId="62D8E5AF" w14:textId="74BBF4F4" w:rsidR="00992F58" w:rsidRPr="000A1C11" w:rsidRDefault="00992F58" w:rsidP="000A1C11">
      <w:pPr>
        <w:jc w:val="both"/>
        <w:rPr>
          <w:sz w:val="28"/>
          <w:szCs w:val="28"/>
        </w:rPr>
      </w:pPr>
    </w:p>
    <w:p w14:paraId="28892082" w14:textId="2B8B0F5A" w:rsidR="000A1C11" w:rsidRPr="00992F58" w:rsidRDefault="000A1C11" w:rsidP="000A1C11">
      <w:pPr>
        <w:jc w:val="both"/>
        <w:rPr>
          <w:b/>
          <w:bCs/>
          <w:color w:val="1F3864" w:themeColor="accent1" w:themeShade="80"/>
          <w:sz w:val="32"/>
          <w:szCs w:val="32"/>
        </w:rPr>
      </w:pPr>
      <w:r w:rsidRPr="00992F58">
        <w:rPr>
          <w:b/>
          <w:bCs/>
          <w:color w:val="1F3864" w:themeColor="accent1" w:themeShade="80"/>
          <w:sz w:val="32"/>
          <w:szCs w:val="32"/>
        </w:rPr>
        <w:t>Las consecuencias de la discriminación laboral</w:t>
      </w:r>
    </w:p>
    <w:p w14:paraId="2FB0E75B" w14:textId="7D63C1D1" w:rsidR="000A1C11" w:rsidRPr="000A1C11" w:rsidRDefault="000A1C11" w:rsidP="000A1C11">
      <w:pPr>
        <w:jc w:val="both"/>
        <w:rPr>
          <w:sz w:val="28"/>
          <w:szCs w:val="28"/>
        </w:rPr>
      </w:pPr>
      <w:r w:rsidRPr="000A1C11">
        <w:rPr>
          <w:sz w:val="28"/>
          <w:szCs w:val="28"/>
        </w:rPr>
        <w:t>Costos legales y tiempo perdido</w:t>
      </w:r>
    </w:p>
    <w:p w14:paraId="30A85684" w14:textId="770F6755" w:rsidR="000A1C11" w:rsidRPr="000A1C11" w:rsidRDefault="00472145" w:rsidP="000A1C11">
      <w:pPr>
        <w:jc w:val="both"/>
        <w:rPr>
          <w:sz w:val="28"/>
          <w:szCs w:val="28"/>
        </w:rPr>
      </w:pPr>
      <w:r>
        <w:rPr>
          <w:noProof/>
        </w:rPr>
        <w:lastRenderedPageBreak/>
        <w:drawing>
          <wp:anchor distT="0" distB="0" distL="114300" distR="114300" simplePos="0" relativeHeight="251660288" behindDoc="0" locked="0" layoutInCell="1" allowOverlap="1" wp14:anchorId="166678DD" wp14:editId="20815B8B">
            <wp:simplePos x="0" y="0"/>
            <wp:positionH relativeFrom="column">
              <wp:posOffset>42545</wp:posOffset>
            </wp:positionH>
            <wp:positionV relativeFrom="paragraph">
              <wp:posOffset>509905</wp:posOffset>
            </wp:positionV>
            <wp:extent cx="3952875" cy="1943100"/>
            <wp:effectExtent l="0" t="0" r="9525" b="0"/>
            <wp:wrapThrough wrapText="bothSides">
              <wp:wrapPolygon edited="0">
                <wp:start x="0" y="0"/>
                <wp:lineTo x="0" y="21388"/>
                <wp:lineTo x="21548" y="21388"/>
                <wp:lineTo x="21548" y="0"/>
                <wp:lineTo x="0" y="0"/>
              </wp:wrapPolygon>
            </wp:wrapThrough>
            <wp:docPr id="4" name="Imagen 4" descr="Employee suffering from workplace discr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ee suffering from workplace discrimin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1C11" w:rsidRPr="000A1C11">
        <w:rPr>
          <w:sz w:val="28"/>
          <w:szCs w:val="28"/>
        </w:rPr>
        <w:t>Al evaluar el impacto de la discriminación, un punto de partida obvio es el riesgo de litigio. Esto incluiría los costos legales y el tiempo que se pasa fuera de la empresa lidiando con negociaciones o procedimientos legales, así como la posibilidad de que baje la moral del personal.</w:t>
      </w:r>
    </w:p>
    <w:p w14:paraId="450BD23B" w14:textId="77777777" w:rsidR="000A1C11" w:rsidRPr="000A1C11" w:rsidRDefault="000A1C11" w:rsidP="000A1C11">
      <w:pPr>
        <w:jc w:val="both"/>
        <w:rPr>
          <w:sz w:val="28"/>
          <w:szCs w:val="28"/>
        </w:rPr>
      </w:pPr>
      <w:r w:rsidRPr="000A1C11">
        <w:rPr>
          <w:sz w:val="28"/>
          <w:szCs w:val="28"/>
        </w:rPr>
        <w:t>También puede enfrentar el pago de una orden significativa por daños o compensación. Además, existen consecuencias potenciales para la reputación de la empresa, en caso de que el asunto se haga público.</w:t>
      </w:r>
    </w:p>
    <w:p w14:paraId="718CF7D3" w14:textId="77777777" w:rsidR="000A1C11" w:rsidRPr="000A1C11" w:rsidRDefault="000A1C11" w:rsidP="000A1C11">
      <w:pPr>
        <w:jc w:val="both"/>
        <w:rPr>
          <w:sz w:val="28"/>
          <w:szCs w:val="28"/>
        </w:rPr>
      </w:pPr>
      <w:r w:rsidRPr="000A1C11">
        <w:rPr>
          <w:sz w:val="28"/>
          <w:szCs w:val="28"/>
        </w:rPr>
        <w:t>La investigación realizada por el especialista líder en servicios de recursos humanos CIPHR reveló que el pago promedio por un caso de discriminación por edad en 2021 fue de £ 39,000. El premio más grande de ese año fue de 266.000 libras esterlinas por un caso de discriminación por discapacidad.</w:t>
      </w:r>
    </w:p>
    <w:p w14:paraId="480C440D" w14:textId="37005883" w:rsidR="000A1C11" w:rsidRPr="000A1C11" w:rsidRDefault="000A1C11" w:rsidP="000A1C11">
      <w:pPr>
        <w:jc w:val="both"/>
        <w:rPr>
          <w:sz w:val="28"/>
          <w:szCs w:val="28"/>
        </w:rPr>
      </w:pPr>
      <w:r w:rsidRPr="000A1C11">
        <w:rPr>
          <w:sz w:val="28"/>
          <w:szCs w:val="28"/>
        </w:rPr>
        <w:t xml:space="preserve"> </w:t>
      </w:r>
      <w:r w:rsidR="001765A8">
        <w:rPr>
          <w:noProof/>
        </w:rPr>
        <w:drawing>
          <wp:inline distT="0" distB="0" distL="0" distR="0" wp14:anchorId="7D5465B0" wp14:editId="060B8E2E">
            <wp:extent cx="5343525" cy="2489099"/>
            <wp:effectExtent l="0" t="0" r="0" b="6985"/>
            <wp:docPr id="2" name="Imagen 2" descr="Employee whose productivity is being affected by workplace discri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ployee whose productivity is being affected by workplace discrimin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8088" cy="2495882"/>
                    </a:xfrm>
                    <a:prstGeom prst="rect">
                      <a:avLst/>
                    </a:prstGeom>
                    <a:noFill/>
                    <a:ln>
                      <a:noFill/>
                    </a:ln>
                  </pic:spPr>
                </pic:pic>
              </a:graphicData>
            </a:graphic>
          </wp:inline>
        </w:drawing>
      </w:r>
    </w:p>
    <w:p w14:paraId="199B7DDE" w14:textId="77777777" w:rsidR="000A1C11" w:rsidRPr="00992F58" w:rsidRDefault="000A1C11" w:rsidP="000A1C11">
      <w:pPr>
        <w:jc w:val="both"/>
        <w:rPr>
          <w:b/>
          <w:bCs/>
          <w:color w:val="1F3864" w:themeColor="accent1" w:themeShade="80"/>
          <w:sz w:val="32"/>
          <w:szCs w:val="32"/>
        </w:rPr>
      </w:pPr>
      <w:r w:rsidRPr="00992F58">
        <w:rPr>
          <w:b/>
          <w:bCs/>
          <w:color w:val="1F3864" w:themeColor="accent1" w:themeShade="80"/>
          <w:sz w:val="32"/>
          <w:szCs w:val="32"/>
        </w:rPr>
        <w:t>Productividad y moral</w:t>
      </w:r>
    </w:p>
    <w:p w14:paraId="7D386AA3" w14:textId="77777777" w:rsidR="000A1C11" w:rsidRPr="000A1C11" w:rsidRDefault="000A1C11" w:rsidP="000A1C11">
      <w:pPr>
        <w:jc w:val="both"/>
        <w:rPr>
          <w:sz w:val="28"/>
          <w:szCs w:val="28"/>
        </w:rPr>
      </w:pPr>
      <w:r w:rsidRPr="000A1C11">
        <w:rPr>
          <w:sz w:val="28"/>
          <w:szCs w:val="28"/>
        </w:rPr>
        <w:t>El impacto de la discriminación en la productividad y la moral del equipo suele ser difícil de estimar en términos financieros, pero no debe subestimarse.</w:t>
      </w:r>
    </w:p>
    <w:p w14:paraId="785FE9DF" w14:textId="77777777" w:rsidR="000A1C11" w:rsidRPr="000A1C11" w:rsidRDefault="000A1C11" w:rsidP="000A1C11">
      <w:pPr>
        <w:jc w:val="both"/>
        <w:rPr>
          <w:sz w:val="28"/>
          <w:szCs w:val="28"/>
        </w:rPr>
      </w:pPr>
      <w:r w:rsidRPr="000A1C11">
        <w:rPr>
          <w:sz w:val="28"/>
          <w:szCs w:val="28"/>
        </w:rPr>
        <w:lastRenderedPageBreak/>
        <w:t>Para individuos y grupos de empleados, el efecto suele ser perjudicial. Socava la motivación, el compromiso, el compromiso y la lealtad. También puede erosionar la satisfacción laboral, lo que a su vez afecta la productividad y el rendimiento.</w:t>
      </w:r>
    </w:p>
    <w:p w14:paraId="0466CAED" w14:textId="6266BE27" w:rsidR="000A1C11" w:rsidRPr="000A1C11" w:rsidRDefault="000A1C11" w:rsidP="000A1C11">
      <w:pPr>
        <w:jc w:val="both"/>
        <w:rPr>
          <w:sz w:val="28"/>
          <w:szCs w:val="28"/>
        </w:rPr>
      </w:pPr>
      <w:r w:rsidRPr="000A1C11">
        <w:rPr>
          <w:sz w:val="28"/>
          <w:szCs w:val="28"/>
        </w:rPr>
        <w:t>En hallazgos separados compilados por Gallup, se estima que la economía mundial pierde billones anuales debido a la desconexión de los empleados.</w:t>
      </w:r>
    </w:p>
    <w:p w14:paraId="76839B72" w14:textId="1C674790" w:rsidR="000A1C11" w:rsidRDefault="000A1C11" w:rsidP="000A1C11">
      <w:pPr>
        <w:jc w:val="both"/>
        <w:rPr>
          <w:sz w:val="28"/>
          <w:szCs w:val="28"/>
        </w:rPr>
      </w:pPr>
      <w:r w:rsidRPr="000A1C11">
        <w:rPr>
          <w:sz w:val="28"/>
          <w:szCs w:val="28"/>
        </w:rPr>
        <w:t>Según el informe: “Las empresas muy desvinculadas soportan la mayor carga de esa [suma]… y la percepción de discriminación claramente puede profundizar la desconexión de los empleados”.</w:t>
      </w:r>
    </w:p>
    <w:p w14:paraId="413112F0" w14:textId="77777777" w:rsidR="00992F58" w:rsidRPr="000A1C11" w:rsidRDefault="00992F58" w:rsidP="000A1C11">
      <w:pPr>
        <w:jc w:val="both"/>
        <w:rPr>
          <w:sz w:val="28"/>
          <w:szCs w:val="28"/>
        </w:rPr>
      </w:pPr>
    </w:p>
    <w:p w14:paraId="31EF4AD8" w14:textId="77777777" w:rsidR="000A1C11" w:rsidRPr="00992F58" w:rsidRDefault="000A1C11" w:rsidP="000A1C11">
      <w:pPr>
        <w:jc w:val="both"/>
        <w:rPr>
          <w:b/>
          <w:bCs/>
          <w:color w:val="1F3864" w:themeColor="accent1" w:themeShade="80"/>
          <w:sz w:val="32"/>
          <w:szCs w:val="32"/>
        </w:rPr>
      </w:pPr>
      <w:r w:rsidRPr="00992F58">
        <w:rPr>
          <w:b/>
          <w:bCs/>
          <w:color w:val="1F3864" w:themeColor="accent1" w:themeShade="80"/>
          <w:sz w:val="32"/>
          <w:szCs w:val="32"/>
        </w:rPr>
        <w:t>Costes de personal y reputación</w:t>
      </w:r>
    </w:p>
    <w:p w14:paraId="4416FFA2" w14:textId="77777777" w:rsidR="000A1C11" w:rsidRPr="000A1C11" w:rsidRDefault="000A1C11" w:rsidP="000A1C11">
      <w:pPr>
        <w:jc w:val="both"/>
        <w:rPr>
          <w:sz w:val="28"/>
          <w:szCs w:val="28"/>
        </w:rPr>
      </w:pPr>
      <w:r w:rsidRPr="000A1C11">
        <w:rPr>
          <w:sz w:val="28"/>
          <w:szCs w:val="28"/>
        </w:rPr>
        <w:t>La desmoralización de la mano de obra también repercute en los costes de personal.</w:t>
      </w:r>
    </w:p>
    <w:p w14:paraId="4159C869" w14:textId="77777777" w:rsidR="000A1C11" w:rsidRPr="000A1C11" w:rsidRDefault="000A1C11" w:rsidP="000A1C11">
      <w:pPr>
        <w:jc w:val="both"/>
        <w:rPr>
          <w:sz w:val="28"/>
          <w:szCs w:val="28"/>
        </w:rPr>
      </w:pPr>
      <w:r w:rsidRPr="000A1C11">
        <w:rPr>
          <w:sz w:val="28"/>
          <w:szCs w:val="28"/>
        </w:rPr>
        <w:t>Los empleados más afectados pueden comenzar a tomar períodos de licencia por enfermedad, ya que la discriminación puede dejar a una persona ansiosa, deprimida, estresada e incluso físicamente enferma.</w:t>
      </w:r>
    </w:p>
    <w:p w14:paraId="2C6A46D4" w14:textId="77777777" w:rsidR="000A1C11" w:rsidRPr="000A1C11" w:rsidRDefault="000A1C11" w:rsidP="000A1C11">
      <w:pPr>
        <w:jc w:val="both"/>
        <w:rPr>
          <w:sz w:val="28"/>
          <w:szCs w:val="28"/>
        </w:rPr>
      </w:pPr>
      <w:r w:rsidRPr="000A1C11">
        <w:rPr>
          <w:sz w:val="28"/>
          <w:szCs w:val="28"/>
        </w:rPr>
        <w:t>La discriminación también afecta las tasas de abandono del personal, ya que un empleado descontento e infeliz buscará trabajar en otro lugar.</w:t>
      </w:r>
    </w:p>
    <w:p w14:paraId="042BEEF6" w14:textId="77777777" w:rsidR="000A1C11" w:rsidRPr="000A1C11" w:rsidRDefault="000A1C11" w:rsidP="000A1C11">
      <w:pPr>
        <w:jc w:val="both"/>
        <w:rPr>
          <w:sz w:val="28"/>
          <w:szCs w:val="28"/>
        </w:rPr>
      </w:pPr>
      <w:r w:rsidRPr="000A1C11">
        <w:rPr>
          <w:sz w:val="28"/>
          <w:szCs w:val="28"/>
        </w:rPr>
        <w:t>La falta de compromiso y la infelicidad de los empleados también pueden afectar la reputación de su empresa. La reputación es un factor distintivo importante en un mercado laboral competitivo.</w:t>
      </w:r>
    </w:p>
    <w:p w14:paraId="247B12D5" w14:textId="77777777" w:rsidR="000A1C11" w:rsidRPr="000A1C11" w:rsidRDefault="000A1C11" w:rsidP="000A1C11">
      <w:pPr>
        <w:jc w:val="both"/>
        <w:rPr>
          <w:sz w:val="28"/>
          <w:szCs w:val="28"/>
        </w:rPr>
      </w:pPr>
      <w:r w:rsidRPr="000A1C11">
        <w:rPr>
          <w:sz w:val="28"/>
          <w:szCs w:val="28"/>
        </w:rPr>
        <w:t>Junto con el aumento de los costos de recursos humanos, la reducción de la productividad y los posibles costos legales, el resultado neto negativo de la discriminación en el lugar de trabajo puede ser problemático para el resultado final de una empresa.</w:t>
      </w:r>
    </w:p>
    <w:p w14:paraId="208E4973" w14:textId="1182722D" w:rsidR="000A1C11" w:rsidRPr="000A1C11" w:rsidRDefault="000A1C11" w:rsidP="000A1C11">
      <w:pPr>
        <w:jc w:val="both"/>
        <w:rPr>
          <w:sz w:val="28"/>
          <w:szCs w:val="28"/>
        </w:rPr>
      </w:pPr>
      <w:r w:rsidRPr="000A1C11">
        <w:rPr>
          <w:sz w:val="28"/>
          <w:szCs w:val="28"/>
        </w:rPr>
        <w:lastRenderedPageBreak/>
        <w:t xml:space="preserve"> </w:t>
      </w:r>
      <w:r w:rsidR="001765A8">
        <w:rPr>
          <w:noProof/>
        </w:rPr>
        <w:drawing>
          <wp:inline distT="0" distB="0" distL="0" distR="0" wp14:anchorId="24B0CC26" wp14:editId="2D12E7DC">
            <wp:extent cx="6120765" cy="2851150"/>
            <wp:effectExtent l="0" t="0" r="0" b="6350"/>
            <wp:docPr id="3" name="Imagen 3" descr="Disengaged employee browsing job vacancies on the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engaged employee browsing job vacancies on the 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765" cy="2851150"/>
                    </a:xfrm>
                    <a:prstGeom prst="rect">
                      <a:avLst/>
                    </a:prstGeom>
                    <a:noFill/>
                    <a:ln>
                      <a:noFill/>
                    </a:ln>
                  </pic:spPr>
                </pic:pic>
              </a:graphicData>
            </a:graphic>
          </wp:inline>
        </w:drawing>
      </w:r>
    </w:p>
    <w:p w14:paraId="0DA492FA" w14:textId="77777777" w:rsidR="000A1C11" w:rsidRPr="001765A8" w:rsidRDefault="000A1C11" w:rsidP="000A1C11">
      <w:pPr>
        <w:jc w:val="both"/>
        <w:rPr>
          <w:b/>
          <w:bCs/>
          <w:color w:val="1F3864" w:themeColor="accent1" w:themeShade="80"/>
          <w:sz w:val="32"/>
          <w:szCs w:val="32"/>
        </w:rPr>
      </w:pPr>
      <w:r w:rsidRPr="001765A8">
        <w:rPr>
          <w:b/>
          <w:bCs/>
          <w:color w:val="1F3864" w:themeColor="accent1" w:themeShade="80"/>
          <w:sz w:val="32"/>
          <w:szCs w:val="32"/>
        </w:rPr>
        <w:t>Asesoramiento sobre enfoques preventivos para abordar la discriminación en el lugar de trabajo</w:t>
      </w:r>
    </w:p>
    <w:p w14:paraId="7DA73E42" w14:textId="77777777" w:rsidR="000A1C11" w:rsidRPr="000A1C11" w:rsidRDefault="000A1C11" w:rsidP="000A1C11">
      <w:pPr>
        <w:jc w:val="both"/>
        <w:rPr>
          <w:sz w:val="28"/>
          <w:szCs w:val="28"/>
        </w:rPr>
      </w:pPr>
      <w:r w:rsidRPr="000A1C11">
        <w:rPr>
          <w:sz w:val="28"/>
          <w:szCs w:val="28"/>
        </w:rPr>
        <w:t>La discriminación puede tomar muchas formas: desde antagonismo explícito hasta sesgos sutiles e inconscientes. Al abordar la discriminación, las empresas ayudan a garantizar el compromiso, la productividad y la lealtad del personal.</w:t>
      </w:r>
    </w:p>
    <w:p w14:paraId="140C6815" w14:textId="77777777" w:rsidR="000A1C11" w:rsidRPr="000A1C11" w:rsidRDefault="000A1C11" w:rsidP="000A1C11">
      <w:pPr>
        <w:jc w:val="both"/>
        <w:rPr>
          <w:sz w:val="28"/>
          <w:szCs w:val="28"/>
        </w:rPr>
      </w:pPr>
      <w:r w:rsidRPr="000A1C11">
        <w:rPr>
          <w:sz w:val="28"/>
          <w:szCs w:val="28"/>
        </w:rPr>
        <w:t>Sin embargo, minimizar el potencial de prácticas y comportamientos discriminatorios para dañar su negocio puede requerir que adopte un enfoque proactivo.</w:t>
      </w:r>
    </w:p>
    <w:p w14:paraId="3B01BC14" w14:textId="4C2B5B67" w:rsidR="000A1C11" w:rsidRPr="000A1C11" w:rsidRDefault="00694D77" w:rsidP="000A1C11">
      <w:pPr>
        <w:jc w:val="both"/>
        <w:rPr>
          <w:sz w:val="28"/>
          <w:szCs w:val="28"/>
        </w:rPr>
      </w:pPr>
      <w:r>
        <w:rPr>
          <w:sz w:val="28"/>
          <w:szCs w:val="28"/>
        </w:rPr>
        <w:t>Como</w:t>
      </w:r>
      <w:r w:rsidR="000A1C11" w:rsidRPr="000A1C11">
        <w:rPr>
          <w:sz w:val="28"/>
          <w:szCs w:val="28"/>
        </w:rPr>
        <w:t xml:space="preserve"> abogado experimentado en derecho laboral t</w:t>
      </w:r>
      <w:r>
        <w:rPr>
          <w:sz w:val="28"/>
          <w:szCs w:val="28"/>
        </w:rPr>
        <w:t>engo</w:t>
      </w:r>
      <w:r w:rsidR="000A1C11" w:rsidRPr="000A1C11">
        <w:rPr>
          <w:sz w:val="28"/>
          <w:szCs w:val="28"/>
        </w:rPr>
        <w:t xml:space="preserve"> la experiencia y el conocimiento para asesorarlo sobre las formas de proteger su negocio contra la discriminación, que puede surgir a través de las culturas, los procedimientos y las políticas del lugar de trabajo.</w:t>
      </w:r>
    </w:p>
    <w:p w14:paraId="4C992BEC" w14:textId="11532333" w:rsidR="000A1C11" w:rsidRPr="000A1C11" w:rsidRDefault="000A1C11" w:rsidP="000A1C11">
      <w:pPr>
        <w:jc w:val="both"/>
        <w:rPr>
          <w:sz w:val="28"/>
          <w:szCs w:val="28"/>
        </w:rPr>
      </w:pPr>
      <w:r w:rsidRPr="000A1C11">
        <w:rPr>
          <w:sz w:val="28"/>
          <w:szCs w:val="28"/>
        </w:rPr>
        <w:t>También p</w:t>
      </w:r>
      <w:r w:rsidR="00694D77">
        <w:rPr>
          <w:sz w:val="28"/>
          <w:szCs w:val="28"/>
        </w:rPr>
        <w:t>uedo asesorar</w:t>
      </w:r>
      <w:r w:rsidRPr="000A1C11">
        <w:rPr>
          <w:sz w:val="28"/>
          <w:szCs w:val="28"/>
        </w:rPr>
        <w:t xml:space="preserve"> a los empleadores acusados ​​de prácticas discriminatorias con el proceso legal de defensa contra un reclamo.</w:t>
      </w:r>
    </w:p>
    <w:p w14:paraId="2B36E2B7" w14:textId="54F105C4" w:rsidR="000A1C11" w:rsidRPr="000A1C11" w:rsidRDefault="000A1C11" w:rsidP="000A1C11">
      <w:pPr>
        <w:jc w:val="both"/>
        <w:rPr>
          <w:sz w:val="28"/>
          <w:szCs w:val="28"/>
        </w:rPr>
      </w:pPr>
      <w:r w:rsidRPr="000A1C11">
        <w:rPr>
          <w:sz w:val="28"/>
          <w:szCs w:val="28"/>
        </w:rPr>
        <w:t>Para obtener más información sobre cómo p</w:t>
      </w:r>
      <w:r w:rsidR="00694D77">
        <w:rPr>
          <w:sz w:val="28"/>
          <w:szCs w:val="28"/>
        </w:rPr>
        <w:t>uedo</w:t>
      </w:r>
      <w:r w:rsidRPr="000A1C11">
        <w:rPr>
          <w:sz w:val="28"/>
          <w:szCs w:val="28"/>
        </w:rPr>
        <w:t xml:space="preserve"> ayudar a su negocio, comuníquese hoy.</w:t>
      </w:r>
    </w:p>
    <w:p w14:paraId="73A4421F" w14:textId="77777777" w:rsidR="000A1C11" w:rsidRPr="000A1C11" w:rsidRDefault="000A1C11" w:rsidP="000A1C11">
      <w:pPr>
        <w:jc w:val="both"/>
        <w:rPr>
          <w:sz w:val="28"/>
          <w:szCs w:val="28"/>
        </w:rPr>
      </w:pPr>
      <w:r w:rsidRPr="000A1C11">
        <w:rPr>
          <w:sz w:val="28"/>
          <w:szCs w:val="28"/>
        </w:rPr>
        <w:t>Publicado en…</w:t>
      </w:r>
    </w:p>
    <w:p w14:paraId="51A2BAF8" w14:textId="7F898F93" w:rsidR="000A1C11" w:rsidRPr="00694D77" w:rsidRDefault="000A1C11" w:rsidP="000A1C11">
      <w:pPr>
        <w:jc w:val="both"/>
        <w:rPr>
          <w:color w:val="2F5496" w:themeColor="accent1" w:themeShade="BF"/>
          <w:sz w:val="20"/>
          <w:szCs w:val="20"/>
        </w:rPr>
      </w:pPr>
      <w:r w:rsidRPr="00694D77">
        <w:rPr>
          <w:color w:val="2F5496" w:themeColor="accent1" w:themeShade="BF"/>
          <w:sz w:val="20"/>
          <w:szCs w:val="20"/>
        </w:rPr>
        <w:lastRenderedPageBreak/>
        <w:t>Actualizaciones: Para empleadores: Intimidación y acoso | Discriminación | Para empleados: Bullying y acoso | Discriminación</w:t>
      </w:r>
    </w:p>
    <w:p w14:paraId="6CA70F31" w14:textId="77777777" w:rsidR="000A1C11" w:rsidRPr="000A1C11" w:rsidRDefault="000A1C11" w:rsidP="000A1C11">
      <w:pPr>
        <w:jc w:val="both"/>
        <w:rPr>
          <w:sz w:val="28"/>
          <w:szCs w:val="28"/>
        </w:rPr>
      </w:pPr>
    </w:p>
    <w:sectPr w:rsidR="000A1C11" w:rsidRPr="000A1C11" w:rsidSect="00C15D5B">
      <w:headerReference w:type="default" r:id="rId9"/>
      <w:footerReference w:type="default" r:id="rId10"/>
      <w:pgSz w:w="12240" w:h="15840"/>
      <w:pgMar w:top="2268" w:right="1183" w:bottom="851" w:left="1418"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0C621" w14:textId="77777777" w:rsidR="004C531E" w:rsidRDefault="004C531E" w:rsidP="000366DE">
      <w:pPr>
        <w:spacing w:after="0" w:line="240" w:lineRule="auto"/>
      </w:pPr>
      <w:r>
        <w:separator/>
      </w:r>
    </w:p>
  </w:endnote>
  <w:endnote w:type="continuationSeparator" w:id="0">
    <w:p w14:paraId="78F93774" w14:textId="77777777" w:rsidR="004C531E" w:rsidRDefault="004C531E" w:rsidP="00036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7BB0F" w14:textId="11DE9882" w:rsidR="007245CB" w:rsidRPr="007245CB" w:rsidRDefault="007245CB" w:rsidP="007245CB">
    <w:pPr>
      <w:pStyle w:val="Piedepgina"/>
      <w:jc w:val="right"/>
      <w:rPr>
        <w:sz w:val="20"/>
        <w:szCs w:val="20"/>
      </w:rPr>
    </w:pPr>
    <w:r w:rsidRPr="007245CB">
      <w:rPr>
        <w:sz w:val="20"/>
        <w:szCs w:val="20"/>
      </w:rPr>
      <w:t>ABOGADO – ESPECIALISTA EN DERECHO LABORAL</w:t>
    </w:r>
  </w:p>
  <w:p w14:paraId="6C91C81C" w14:textId="77777777" w:rsidR="007245CB" w:rsidRDefault="007245C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26417" w14:textId="77777777" w:rsidR="004C531E" w:rsidRDefault="004C531E" w:rsidP="000366DE">
      <w:pPr>
        <w:spacing w:after="0" w:line="240" w:lineRule="auto"/>
      </w:pPr>
      <w:r>
        <w:separator/>
      </w:r>
    </w:p>
  </w:footnote>
  <w:footnote w:type="continuationSeparator" w:id="0">
    <w:p w14:paraId="419C5948" w14:textId="77777777" w:rsidR="004C531E" w:rsidRDefault="004C531E" w:rsidP="000366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90AE9" w14:textId="41579033" w:rsidR="000366DE" w:rsidRDefault="00C15D5B">
    <w:pPr>
      <w:pStyle w:val="Encabezado"/>
    </w:pPr>
    <w:r>
      <w:rPr>
        <w:noProof/>
      </w:rPr>
      <w:drawing>
        <wp:inline distT="0" distB="0" distL="0" distR="0" wp14:anchorId="5743D8B5" wp14:editId="72004AA5">
          <wp:extent cx="704850" cy="7048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
                    <a:extLst>
                      <a:ext uri="{28A0092B-C50C-407E-A947-70E740481C1C}">
                        <a14:useLocalDpi xmlns:a14="http://schemas.microsoft.com/office/drawing/2010/main" val="0"/>
                      </a:ext>
                    </a:extLst>
                  </a:blip>
                  <a:stretch>
                    <a:fillRect/>
                  </a:stretch>
                </pic:blipFill>
                <pic:spPr>
                  <a:xfrm>
                    <a:off x="0" y="0"/>
                    <a:ext cx="704862" cy="704862"/>
                  </a:xfrm>
                  <a:prstGeom prst="rect">
                    <a:avLst/>
                  </a:prstGeom>
                </pic:spPr>
              </pic:pic>
            </a:graphicData>
          </a:graphic>
        </wp:inline>
      </w:drawing>
    </w:r>
    <w:r w:rsidR="000366DE">
      <w:ptab w:relativeTo="margin" w:alignment="center" w:leader="none"/>
    </w:r>
    <w:r w:rsidR="000366DE">
      <w:ptab w:relativeTo="margin" w:alignment="right" w:leader="none"/>
    </w:r>
    <w:r w:rsidR="000366DE">
      <w:t>Carlos Lunar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C11"/>
    <w:rsid w:val="000366DE"/>
    <w:rsid w:val="000A1C11"/>
    <w:rsid w:val="001765A8"/>
    <w:rsid w:val="00271215"/>
    <w:rsid w:val="00472145"/>
    <w:rsid w:val="004C531E"/>
    <w:rsid w:val="00694D77"/>
    <w:rsid w:val="007245CB"/>
    <w:rsid w:val="00804F6F"/>
    <w:rsid w:val="00992F58"/>
    <w:rsid w:val="00C15D5B"/>
    <w:rsid w:val="00EF253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A343"/>
  <w15:chartTrackingRefBased/>
  <w15:docId w15:val="{D5C8E82B-3FF1-4AC0-94AA-5827F0F52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2F58"/>
    <w:pPr>
      <w:ind w:left="720"/>
      <w:contextualSpacing/>
    </w:pPr>
  </w:style>
  <w:style w:type="paragraph" w:styleId="Encabezado">
    <w:name w:val="header"/>
    <w:basedOn w:val="Normal"/>
    <w:link w:val="EncabezadoCar"/>
    <w:uiPriority w:val="99"/>
    <w:unhideWhenUsed/>
    <w:rsid w:val="000366D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66DE"/>
  </w:style>
  <w:style w:type="paragraph" w:styleId="Piedepgina">
    <w:name w:val="footer"/>
    <w:basedOn w:val="Normal"/>
    <w:link w:val="PiedepginaCar"/>
    <w:uiPriority w:val="99"/>
    <w:unhideWhenUsed/>
    <w:rsid w:val="000366D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6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6</Pages>
  <Words>828</Words>
  <Characters>4560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Lunar</dc:creator>
  <cp:keywords/>
  <dc:description/>
  <cp:lastModifiedBy>Carlos Lunar</cp:lastModifiedBy>
  <cp:revision>3</cp:revision>
  <dcterms:created xsi:type="dcterms:W3CDTF">2022-06-08T13:16:00Z</dcterms:created>
  <dcterms:modified xsi:type="dcterms:W3CDTF">2023-08-21T15:38:00Z</dcterms:modified>
</cp:coreProperties>
</file>