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A1B0" w14:textId="71E0750A" w:rsidR="00004EAD" w:rsidRDefault="00625291" w:rsidP="00625291">
      <w:pPr>
        <w:pStyle w:val="EstiloTtulo1"/>
        <w:jc w:val="center"/>
      </w:pPr>
      <w:r>
        <w:t>Section 3 and 4</w:t>
      </w:r>
    </w:p>
    <w:p w14:paraId="4AF6EDCE" w14:textId="56015EA7" w:rsidR="00625291" w:rsidRPr="00625291" w:rsidRDefault="00625291" w:rsidP="00625291">
      <w:pPr>
        <w:pStyle w:val="Ttulo2"/>
        <w:rPr>
          <w:b/>
          <w:bCs/>
          <w:lang w:val="en-US"/>
        </w:rPr>
      </w:pPr>
      <w:r w:rsidRPr="00625291">
        <w:rPr>
          <w:b/>
          <w:bCs/>
          <w:lang w:val="en-US"/>
        </w:rPr>
        <w:t xml:space="preserve">Answers </w:t>
      </w:r>
    </w:p>
    <w:p w14:paraId="7C480478" w14:textId="3644748A" w:rsidR="00625291" w:rsidRDefault="00625291" w:rsidP="0097670A">
      <w:pPr>
        <w:pStyle w:val="Prrafodelista"/>
        <w:numPr>
          <w:ilvl w:val="0"/>
          <w:numId w:val="5"/>
        </w:numPr>
        <w:rPr>
          <w:lang w:val="en-US"/>
        </w:rPr>
      </w:pPr>
      <w:r w:rsidRPr="00625291">
        <w:rPr>
          <w:lang w:val="en-US"/>
        </w:rPr>
        <w:t>The mean turnout for the control group is approximately 461.3</w:t>
      </w:r>
      <w:r>
        <w:rPr>
          <w:lang w:val="en-US"/>
        </w:rPr>
        <w:t xml:space="preserve">. This is, on average, </w:t>
      </w:r>
      <w:r w:rsidR="0097670A">
        <w:rPr>
          <w:lang w:val="en-US"/>
        </w:rPr>
        <w:t>461.3</w:t>
      </w:r>
      <w:r w:rsidR="0097670A">
        <w:rPr>
          <w:lang w:val="en-US"/>
        </w:rPr>
        <w:t xml:space="preserve"> folks participate in </w:t>
      </w:r>
      <w:r>
        <w:rPr>
          <w:lang w:val="en-US"/>
        </w:rPr>
        <w:t xml:space="preserve">polling booths that were assigned to </w:t>
      </w:r>
      <w:r w:rsidR="0097670A">
        <w:rPr>
          <w:lang w:val="en-US"/>
        </w:rPr>
        <w:t xml:space="preserve">control. </w:t>
      </w:r>
    </w:p>
    <w:p w14:paraId="28F71152" w14:textId="444B3186" w:rsidR="00625291" w:rsidRDefault="00B02794" w:rsidP="00625291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Average turnout is 464.9 with 153.75 as a standard deviation</w:t>
      </w:r>
      <w:r w:rsidR="00CF2664">
        <w:rPr>
          <w:lang w:val="en-US"/>
        </w:rPr>
        <w:t>;</w:t>
      </w:r>
      <w:r>
        <w:rPr>
          <w:lang w:val="en-US"/>
        </w:rPr>
        <w:t xml:space="preserve"> this </w:t>
      </w:r>
      <w:r w:rsidR="00CF2664">
        <w:rPr>
          <w:lang w:val="en-US"/>
        </w:rPr>
        <w:t xml:space="preserve">is, the former is over 3 times the latter, which is good in terms of dispersion. </w:t>
      </w:r>
    </w:p>
    <w:p w14:paraId="63BEBB5B" w14:textId="79237308" w:rsidR="00A51577" w:rsidRDefault="00A51577" w:rsidP="00E527FE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Answer is in 18. </w:t>
      </w:r>
    </w:p>
    <w:p w14:paraId="5B43E191" w14:textId="55316A10" w:rsidR="00CF2664" w:rsidRPr="00E527FE" w:rsidRDefault="00CF2664" w:rsidP="00E527FE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To answer this, first copy the table from the regression output. </w:t>
      </w:r>
    </w:p>
    <w:p w14:paraId="28F181B1" w14:textId="3D08078F" w:rsidR="00CF2664" w:rsidRPr="00CF2664" w:rsidRDefault="00CF2664" w:rsidP="00E527FE">
      <w:pPr>
        <w:pStyle w:val="TtulodeGrficos"/>
        <w:rPr>
          <w:lang w:val="en-US"/>
        </w:rPr>
      </w:pPr>
      <w:r>
        <w:rPr>
          <w:lang w:val="en-US"/>
        </w:rPr>
        <w:t xml:space="preserve">Table1: Regression </w:t>
      </w:r>
      <w:r w:rsidR="00E527FE">
        <w:rPr>
          <w:lang w:val="en-US"/>
        </w:rPr>
        <w:t>of treatment on total turnout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1826"/>
        <w:gridCol w:w="1985"/>
      </w:tblGrid>
      <w:tr w:rsidR="00CF2664" w14:paraId="06AB037A" w14:textId="77777777" w:rsidTr="00CF2664">
        <w:trPr>
          <w:jc w:val="center"/>
        </w:trPr>
        <w:tc>
          <w:tcPr>
            <w:tcW w:w="2852" w:type="dxa"/>
            <w:tcBorders>
              <w:top w:val="single" w:sz="0" w:space="0" w:color="000000"/>
              <w:left w:val="nil"/>
              <w:bottom w:val="single" w:sz="0" w:space="0" w:color="000000"/>
              <w:right w:val="single" w:sz="0" w:space="0" w:color="000000"/>
            </w:tcBorders>
            <w:vAlign w:val="bottom"/>
          </w:tcPr>
          <w:p w14:paraId="56316F2F" w14:textId="77777777" w:rsidR="00CF2664" w:rsidRDefault="00CF2664" w:rsidP="00B06E40">
            <w:pPr>
              <w:jc w:val="center"/>
            </w:pPr>
          </w:p>
        </w:tc>
        <w:tc>
          <w:tcPr>
            <w:tcW w:w="1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4183536A" w14:textId="77777777" w:rsidR="00CF2664" w:rsidRDefault="00CF2664" w:rsidP="00E527FE">
            <w:pPr>
              <w:jc w:val="center"/>
            </w:pPr>
            <w:r>
              <w:t>Coefficient</w:t>
            </w:r>
          </w:p>
        </w:tc>
        <w:tc>
          <w:tcPr>
            <w:tcW w:w="1985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6623CE37" w14:textId="77777777" w:rsidR="00CF2664" w:rsidRDefault="00CF2664" w:rsidP="00E527FE">
            <w:pPr>
              <w:jc w:val="center"/>
            </w:pPr>
            <w:r>
              <w:t>Std. error</w:t>
            </w:r>
          </w:p>
        </w:tc>
      </w:tr>
      <w:tr w:rsidR="00CF2664" w14:paraId="266316C9" w14:textId="77777777" w:rsidTr="00CF2664">
        <w:trPr>
          <w:jc w:val="center"/>
        </w:trPr>
        <w:tc>
          <w:tcPr>
            <w:tcW w:w="2852" w:type="dxa"/>
            <w:tcBorders>
              <w:top w:val="single" w:sz="0" w:space="0" w:color="000000"/>
              <w:left w:val="nil"/>
              <w:bottom w:val="nil"/>
              <w:right w:val="single" w:sz="0" w:space="0" w:color="000000"/>
            </w:tcBorders>
            <w:vAlign w:val="bottom"/>
          </w:tcPr>
          <w:p w14:paraId="69B11D95" w14:textId="77777777" w:rsidR="00CF2664" w:rsidRDefault="00CF2664" w:rsidP="00CF2664">
            <w:pPr>
              <w:jc w:val="left"/>
            </w:pPr>
            <w:r>
              <w:t>Intervention variable (binary)</w:t>
            </w:r>
          </w:p>
        </w:tc>
        <w:tc>
          <w:tcPr>
            <w:tcW w:w="1826" w:type="dxa"/>
            <w:tcBorders>
              <w:top w:val="single" w:sz="0" w:space="0" w:color="000000"/>
              <w:left w:val="single" w:sz="0" w:space="0" w:color="000000"/>
              <w:bottom w:val="nil"/>
              <w:right w:val="nil"/>
            </w:tcBorders>
            <w:vAlign w:val="bottom"/>
          </w:tcPr>
          <w:p w14:paraId="4AC8DB28" w14:textId="6E3784A5" w:rsidR="00CF2664" w:rsidRDefault="00CF2664" w:rsidP="00E527FE">
            <w:pPr>
              <w:jc w:val="center"/>
            </w:pPr>
            <w:r>
              <w:t>8.40</w:t>
            </w:r>
          </w:p>
        </w:tc>
        <w:tc>
          <w:tcPr>
            <w:tcW w:w="1985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68C7B4E" w14:textId="62E8A51C" w:rsidR="00CF2664" w:rsidRDefault="00CF2664" w:rsidP="00E527FE">
            <w:pPr>
              <w:jc w:val="center"/>
            </w:pPr>
            <w:r>
              <w:t>3.4</w:t>
            </w:r>
            <w:r w:rsidR="00E527FE">
              <w:t>9</w:t>
            </w:r>
          </w:p>
        </w:tc>
      </w:tr>
      <w:tr w:rsidR="00CF2664" w14:paraId="7514F110" w14:textId="77777777" w:rsidTr="00CF2664">
        <w:trPr>
          <w:jc w:val="center"/>
        </w:trPr>
        <w:tc>
          <w:tcPr>
            <w:tcW w:w="2852" w:type="dxa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426DE061" w14:textId="77777777" w:rsidR="00CF2664" w:rsidRDefault="00CF2664" w:rsidP="00CF2664">
            <w:pPr>
              <w:jc w:val="left"/>
            </w:pPr>
            <w:r>
              <w:t>Total registered (cont.)</w:t>
            </w:r>
          </w:p>
        </w:tc>
        <w:tc>
          <w:tcPr>
            <w:tcW w:w="1826" w:type="dxa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0C45CE65" w14:textId="12131E95" w:rsidR="00CF2664" w:rsidRDefault="00CF2664" w:rsidP="00E527FE">
            <w:pPr>
              <w:jc w:val="center"/>
            </w:pPr>
            <w:r>
              <w:t>.0</w:t>
            </w:r>
            <w:r w:rsidR="00E527FE"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B468" w14:textId="0288F3D4" w:rsidR="00CF2664" w:rsidRDefault="00CF2664" w:rsidP="00E527FE">
            <w:pPr>
              <w:jc w:val="center"/>
            </w:pPr>
            <w:r>
              <w:t>.00</w:t>
            </w:r>
          </w:p>
        </w:tc>
      </w:tr>
      <w:tr w:rsidR="00CF2664" w14:paraId="5E0B1690" w14:textId="77777777" w:rsidTr="00CF2664">
        <w:trPr>
          <w:jc w:val="center"/>
        </w:trPr>
        <w:tc>
          <w:tcPr>
            <w:tcW w:w="2852" w:type="dxa"/>
            <w:tcBorders>
              <w:top w:val="nil"/>
              <w:left w:val="nil"/>
              <w:bottom w:val="single" w:sz="0" w:space="0" w:color="000000"/>
              <w:right w:val="single" w:sz="0" w:space="0" w:color="000000"/>
            </w:tcBorders>
            <w:vAlign w:val="bottom"/>
          </w:tcPr>
          <w:p w14:paraId="3F70F99C" w14:textId="77777777" w:rsidR="00CF2664" w:rsidRDefault="00CF2664" w:rsidP="00CF2664">
            <w:pPr>
              <w:jc w:val="left"/>
            </w:pPr>
            <w:r>
              <w:t>Intercept</w:t>
            </w:r>
          </w:p>
        </w:tc>
        <w:tc>
          <w:tcPr>
            <w:tcW w:w="182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6C24A6D1" w14:textId="5AFEBA3F" w:rsidR="00CF2664" w:rsidRDefault="00CF2664" w:rsidP="00E527FE">
            <w:pPr>
              <w:jc w:val="center"/>
            </w:pPr>
            <w:r>
              <w:t>404.4</w:t>
            </w:r>
            <w:r w:rsidR="00E527FE"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5209543" w14:textId="793BDF7F" w:rsidR="00CF2664" w:rsidRDefault="00CF2664" w:rsidP="00E527FE">
            <w:pPr>
              <w:jc w:val="center"/>
            </w:pPr>
            <w:r>
              <w:t>4.50</w:t>
            </w:r>
          </w:p>
        </w:tc>
      </w:tr>
    </w:tbl>
    <w:p w14:paraId="38ABADBC" w14:textId="2A8BEC14" w:rsidR="00CF2664" w:rsidRDefault="00CF2664" w:rsidP="00CF2664">
      <w:pPr>
        <w:pStyle w:val="Prrafodelista"/>
        <w:jc w:val="left"/>
        <w:rPr>
          <w:lang w:val="en-US"/>
        </w:rPr>
      </w:pPr>
    </w:p>
    <w:p w14:paraId="01B7F59C" w14:textId="1B7E5523" w:rsidR="00A51577" w:rsidRDefault="00E527FE" w:rsidP="00A51577">
      <w:pPr>
        <w:pStyle w:val="Prrafodelista"/>
        <w:rPr>
          <w:lang w:val="en-US"/>
        </w:rPr>
      </w:pPr>
      <w:r>
        <w:rPr>
          <w:lang w:val="en-US"/>
        </w:rPr>
        <w:t xml:space="preserve">The main finding of this regression is that treatment increases total turnoff. </w:t>
      </w:r>
      <w:r w:rsidR="006F1DF0">
        <w:rPr>
          <w:lang w:val="en-US"/>
        </w:rPr>
        <w:t xml:space="preserve">Polling booths that were assigned to treatment, expose on average approximately 8.4 more votes than those in control. </w:t>
      </w:r>
      <w:r w:rsidR="00315411">
        <w:rPr>
          <w:lang w:val="en-US"/>
        </w:rPr>
        <w:t>This result is also statistically significant (at least at 5%), given that the size of the effect is almost 2.4 times</w:t>
      </w:r>
      <w:r w:rsidR="000C34E5">
        <w:rPr>
          <w:lang w:val="en-US"/>
        </w:rPr>
        <w:t xml:space="preserve"> their standard error</w:t>
      </w:r>
      <w:r w:rsidR="00EB59A8">
        <w:rPr>
          <w:rStyle w:val="Refdenotaalpie"/>
          <w:lang w:val="en-US"/>
        </w:rPr>
        <w:footnoteReference w:id="1"/>
      </w:r>
      <w:r w:rsidR="000C34E5">
        <w:rPr>
          <w:lang w:val="en-US"/>
        </w:rPr>
        <w:t>.</w:t>
      </w:r>
      <w:r w:rsidR="00315411">
        <w:rPr>
          <w:lang w:val="en-US"/>
        </w:rPr>
        <w:t xml:space="preserve"> </w:t>
      </w:r>
      <w:r w:rsidR="006F1DF0">
        <w:rPr>
          <w:lang w:val="en-US"/>
        </w:rPr>
        <w:t>Given that treatment was randomly assigned,</w:t>
      </w:r>
      <w:r w:rsidR="0061501C">
        <w:rPr>
          <w:lang w:val="en-US"/>
        </w:rPr>
        <w:t xml:space="preserve"> we should interpret this as a causal effect of the intervention</w:t>
      </w:r>
      <w:r w:rsidR="006F1DF0">
        <w:rPr>
          <w:lang w:val="en-US"/>
        </w:rPr>
        <w:t xml:space="preserve">. </w:t>
      </w:r>
    </w:p>
    <w:p w14:paraId="5894D54A" w14:textId="1AEB29BF" w:rsidR="00A51577" w:rsidRDefault="00A35A30" w:rsidP="00A5157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 plausible </w:t>
      </w:r>
      <w:r w:rsidR="009711B4">
        <w:rPr>
          <w:lang w:val="en-US"/>
        </w:rPr>
        <w:t>IV variable</w:t>
      </w:r>
      <w:r>
        <w:rPr>
          <w:lang w:val="en-US"/>
        </w:rPr>
        <w:t xml:space="preserve"> in this RCT framework: </w:t>
      </w:r>
      <w:proofErr w:type="spellStart"/>
      <w:r>
        <w:rPr>
          <w:lang w:val="en-US"/>
        </w:rPr>
        <w:t>take_up</w:t>
      </w:r>
      <w:proofErr w:type="spellEnd"/>
      <w:r>
        <w:rPr>
          <w:lang w:val="en-US"/>
        </w:rPr>
        <w:t>.</w:t>
      </w:r>
    </w:p>
    <w:p w14:paraId="6DD0F407" w14:textId="4AAD4713" w:rsidR="008F5AF4" w:rsidRDefault="008F5AF4" w:rsidP="00A5157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F9538" wp14:editId="3095E61A">
            <wp:simplePos x="0" y="0"/>
            <wp:positionH relativeFrom="column">
              <wp:posOffset>1635760</wp:posOffset>
            </wp:positionH>
            <wp:positionV relativeFrom="paragraph">
              <wp:posOffset>215265</wp:posOffset>
            </wp:positionV>
            <wp:extent cx="2117090" cy="2007870"/>
            <wp:effectExtent l="0" t="0" r="0" b="0"/>
            <wp:wrapTopAndBottom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8"/>
                    <a:srcRect l="1411" t="15057" r="59371" b="18812"/>
                    <a:stretch/>
                  </pic:blipFill>
                  <pic:spPr bwMode="auto">
                    <a:xfrm>
                      <a:off x="0" y="0"/>
                      <a:ext cx="2117090" cy="20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From the regression output what really matters is the following table: </w:t>
      </w:r>
    </w:p>
    <w:p w14:paraId="3DD97E17" w14:textId="0BC26832" w:rsidR="00A35A30" w:rsidRDefault="008F5AF4" w:rsidP="008F5AF4">
      <w:pPr>
        <w:ind w:left="360"/>
        <w:rPr>
          <w:lang w:val="en-US"/>
        </w:rPr>
      </w:pPr>
      <w:r>
        <w:rPr>
          <w:lang w:val="en-US"/>
        </w:rPr>
        <w:t>The results shows that the F statistic that is computed for the first stage</w:t>
      </w:r>
      <w:r>
        <w:rPr>
          <w:rStyle w:val="Refdenotaalpie"/>
          <w:lang w:val="en-US"/>
        </w:rPr>
        <w:footnoteReference w:id="2"/>
      </w:r>
      <w:r>
        <w:rPr>
          <w:lang w:val="en-US"/>
        </w:rPr>
        <w:t xml:space="preserve"> is extremely large, which means that ou</w:t>
      </w:r>
      <w:r w:rsidR="00351ED6">
        <w:rPr>
          <w:lang w:val="en-US"/>
        </w:rPr>
        <w:t xml:space="preserve">r instrument does a good job in predict treatment (something that seem obvious by the context). </w:t>
      </w:r>
    </w:p>
    <w:p w14:paraId="3C23F7E1" w14:textId="6FB73C1D" w:rsidR="00522340" w:rsidRDefault="00DD7D99" w:rsidP="0052234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### </w:t>
      </w:r>
    </w:p>
    <w:p w14:paraId="4C807E06" w14:textId="79BA4A52" w:rsidR="00522340" w:rsidRPr="00522340" w:rsidRDefault="00E03BE9" w:rsidP="0052234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we use </w:t>
      </w:r>
      <w:proofErr w:type="spellStart"/>
      <w:r>
        <w:rPr>
          <w:lang w:val="en-US"/>
        </w:rPr>
        <w:t>take_up</w:t>
      </w:r>
      <w:proofErr w:type="spellEnd"/>
      <w:r>
        <w:rPr>
          <w:lang w:val="en-US"/>
        </w:rPr>
        <w:t xml:space="preserve"> as an instrument of the treatment we show that the size of the treatment effect drops by almost 17% (relative </w:t>
      </w:r>
      <w:r w:rsidR="008370D4">
        <w:rPr>
          <w:lang w:val="en-US"/>
        </w:rPr>
        <w:t xml:space="preserve">to the effect estimated in exercise 18). </w:t>
      </w:r>
      <w:r w:rsidR="00503F62">
        <w:rPr>
          <w:lang w:val="en-US"/>
        </w:rPr>
        <w:t xml:space="preserve">This effect is also known as LATE (or Local Average Treatment Effect), because it takes into account only </w:t>
      </w:r>
      <w:r w:rsidR="007542E5">
        <w:rPr>
          <w:lang w:val="en-US"/>
        </w:rPr>
        <w:t xml:space="preserve">the average effect </w:t>
      </w:r>
      <w:r w:rsidR="00503F62">
        <w:rPr>
          <w:lang w:val="en-US"/>
        </w:rPr>
        <w:t xml:space="preserve">on the compliers, those polling booths that take up the treatment </w:t>
      </w:r>
      <w:r w:rsidR="00E5339F">
        <w:rPr>
          <w:lang w:val="en-US"/>
        </w:rPr>
        <w:t xml:space="preserve">only because were </w:t>
      </w:r>
      <w:r w:rsidR="00503F62">
        <w:rPr>
          <w:lang w:val="en-US"/>
        </w:rPr>
        <w:t xml:space="preserve">assigned to. </w:t>
      </w:r>
    </w:p>
    <w:sectPr w:rsidR="00522340" w:rsidRPr="0052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3640" w14:textId="77777777" w:rsidR="00EB0CD7" w:rsidRDefault="00EB0CD7" w:rsidP="00EB59A8">
      <w:pPr>
        <w:spacing w:after="0" w:line="240" w:lineRule="auto"/>
      </w:pPr>
      <w:r>
        <w:separator/>
      </w:r>
    </w:p>
  </w:endnote>
  <w:endnote w:type="continuationSeparator" w:id="0">
    <w:p w14:paraId="006A1637" w14:textId="77777777" w:rsidR="00EB0CD7" w:rsidRDefault="00EB0CD7" w:rsidP="00EB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D9CC" w14:textId="77777777" w:rsidR="00EB0CD7" w:rsidRDefault="00EB0CD7" w:rsidP="00EB59A8">
      <w:pPr>
        <w:spacing w:after="0" w:line="240" w:lineRule="auto"/>
      </w:pPr>
      <w:r>
        <w:separator/>
      </w:r>
    </w:p>
  </w:footnote>
  <w:footnote w:type="continuationSeparator" w:id="0">
    <w:p w14:paraId="5EF8661C" w14:textId="77777777" w:rsidR="00EB0CD7" w:rsidRDefault="00EB0CD7" w:rsidP="00EB59A8">
      <w:pPr>
        <w:spacing w:after="0" w:line="240" w:lineRule="auto"/>
      </w:pPr>
      <w:r>
        <w:continuationSeparator/>
      </w:r>
    </w:p>
  </w:footnote>
  <w:footnote w:id="1">
    <w:p w14:paraId="50CDF5DF" w14:textId="79F3C992" w:rsidR="00EB59A8" w:rsidRPr="00EB59A8" w:rsidRDefault="00EB59A8">
      <w:pPr>
        <w:pStyle w:val="Textonotapie"/>
        <w:rPr>
          <w:lang w:val="en-US"/>
        </w:rPr>
      </w:pPr>
      <w:r w:rsidRPr="00765668">
        <w:rPr>
          <w:rStyle w:val="Refdenotaalpie"/>
          <w:sz w:val="16"/>
          <w:szCs w:val="16"/>
        </w:rPr>
        <w:footnoteRef/>
      </w:r>
      <w:r w:rsidRPr="00765668">
        <w:rPr>
          <w:sz w:val="16"/>
          <w:szCs w:val="16"/>
          <w:lang w:val="en-US"/>
        </w:rPr>
        <w:t xml:space="preserve"> Remember that the null hypothesis check whether the estimate is equal to cero. If the t statistic is almost 2.4, this means that, </w:t>
      </w:r>
      <w:r w:rsidR="0032248D" w:rsidRPr="00765668">
        <w:rPr>
          <w:sz w:val="16"/>
          <w:szCs w:val="16"/>
          <w:lang w:val="en-US"/>
        </w:rPr>
        <w:t xml:space="preserve">if we repeat the intervention over the same population and under the same conditions, we will obtain </w:t>
      </w:r>
      <w:r w:rsidR="00765668" w:rsidRPr="00765668">
        <w:rPr>
          <w:sz w:val="16"/>
          <w:szCs w:val="16"/>
          <w:lang w:val="en-US"/>
        </w:rPr>
        <w:t xml:space="preserve">an estimate very close to what we have obtained, at least 95% of the time. </w:t>
      </w:r>
    </w:p>
  </w:footnote>
  <w:footnote w:id="2">
    <w:p w14:paraId="5BBD5CA8" w14:textId="0FB7DA55" w:rsidR="008F5AF4" w:rsidRPr="008F5AF4" w:rsidRDefault="008F5AF4">
      <w:pPr>
        <w:pStyle w:val="Textonotapie"/>
        <w:rPr>
          <w:lang w:val="en-US"/>
        </w:rPr>
      </w:pPr>
      <w:r w:rsidRPr="008F5AF4">
        <w:rPr>
          <w:rStyle w:val="Refdenotaalpie"/>
          <w:sz w:val="16"/>
          <w:szCs w:val="16"/>
        </w:rPr>
        <w:footnoteRef/>
      </w:r>
      <w:r w:rsidRPr="008F5AF4">
        <w:rPr>
          <w:sz w:val="16"/>
          <w:szCs w:val="16"/>
          <w:lang w:val="en-US"/>
        </w:rPr>
        <w:t xml:space="preserve"> By first stage we mean the regression of the endogenous variable (treatment) on the exogenous one (take-up) and all the other controls. </w:t>
      </w:r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DB3"/>
    <w:multiLevelType w:val="hybridMultilevel"/>
    <w:tmpl w:val="CE485722"/>
    <w:lvl w:ilvl="0" w:tplc="2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4A9"/>
    <w:multiLevelType w:val="hybridMultilevel"/>
    <w:tmpl w:val="F7AAC3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5AC"/>
    <w:multiLevelType w:val="hybridMultilevel"/>
    <w:tmpl w:val="DAB26B60"/>
    <w:lvl w:ilvl="0" w:tplc="0F0A2F08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DAB2F9A"/>
    <w:multiLevelType w:val="multilevel"/>
    <w:tmpl w:val="6BC49BD4"/>
    <w:lvl w:ilvl="0">
      <w:start w:val="1"/>
      <w:numFmt w:val="decimal"/>
      <w:pStyle w:val="Ti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1"/>
    <w:rsid w:val="00004EAD"/>
    <w:rsid w:val="000C34E5"/>
    <w:rsid w:val="00114BD5"/>
    <w:rsid w:val="001A1994"/>
    <w:rsid w:val="001D0875"/>
    <w:rsid w:val="00315411"/>
    <w:rsid w:val="0032248D"/>
    <w:rsid w:val="00351AAC"/>
    <w:rsid w:val="00351ED6"/>
    <w:rsid w:val="00503F62"/>
    <w:rsid w:val="00522340"/>
    <w:rsid w:val="0060251B"/>
    <w:rsid w:val="0061501C"/>
    <w:rsid w:val="00625291"/>
    <w:rsid w:val="006F1DF0"/>
    <w:rsid w:val="007542E5"/>
    <w:rsid w:val="00765668"/>
    <w:rsid w:val="00836E82"/>
    <w:rsid w:val="008370D4"/>
    <w:rsid w:val="008F5AF4"/>
    <w:rsid w:val="00903464"/>
    <w:rsid w:val="0093142A"/>
    <w:rsid w:val="009711B4"/>
    <w:rsid w:val="0097670A"/>
    <w:rsid w:val="00A35A30"/>
    <w:rsid w:val="00A51577"/>
    <w:rsid w:val="00B02794"/>
    <w:rsid w:val="00B44C07"/>
    <w:rsid w:val="00B50442"/>
    <w:rsid w:val="00CF2664"/>
    <w:rsid w:val="00DD7D99"/>
    <w:rsid w:val="00E03BE9"/>
    <w:rsid w:val="00E527FE"/>
    <w:rsid w:val="00E5339F"/>
    <w:rsid w:val="00EB0CD7"/>
    <w:rsid w:val="00EB59A8"/>
    <w:rsid w:val="00F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F1BB"/>
  <w15:chartTrackingRefBased/>
  <w15:docId w15:val="{4F22FA71-9407-4821-80AB-1D669820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0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4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Normal"/>
    <w:next w:val="Normal"/>
    <w:link w:val="Titulo2Car"/>
    <w:qFormat/>
    <w:rsid w:val="00B50442"/>
    <w:pPr>
      <w:numPr>
        <w:numId w:val="2"/>
      </w:numPr>
      <w:spacing w:before="240" w:after="240"/>
      <w:ind w:left="360" w:hanging="360"/>
      <w:jc w:val="left"/>
    </w:pPr>
    <w:rPr>
      <w:rFonts w:eastAsiaTheme="majorEastAsia" w:cstheme="majorBidi"/>
      <w:b/>
      <w:sz w:val="24"/>
      <w:szCs w:val="26"/>
    </w:rPr>
  </w:style>
  <w:style w:type="character" w:customStyle="1" w:styleId="Titulo2Car">
    <w:name w:val="Titulo2 Car"/>
    <w:basedOn w:val="Fuentedeprrafopredeter"/>
    <w:link w:val="Titulo2"/>
    <w:rsid w:val="00B50442"/>
    <w:rPr>
      <w:rFonts w:ascii="Arial" w:eastAsiaTheme="majorEastAsia" w:hAnsi="Arial" w:cstheme="majorBidi"/>
      <w:b/>
      <w:sz w:val="24"/>
      <w:szCs w:val="26"/>
    </w:rPr>
  </w:style>
  <w:style w:type="paragraph" w:customStyle="1" w:styleId="EstiloTtulo1">
    <w:name w:val="Estilo Título 1"/>
    <w:basedOn w:val="Ttulo1"/>
    <w:next w:val="Ttulo2"/>
    <w:link w:val="EstiloTtulo1Car"/>
    <w:qFormat/>
    <w:rsid w:val="00B44C07"/>
    <w:rPr>
      <w:rFonts w:ascii="Arial" w:hAnsi="Arial"/>
      <w:color w:val="auto"/>
    </w:rPr>
  </w:style>
  <w:style w:type="character" w:customStyle="1" w:styleId="EstiloTtulo1Car">
    <w:name w:val="Estilo Título 1 Car"/>
    <w:basedOn w:val="Fuentedeprrafopredeter"/>
    <w:link w:val="EstiloTtulo1"/>
    <w:rsid w:val="00B44C07"/>
    <w:rPr>
      <w:rFonts w:ascii="Arial" w:eastAsiaTheme="majorEastAsia" w:hAnsi="Arial" w:cstheme="majorBidi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B4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Ttulo2">
    <w:name w:val="Estilo Título 2"/>
    <w:basedOn w:val="Ttulo1"/>
    <w:link w:val="EstiloTtulo2Car"/>
    <w:qFormat/>
    <w:rsid w:val="00B44C07"/>
    <w:rPr>
      <w:rFonts w:ascii="Arial" w:hAnsi="Arial"/>
      <w:sz w:val="28"/>
    </w:rPr>
  </w:style>
  <w:style w:type="character" w:customStyle="1" w:styleId="EstiloTtulo2Car">
    <w:name w:val="Estilo Título 2 Car"/>
    <w:basedOn w:val="Ttulo1Car"/>
    <w:link w:val="EstiloTtulo2"/>
    <w:rsid w:val="00B44C07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customStyle="1" w:styleId="Estilodenotaalpie">
    <w:name w:val="Estilo de nota al pie"/>
    <w:basedOn w:val="Normal"/>
    <w:link w:val="EstilodenotaalpieCar"/>
    <w:qFormat/>
    <w:rsid w:val="00B44C07"/>
    <w:pPr>
      <w:spacing w:before="80" w:line="240" w:lineRule="auto"/>
      <w:ind w:left="1134" w:right="1134"/>
      <w:contextualSpacing/>
      <w:mirrorIndents/>
    </w:pPr>
    <w:rPr>
      <w:sz w:val="18"/>
    </w:rPr>
  </w:style>
  <w:style w:type="character" w:customStyle="1" w:styleId="EstilodenotaalpieCar">
    <w:name w:val="Estilo de nota al pie Car"/>
    <w:basedOn w:val="Fuentedeprrafopredeter"/>
    <w:link w:val="Estilodenotaalpie"/>
    <w:rsid w:val="00B44C07"/>
    <w:rPr>
      <w:rFonts w:ascii="Arial" w:hAnsi="Arial"/>
      <w:sz w:val="18"/>
    </w:rPr>
  </w:style>
  <w:style w:type="paragraph" w:customStyle="1" w:styleId="TtulodeGrficos">
    <w:name w:val="Título de Gráficos"/>
    <w:basedOn w:val="Descripcin"/>
    <w:next w:val="Estilodenotaalpie"/>
    <w:link w:val="TtulodeGrficosCar"/>
    <w:qFormat/>
    <w:rsid w:val="00B50442"/>
    <w:pPr>
      <w:spacing w:after="0"/>
      <w:jc w:val="center"/>
    </w:pPr>
    <w:rPr>
      <w:b/>
      <w:bCs/>
      <w:i w:val="0"/>
      <w:iCs w:val="0"/>
      <w:color w:val="000000" w:themeColor="text1"/>
      <w:sz w:val="20"/>
    </w:rPr>
  </w:style>
  <w:style w:type="character" w:customStyle="1" w:styleId="TtulodeGrficosCar">
    <w:name w:val="Título de Gráficos Car"/>
    <w:basedOn w:val="Fuentedeprrafopredeter"/>
    <w:link w:val="TtulodeGrficos"/>
    <w:rsid w:val="00B50442"/>
    <w:rPr>
      <w:rFonts w:ascii="Arial" w:hAnsi="Arial"/>
      <w:b/>
      <w:bCs/>
      <w:color w:val="000000" w:themeColor="text1"/>
      <w:sz w:val="2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1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252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26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B59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59A8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B59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8BC8-4883-4C70-ABDD-E33491CA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DIPODA EI</dc:creator>
  <cp:keywords/>
  <dc:description/>
  <cp:lastModifiedBy>DIPODA EI</cp:lastModifiedBy>
  <cp:revision>18</cp:revision>
  <dcterms:created xsi:type="dcterms:W3CDTF">2022-01-05T16:42:00Z</dcterms:created>
  <dcterms:modified xsi:type="dcterms:W3CDTF">2022-01-05T17:43:00Z</dcterms:modified>
</cp:coreProperties>
</file>