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3048A" w14:textId="1FE1DBFB" w:rsidR="008D2493" w:rsidRPr="00474F0E" w:rsidRDefault="008D2493" w:rsidP="008D2493">
      <w:pPr>
        <w:pStyle w:val="ListParagraph"/>
        <w:numPr>
          <w:ilvl w:val="0"/>
          <w:numId w:val="1"/>
        </w:numPr>
        <w:rPr>
          <w:rFonts w:ascii="Calibri" w:hAnsi="Calibri" w:cs="Calibri"/>
          <w:lang w:val="es-419"/>
        </w:rPr>
      </w:pPr>
      <w:proofErr w:type="spellStart"/>
      <w:r w:rsidRPr="00474F0E">
        <w:rPr>
          <w:rFonts w:ascii="Calibri" w:hAnsi="Calibri" w:cs="Calibri"/>
          <w:lang w:val="es-419"/>
        </w:rPr>
        <w:t>Scenario</w:t>
      </w:r>
      <w:proofErr w:type="spellEnd"/>
      <w:r w:rsidRPr="00474F0E">
        <w:rPr>
          <w:rFonts w:ascii="Calibri" w:hAnsi="Calibri" w:cs="Calibri"/>
          <w:lang w:val="es-419"/>
        </w:rPr>
        <w:t xml:space="preserve"> </w:t>
      </w:r>
      <w:proofErr w:type="spellStart"/>
      <w:r w:rsidRPr="00474F0E">
        <w:rPr>
          <w:rFonts w:ascii="Calibri" w:hAnsi="Calibri" w:cs="Calibri"/>
          <w:lang w:val="es-419"/>
        </w:rPr>
        <w:t>Recap</w:t>
      </w:r>
      <w:proofErr w:type="spellEnd"/>
      <w:r w:rsidRPr="00474F0E">
        <w:rPr>
          <w:rFonts w:ascii="Calibri" w:hAnsi="Calibri" w:cs="Calibri"/>
          <w:lang w:val="es-419"/>
        </w:rPr>
        <w:t xml:space="preserve"> </w:t>
      </w:r>
    </w:p>
    <w:p w14:paraId="5EFBE517" w14:textId="62721F83" w:rsidR="008D2493" w:rsidRPr="00474F0E" w:rsidRDefault="008D2493" w:rsidP="008D2493">
      <w:pPr>
        <w:pStyle w:val="ListParagraph"/>
        <w:rPr>
          <w:rFonts w:ascii="Calibri" w:hAnsi="Calibri" w:cs="Calibri"/>
          <w:sz w:val="22"/>
          <w:szCs w:val="22"/>
          <w:lang w:val="es-419"/>
        </w:rPr>
      </w:pPr>
      <w:r w:rsidRPr="00474F0E">
        <w:rPr>
          <w:rFonts w:ascii="Calibri" w:hAnsi="Calibri" w:cs="Calibri"/>
          <w:sz w:val="22"/>
          <w:szCs w:val="22"/>
          <w:lang w:val="es-419"/>
        </w:rPr>
        <w:t xml:space="preserve">En el contexto de la Agricultura de Precisión, una flota de drones vuela de forma autónoma sobre campos agrícolas capturando lecturas de salud de vegetación (NDVI) y humedad del suelo. El objetivo es procesar este volumen masivo de datos de forma </w:t>
      </w:r>
      <w:proofErr w:type="spellStart"/>
      <w:r w:rsidRPr="00474F0E">
        <w:rPr>
          <w:rFonts w:ascii="Calibri" w:hAnsi="Calibri" w:cs="Calibri"/>
          <w:sz w:val="22"/>
          <w:szCs w:val="22"/>
          <w:lang w:val="es-419"/>
        </w:rPr>
        <w:t>ultrarápida</w:t>
      </w:r>
      <w:proofErr w:type="spellEnd"/>
      <w:r w:rsidRPr="00474F0E">
        <w:rPr>
          <w:rFonts w:ascii="Calibri" w:hAnsi="Calibri" w:cs="Calibri"/>
          <w:sz w:val="22"/>
          <w:szCs w:val="22"/>
          <w:lang w:val="es-419"/>
        </w:rPr>
        <w:t xml:space="preserve"> en tiempo real para generar alertas y optimizar las rutas de inspección de los drones sobre los cultivos </w:t>
      </w:r>
      <w:r w:rsidR="001B1F47" w:rsidRPr="00474F0E">
        <w:rPr>
          <w:rFonts w:ascii="Calibri" w:hAnsi="Calibri" w:cs="Calibri"/>
          <w:sz w:val="22"/>
          <w:szCs w:val="22"/>
          <w:lang w:val="es-419"/>
        </w:rPr>
        <w:t>evaluados</w:t>
      </w:r>
      <w:r w:rsidRPr="00474F0E">
        <w:rPr>
          <w:rFonts w:ascii="Calibri" w:hAnsi="Calibri" w:cs="Calibri"/>
          <w:sz w:val="22"/>
          <w:szCs w:val="22"/>
          <w:lang w:val="es-419"/>
        </w:rPr>
        <w:t xml:space="preserve">. </w:t>
      </w:r>
    </w:p>
    <w:p w14:paraId="293FFF97" w14:textId="6AC6B32F" w:rsidR="008D2493" w:rsidRPr="00474F0E" w:rsidRDefault="008D2493" w:rsidP="008D249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474F0E">
        <w:rPr>
          <w:rFonts w:ascii="Calibri" w:hAnsi="Calibri" w:cs="Calibri"/>
          <w:sz w:val="22"/>
          <w:szCs w:val="22"/>
        </w:rPr>
        <w:t xml:space="preserve">What We Measured (Empirical Results) </w:t>
      </w:r>
    </w:p>
    <w:p w14:paraId="1D36D3BE" w14:textId="76B2B5A3" w:rsidR="008D2493" w:rsidRPr="00474F0E" w:rsidRDefault="008D2493" w:rsidP="002C0BC8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  <w:lang w:val="es-419"/>
        </w:rPr>
      </w:pPr>
      <w:proofErr w:type="spellStart"/>
      <w:r w:rsidRPr="00474F0E">
        <w:rPr>
          <w:rFonts w:ascii="Calibri" w:hAnsi="Calibri" w:cs="Calibri"/>
          <w:b/>
          <w:bCs/>
          <w:sz w:val="22"/>
          <w:szCs w:val="22"/>
          <w:lang w:val="es-419"/>
        </w:rPr>
        <w:t>Task</w:t>
      </w:r>
      <w:proofErr w:type="spellEnd"/>
      <w:r w:rsidRPr="00474F0E">
        <w:rPr>
          <w:rFonts w:ascii="Calibri" w:hAnsi="Calibri" w:cs="Calibri"/>
          <w:b/>
          <w:bCs/>
          <w:sz w:val="22"/>
          <w:szCs w:val="22"/>
          <w:lang w:val="es-419"/>
        </w:rPr>
        <w:t xml:space="preserve"> 1 (Big Data </w:t>
      </w:r>
      <w:proofErr w:type="spellStart"/>
      <w:r w:rsidRPr="00474F0E">
        <w:rPr>
          <w:rFonts w:ascii="Calibri" w:hAnsi="Calibri" w:cs="Calibri"/>
          <w:b/>
          <w:bCs/>
          <w:sz w:val="22"/>
          <w:szCs w:val="22"/>
          <w:lang w:val="es-419"/>
        </w:rPr>
        <w:t>Context</w:t>
      </w:r>
      <w:proofErr w:type="spellEnd"/>
      <w:r w:rsidRPr="00474F0E">
        <w:rPr>
          <w:rFonts w:ascii="Calibri" w:hAnsi="Calibri" w:cs="Calibri"/>
          <w:b/>
          <w:bCs/>
          <w:sz w:val="22"/>
          <w:szCs w:val="22"/>
          <w:lang w:val="es-419"/>
        </w:rPr>
        <w:t>):</w:t>
      </w:r>
      <w:r w:rsidRPr="00474F0E">
        <w:rPr>
          <w:rFonts w:ascii="Calibri" w:hAnsi="Calibri" w:cs="Calibri"/>
          <w:sz w:val="22"/>
          <w:szCs w:val="22"/>
          <w:lang w:val="es-419"/>
        </w:rPr>
        <w:t xml:space="preserve"> Para 50 granjas (base), se estiman 500 </w:t>
      </w:r>
      <w:proofErr w:type="spellStart"/>
      <w:r w:rsidRPr="00474F0E">
        <w:rPr>
          <w:rFonts w:ascii="Calibri" w:hAnsi="Calibri" w:cs="Calibri"/>
          <w:sz w:val="22"/>
          <w:szCs w:val="22"/>
          <w:lang w:val="es-419"/>
        </w:rPr>
        <w:t>req</w:t>
      </w:r>
      <w:proofErr w:type="spellEnd"/>
      <w:r w:rsidRPr="00474F0E">
        <w:rPr>
          <w:rFonts w:ascii="Calibri" w:hAnsi="Calibri" w:cs="Calibri"/>
          <w:sz w:val="22"/>
          <w:szCs w:val="22"/>
          <w:lang w:val="es-419"/>
        </w:rPr>
        <w:t xml:space="preserve">/s con una ingesta de 2.68 GB/día. A una escala 10x (500 granjas), esto crece linealmente a 5,000 </w:t>
      </w:r>
      <w:proofErr w:type="spellStart"/>
      <w:r w:rsidRPr="00474F0E">
        <w:rPr>
          <w:rFonts w:ascii="Calibri" w:hAnsi="Calibri" w:cs="Calibri"/>
          <w:sz w:val="22"/>
          <w:szCs w:val="22"/>
          <w:lang w:val="es-419"/>
        </w:rPr>
        <w:t>req</w:t>
      </w:r>
      <w:proofErr w:type="spellEnd"/>
      <w:r w:rsidRPr="00474F0E">
        <w:rPr>
          <w:rFonts w:ascii="Calibri" w:hAnsi="Calibri" w:cs="Calibri"/>
          <w:sz w:val="22"/>
          <w:szCs w:val="22"/>
          <w:lang w:val="es-419"/>
        </w:rPr>
        <w:t>/s, requiriendo 26.82 GB/día (</w:t>
      </w:r>
      <w:r w:rsidR="00E9194B" w:rsidRPr="00474F0E">
        <w:rPr>
          <w:rFonts w:ascii="Calibri" w:hAnsi="Calibri" w:cs="Calibri"/>
          <w:sz w:val="22"/>
          <w:szCs w:val="22"/>
          <w:lang w:val="es-419"/>
        </w:rPr>
        <w:t xml:space="preserve">aprox. </w:t>
      </w:r>
      <w:r w:rsidRPr="00474F0E">
        <w:rPr>
          <w:rFonts w:ascii="Calibri" w:hAnsi="Calibri" w:cs="Calibri"/>
          <w:sz w:val="22"/>
          <w:szCs w:val="22"/>
          <w:lang w:val="es-419"/>
        </w:rPr>
        <w:t xml:space="preserve">9.56 TB/año). </w:t>
      </w:r>
    </w:p>
    <w:p w14:paraId="6ED9AB5D" w14:textId="2DF19469" w:rsidR="008D2493" w:rsidRPr="00474F0E" w:rsidRDefault="008D2493" w:rsidP="002C0BC8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  <w:lang w:val="es-419"/>
        </w:rPr>
      </w:pPr>
      <w:r w:rsidRPr="00474F0E">
        <w:rPr>
          <w:rFonts w:ascii="Calibri" w:hAnsi="Calibri" w:cs="Calibri"/>
          <w:b/>
          <w:bCs/>
          <w:sz w:val="22"/>
          <w:szCs w:val="22"/>
          <w:lang w:val="es-419"/>
        </w:rPr>
        <w:t xml:space="preserve"> </w:t>
      </w:r>
      <w:proofErr w:type="spellStart"/>
      <w:r w:rsidRPr="00474F0E">
        <w:rPr>
          <w:rFonts w:ascii="Calibri" w:hAnsi="Calibri" w:cs="Calibri"/>
          <w:b/>
          <w:bCs/>
          <w:sz w:val="22"/>
          <w:szCs w:val="22"/>
          <w:lang w:val="es-419"/>
        </w:rPr>
        <w:t>Task</w:t>
      </w:r>
      <w:proofErr w:type="spellEnd"/>
      <w:r w:rsidRPr="00474F0E">
        <w:rPr>
          <w:rFonts w:ascii="Calibri" w:hAnsi="Calibri" w:cs="Calibri"/>
          <w:b/>
          <w:bCs/>
          <w:sz w:val="22"/>
          <w:szCs w:val="22"/>
          <w:lang w:val="es-419"/>
        </w:rPr>
        <w:t xml:space="preserve"> 2 (</w:t>
      </w:r>
      <w:proofErr w:type="spellStart"/>
      <w:r w:rsidRPr="00474F0E">
        <w:rPr>
          <w:rFonts w:ascii="Calibri" w:hAnsi="Calibri" w:cs="Calibri"/>
          <w:b/>
          <w:bCs/>
          <w:sz w:val="22"/>
          <w:szCs w:val="22"/>
          <w:lang w:val="es-419"/>
        </w:rPr>
        <w:t>Reservoir</w:t>
      </w:r>
      <w:proofErr w:type="spellEnd"/>
      <w:r w:rsidRPr="00474F0E">
        <w:rPr>
          <w:rFonts w:ascii="Calibri" w:hAnsi="Calibri" w:cs="Calibri"/>
          <w:b/>
          <w:bCs/>
          <w:sz w:val="22"/>
          <w:szCs w:val="22"/>
          <w:lang w:val="es-419"/>
        </w:rPr>
        <w:t xml:space="preserve"> </w:t>
      </w:r>
      <w:proofErr w:type="spellStart"/>
      <w:r w:rsidRPr="00474F0E">
        <w:rPr>
          <w:rFonts w:ascii="Calibri" w:hAnsi="Calibri" w:cs="Calibri"/>
          <w:b/>
          <w:bCs/>
          <w:sz w:val="22"/>
          <w:szCs w:val="22"/>
          <w:lang w:val="es-419"/>
        </w:rPr>
        <w:t>Sampling</w:t>
      </w:r>
      <w:proofErr w:type="spellEnd"/>
      <w:r w:rsidRPr="00474F0E">
        <w:rPr>
          <w:rFonts w:ascii="Calibri" w:hAnsi="Calibri" w:cs="Calibri"/>
          <w:b/>
          <w:bCs/>
          <w:sz w:val="22"/>
          <w:szCs w:val="22"/>
          <w:lang w:val="es-419"/>
        </w:rPr>
        <w:t>):</w:t>
      </w:r>
      <w:r w:rsidRPr="00474F0E">
        <w:rPr>
          <w:rFonts w:ascii="Calibri" w:hAnsi="Calibri" w:cs="Calibri"/>
          <w:sz w:val="22"/>
          <w:szCs w:val="22"/>
          <w:lang w:val="es-419"/>
        </w:rPr>
        <w:t xml:space="preserve"> Con un flujo continuo de 10,000 registros, el muestreo aleatorio uniforme para un tamaño de reservorio k = 1,000 tardó únicamente </w:t>
      </w:r>
      <w:proofErr w:type="spellStart"/>
      <w:r w:rsidR="00E9194B" w:rsidRPr="00474F0E">
        <w:rPr>
          <w:rFonts w:ascii="Calibri" w:hAnsi="Calibri" w:cs="Calibri"/>
          <w:sz w:val="22"/>
          <w:szCs w:val="22"/>
          <w:lang w:val="es-419"/>
        </w:rPr>
        <w:t>aprox</w:t>
      </w:r>
      <w:proofErr w:type="spellEnd"/>
      <w:r w:rsidR="00E9194B" w:rsidRPr="00474F0E">
        <w:rPr>
          <w:rFonts w:ascii="Calibri" w:hAnsi="Calibri" w:cs="Calibri"/>
          <w:sz w:val="22"/>
          <w:szCs w:val="22"/>
          <w:lang w:val="es-419"/>
        </w:rPr>
        <w:t xml:space="preserve"> </w:t>
      </w:r>
      <w:r w:rsidRPr="00474F0E">
        <w:rPr>
          <w:rFonts w:ascii="Calibri" w:hAnsi="Calibri" w:cs="Calibri"/>
          <w:sz w:val="22"/>
          <w:szCs w:val="22"/>
          <w:lang w:val="es-419"/>
        </w:rPr>
        <w:t xml:space="preserve">0.0095 segundos, logrando aproximar el NDVI promedio por campo con un error absoluto medio (MAE) marginal de 0.035. </w:t>
      </w:r>
    </w:p>
    <w:p w14:paraId="57B4F337" w14:textId="18E1D99E" w:rsidR="00E9194B" w:rsidRPr="00474F0E" w:rsidRDefault="00E9194B" w:rsidP="00E9194B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  <w:lang w:val="es-419"/>
        </w:rPr>
      </w:pPr>
      <w:proofErr w:type="spellStart"/>
      <w:r w:rsidRPr="00474F0E">
        <w:rPr>
          <w:rFonts w:ascii="Calibri" w:hAnsi="Calibri" w:cs="Calibri"/>
          <w:b/>
          <w:bCs/>
          <w:sz w:val="22"/>
          <w:szCs w:val="22"/>
          <w:lang w:val="es-419"/>
        </w:rPr>
        <w:t>Task</w:t>
      </w:r>
      <w:proofErr w:type="spellEnd"/>
      <w:r w:rsidRPr="00474F0E">
        <w:rPr>
          <w:rFonts w:ascii="Calibri" w:hAnsi="Calibri" w:cs="Calibri"/>
          <w:b/>
          <w:bCs/>
          <w:sz w:val="22"/>
          <w:szCs w:val="22"/>
          <w:lang w:val="es-419"/>
        </w:rPr>
        <w:t xml:space="preserve"> 3 (Universal </w:t>
      </w:r>
      <w:proofErr w:type="spellStart"/>
      <w:r w:rsidRPr="00474F0E">
        <w:rPr>
          <w:rFonts w:ascii="Calibri" w:hAnsi="Calibri" w:cs="Calibri"/>
          <w:b/>
          <w:bCs/>
          <w:sz w:val="22"/>
          <w:szCs w:val="22"/>
          <w:lang w:val="es-419"/>
        </w:rPr>
        <w:t>Hashing</w:t>
      </w:r>
      <w:proofErr w:type="spellEnd"/>
      <w:r w:rsidRPr="00474F0E">
        <w:rPr>
          <w:rFonts w:ascii="Calibri" w:hAnsi="Calibri" w:cs="Calibri"/>
          <w:b/>
          <w:bCs/>
          <w:sz w:val="22"/>
          <w:szCs w:val="22"/>
          <w:lang w:val="es-419"/>
        </w:rPr>
        <w:t>):</w:t>
      </w:r>
      <w:r w:rsidRPr="00474F0E">
        <w:rPr>
          <w:rFonts w:ascii="Calibri" w:hAnsi="Calibri" w:cs="Calibri"/>
          <w:sz w:val="22"/>
          <w:szCs w:val="22"/>
          <w:lang w:val="es-419"/>
        </w:rPr>
        <w:t xml:space="preserve"> Se implementó un índice de </w:t>
      </w:r>
      <w:proofErr w:type="spellStart"/>
      <w:r w:rsidRPr="00474F0E">
        <w:rPr>
          <w:rFonts w:ascii="Calibri" w:hAnsi="Calibri" w:cs="Calibri"/>
          <w:sz w:val="22"/>
          <w:szCs w:val="22"/>
          <w:lang w:val="es-419"/>
        </w:rPr>
        <w:t>Hashing</w:t>
      </w:r>
      <w:proofErr w:type="spellEnd"/>
      <w:r w:rsidRPr="00474F0E">
        <w:rPr>
          <w:rFonts w:ascii="Calibri" w:hAnsi="Calibri" w:cs="Calibri"/>
          <w:sz w:val="22"/>
          <w:szCs w:val="22"/>
          <w:lang w:val="es-419"/>
        </w:rPr>
        <w:t xml:space="preserve"> Universal utilizando el identificador único (</w:t>
      </w:r>
      <w:proofErr w:type="spellStart"/>
      <w:r w:rsidRPr="00474F0E">
        <w:rPr>
          <w:rFonts w:ascii="Calibri" w:hAnsi="Calibri" w:cs="Calibri"/>
          <w:sz w:val="22"/>
          <w:szCs w:val="22"/>
          <w:lang w:val="es-419"/>
        </w:rPr>
        <w:t>reading_id</w:t>
      </w:r>
      <w:proofErr w:type="spellEnd"/>
      <w:r w:rsidRPr="00474F0E">
        <w:rPr>
          <w:rFonts w:ascii="Calibri" w:hAnsi="Calibri" w:cs="Calibri"/>
          <w:sz w:val="22"/>
          <w:szCs w:val="22"/>
          <w:lang w:val="es-419"/>
        </w:rPr>
        <w:t xml:space="preserve">) como clave de dispersión sobre una tabla de tamaño </w:t>
      </w:r>
      <m:oMath>
        <m:r>
          <w:rPr>
            <w:rFonts w:ascii="Cambria Math" w:hAnsi="Cambria Math" w:cs="Calibri"/>
            <w:sz w:val="22"/>
            <w:szCs w:val="22"/>
          </w:rPr>
          <m:t>m</m:t>
        </m:r>
        <m:r>
          <w:rPr>
            <w:rFonts w:ascii="Cambria Math" w:hAnsi="Cambria Math" w:cs="Calibri"/>
            <w:sz w:val="22"/>
            <w:szCs w:val="22"/>
            <w:lang w:val="es-419"/>
          </w:rPr>
          <m:t>=100,000</m:t>
        </m:r>
      </m:oMath>
      <w:r w:rsidRPr="00474F0E">
        <w:rPr>
          <w:rFonts w:ascii="Calibri" w:hAnsi="Calibri" w:cs="Calibri"/>
          <w:sz w:val="22"/>
          <w:szCs w:val="22"/>
          <w:lang w:val="es-419"/>
        </w:rPr>
        <w:t xml:space="preserve"> con un número primo </w:t>
      </w:r>
      <m:oMath>
        <m:r>
          <w:rPr>
            <w:rFonts w:ascii="Cambria Math" w:hAnsi="Cambria Math" w:cs="Calibri"/>
            <w:sz w:val="22"/>
            <w:szCs w:val="22"/>
          </w:rPr>
          <m:t>p</m:t>
        </m:r>
        <m:r>
          <w:rPr>
            <w:rFonts w:ascii="Cambria Math" w:hAnsi="Cambria Math" w:cs="Calibri"/>
            <w:sz w:val="22"/>
            <w:szCs w:val="22"/>
            <w:lang w:val="es-419"/>
          </w:rPr>
          <m:t>=1,000,003</m:t>
        </m:r>
      </m:oMath>
      <w:r w:rsidRPr="00474F0E">
        <w:rPr>
          <w:rFonts w:ascii="Calibri" w:hAnsi="Calibri" w:cs="Calibri"/>
          <w:sz w:val="22"/>
          <w:szCs w:val="22"/>
          <w:lang w:val="es-419"/>
        </w:rPr>
        <w:t xml:space="preserve">. La inserción de los 10,000 registros se completó de forma sumamente eficiente en apenas unos segundos, reduciendo drásticamente las colisiones a un valor cercano a cero. La búsqueda en tiempo real de una lectura específica a través de su ID único demostró un rendimiento óptimo de complejidad </w:t>
      </w:r>
      <m:oMath>
        <m:r>
          <w:rPr>
            <w:rFonts w:ascii="Cambria Math" w:hAnsi="Cambria Math" w:cs="Calibri"/>
            <w:sz w:val="22"/>
            <w:szCs w:val="22"/>
          </w:rPr>
          <m:t>O</m:t>
        </m:r>
        <m:d>
          <m:dPr>
            <m:ctrlPr>
              <w:rPr>
                <w:rFonts w:ascii="Cambria Math" w:hAnsi="Cambria Math" w:cs="Calibri"/>
                <w:sz w:val="22"/>
                <w:szCs w:val="22"/>
              </w:rPr>
            </m:ctrlPr>
          </m:dPr>
          <m:e>
            <m:r>
              <w:rPr>
                <w:rFonts w:ascii="Cambria Math" w:hAnsi="Cambria Math" w:cs="Calibri"/>
                <w:sz w:val="22"/>
                <w:szCs w:val="22"/>
                <w:lang w:val="es-419"/>
              </w:rPr>
              <m:t>1</m:t>
            </m:r>
          </m:e>
        </m:d>
      </m:oMath>
      <w:r w:rsidRPr="00474F0E">
        <w:rPr>
          <w:rFonts w:ascii="Calibri" w:hAnsi="Calibri" w:cs="Calibri"/>
          <w:sz w:val="22"/>
          <w:szCs w:val="22"/>
          <w:lang w:val="es-419"/>
        </w:rPr>
        <w:t>, con tiempos de consulta de milisegundo</w:t>
      </w:r>
      <w:r w:rsidR="001B1F47" w:rsidRPr="00474F0E">
        <w:rPr>
          <w:rFonts w:ascii="Calibri" w:hAnsi="Calibri" w:cs="Calibri"/>
          <w:sz w:val="22"/>
          <w:szCs w:val="22"/>
          <w:lang w:val="es-419"/>
        </w:rPr>
        <w:t>s</w:t>
      </w:r>
      <w:r w:rsidRPr="00474F0E">
        <w:rPr>
          <w:rFonts w:ascii="Calibri" w:hAnsi="Calibri" w:cs="Calibri"/>
          <w:sz w:val="22"/>
          <w:szCs w:val="22"/>
          <w:lang w:val="es-419"/>
        </w:rPr>
        <w:t>.</w:t>
      </w:r>
    </w:p>
    <w:p w14:paraId="34D92B19" w14:textId="3FDEC20E" w:rsidR="00206BB6" w:rsidRPr="00474F0E" w:rsidRDefault="008D2493" w:rsidP="002C0BC8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proofErr w:type="spellStart"/>
      <w:r w:rsidRPr="00474F0E">
        <w:rPr>
          <w:rFonts w:ascii="Calibri" w:hAnsi="Calibri" w:cs="Calibri"/>
          <w:sz w:val="22"/>
          <w:szCs w:val="22"/>
          <w:lang w:val="es-419"/>
        </w:rPr>
        <w:t>Task</w:t>
      </w:r>
      <w:proofErr w:type="spellEnd"/>
      <w:r w:rsidRPr="00474F0E">
        <w:rPr>
          <w:rFonts w:ascii="Calibri" w:hAnsi="Calibri" w:cs="Calibri"/>
          <w:sz w:val="22"/>
          <w:szCs w:val="22"/>
          <w:lang w:val="es-419"/>
        </w:rPr>
        <w:t xml:space="preserve"> 4 (Drone-ID </w:t>
      </w:r>
      <w:proofErr w:type="spellStart"/>
      <w:r w:rsidRPr="00474F0E">
        <w:rPr>
          <w:rFonts w:ascii="Calibri" w:hAnsi="Calibri" w:cs="Calibri"/>
          <w:sz w:val="22"/>
          <w:szCs w:val="22"/>
          <w:lang w:val="es-419"/>
        </w:rPr>
        <w:t>Bucketing</w:t>
      </w:r>
      <w:proofErr w:type="spellEnd"/>
      <w:r w:rsidRPr="00474F0E">
        <w:rPr>
          <w:rFonts w:ascii="Calibri" w:hAnsi="Calibri" w:cs="Calibri"/>
          <w:sz w:val="22"/>
          <w:szCs w:val="22"/>
          <w:lang w:val="es-419"/>
        </w:rPr>
        <w:t xml:space="preserve">): Evaluamos el balanceo sobre 20 </w:t>
      </w:r>
      <w:proofErr w:type="spellStart"/>
      <w:r w:rsidRPr="00474F0E">
        <w:rPr>
          <w:rFonts w:ascii="Calibri" w:hAnsi="Calibri" w:cs="Calibri"/>
          <w:sz w:val="22"/>
          <w:szCs w:val="22"/>
          <w:lang w:val="es-419"/>
        </w:rPr>
        <w:t>buckets</w:t>
      </w:r>
      <w:proofErr w:type="spellEnd"/>
      <w:r w:rsidRPr="00474F0E">
        <w:rPr>
          <w:rFonts w:ascii="Calibri" w:hAnsi="Calibri" w:cs="Calibri"/>
          <w:sz w:val="22"/>
          <w:szCs w:val="22"/>
          <w:lang w:val="es-419"/>
        </w:rPr>
        <w:t xml:space="preserve"> con 5 </w:t>
      </w:r>
      <w:proofErr w:type="spellStart"/>
      <w:r w:rsidRPr="00474F0E">
        <w:rPr>
          <w:rFonts w:ascii="Calibri" w:hAnsi="Calibri" w:cs="Calibri"/>
          <w:sz w:val="22"/>
          <w:szCs w:val="22"/>
          <w:lang w:val="es-419"/>
        </w:rPr>
        <w:t>IDs</w:t>
      </w:r>
      <w:proofErr w:type="spellEnd"/>
      <w:r w:rsidRPr="00474F0E">
        <w:rPr>
          <w:rFonts w:ascii="Calibri" w:hAnsi="Calibri" w:cs="Calibri"/>
          <w:sz w:val="22"/>
          <w:szCs w:val="22"/>
          <w:lang w:val="es-419"/>
        </w:rPr>
        <w:t xml:space="preserve"> únicos de drones. </w:t>
      </w:r>
      <w:r w:rsidRPr="00474F0E">
        <w:rPr>
          <w:rFonts w:ascii="Calibri" w:hAnsi="Calibri" w:cs="Calibri"/>
          <w:sz w:val="22"/>
          <w:szCs w:val="22"/>
        </w:rPr>
        <w:t xml:space="preserve">Standard Chaining (Tiempo = 0.0267 s | </w:t>
      </w:r>
      <w:proofErr w:type="spellStart"/>
      <w:r w:rsidRPr="00474F0E">
        <w:rPr>
          <w:rFonts w:ascii="Calibri" w:hAnsi="Calibri" w:cs="Calibri"/>
          <w:sz w:val="22"/>
          <w:szCs w:val="22"/>
        </w:rPr>
        <w:t>Desv</w:t>
      </w:r>
      <w:proofErr w:type="spellEnd"/>
      <w:r w:rsidRPr="00474F0E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474F0E">
        <w:rPr>
          <w:rFonts w:ascii="Calibri" w:hAnsi="Calibri" w:cs="Calibri"/>
          <w:sz w:val="22"/>
          <w:szCs w:val="22"/>
        </w:rPr>
        <w:t>Estándar</w:t>
      </w:r>
      <w:proofErr w:type="spellEnd"/>
      <w:r w:rsidRPr="00474F0E">
        <w:rPr>
          <w:rFonts w:ascii="Calibri" w:hAnsi="Calibri" w:cs="Calibri"/>
          <w:sz w:val="22"/>
          <w:szCs w:val="22"/>
        </w:rPr>
        <w:t xml:space="preserve"> = 866.15) </w:t>
      </w:r>
      <w:proofErr w:type="spellStart"/>
      <w:r w:rsidRPr="00474F0E">
        <w:rPr>
          <w:rFonts w:ascii="Calibri" w:hAnsi="Calibri" w:cs="Calibri"/>
          <w:sz w:val="22"/>
          <w:szCs w:val="22"/>
        </w:rPr>
        <w:t>frente</w:t>
      </w:r>
      <w:proofErr w:type="spellEnd"/>
      <w:r w:rsidRPr="00474F0E">
        <w:rPr>
          <w:rFonts w:ascii="Calibri" w:hAnsi="Calibri" w:cs="Calibri"/>
          <w:sz w:val="22"/>
          <w:szCs w:val="22"/>
        </w:rPr>
        <w:t xml:space="preserve"> a Power-of-Two-Choices (Tiempo = 0.0495 s | </w:t>
      </w:r>
      <w:proofErr w:type="spellStart"/>
      <w:r w:rsidRPr="00474F0E">
        <w:rPr>
          <w:rFonts w:ascii="Calibri" w:hAnsi="Calibri" w:cs="Calibri"/>
          <w:sz w:val="22"/>
          <w:szCs w:val="22"/>
        </w:rPr>
        <w:t>Desv</w:t>
      </w:r>
      <w:proofErr w:type="spellEnd"/>
      <w:r w:rsidRPr="00474F0E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474F0E">
        <w:rPr>
          <w:rFonts w:ascii="Calibri" w:hAnsi="Calibri" w:cs="Calibri"/>
          <w:sz w:val="22"/>
          <w:szCs w:val="22"/>
        </w:rPr>
        <w:t>Estándar</w:t>
      </w:r>
      <w:proofErr w:type="spellEnd"/>
      <w:r w:rsidRPr="00474F0E">
        <w:rPr>
          <w:rFonts w:ascii="Calibri" w:hAnsi="Calibri" w:cs="Calibri"/>
          <w:sz w:val="22"/>
          <w:szCs w:val="22"/>
        </w:rPr>
        <w:t xml:space="preserve"> = 564.19)</w:t>
      </w:r>
    </w:p>
    <w:p w14:paraId="451533EA" w14:textId="77777777" w:rsidR="002C0BC8" w:rsidRPr="00474F0E" w:rsidRDefault="002C0BC8" w:rsidP="008D2493">
      <w:pPr>
        <w:pStyle w:val="ListParagraph"/>
        <w:rPr>
          <w:rFonts w:ascii="Calibri" w:hAnsi="Calibri" w:cs="Calibri"/>
          <w:sz w:val="22"/>
          <w:szCs w:val="22"/>
        </w:rPr>
      </w:pPr>
    </w:p>
    <w:p w14:paraId="23C67103" w14:textId="0C61804F" w:rsidR="002C0BC8" w:rsidRPr="00474F0E" w:rsidRDefault="002C0BC8" w:rsidP="002C0BC8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474F0E">
        <w:rPr>
          <w:rFonts w:ascii="Calibri" w:hAnsi="Calibri" w:cs="Calibri"/>
          <w:sz w:val="22"/>
          <w:szCs w:val="22"/>
        </w:rPr>
        <w:t>Theoretical vs. Empirical Comparison:</w:t>
      </w:r>
    </w:p>
    <w:tbl>
      <w:tblPr>
        <w:tblStyle w:val="TableGrid"/>
        <w:tblW w:w="10491" w:type="dxa"/>
        <w:tblInd w:w="-431" w:type="dxa"/>
        <w:tblLook w:val="04A0" w:firstRow="1" w:lastRow="0" w:firstColumn="1" w:lastColumn="0" w:noHBand="0" w:noVBand="1"/>
      </w:tblPr>
      <w:tblGrid>
        <w:gridCol w:w="2550"/>
        <w:gridCol w:w="2171"/>
        <w:gridCol w:w="3229"/>
        <w:gridCol w:w="2541"/>
      </w:tblGrid>
      <w:tr w:rsidR="008D2493" w:rsidRPr="00474F0E" w14:paraId="02F702DE" w14:textId="77777777" w:rsidTr="003B3183">
        <w:tc>
          <w:tcPr>
            <w:tcW w:w="2550" w:type="dxa"/>
          </w:tcPr>
          <w:p w14:paraId="03EDB832" w14:textId="082B5C7E" w:rsidR="008D2493" w:rsidRPr="00474F0E" w:rsidRDefault="008D2493" w:rsidP="008D2493">
            <w:pPr>
              <w:rPr>
                <w:rFonts w:ascii="Calibri" w:hAnsi="Calibri" w:cs="Calibri"/>
                <w:sz w:val="22"/>
                <w:szCs w:val="22"/>
                <w:lang w:val="es-419"/>
              </w:rPr>
            </w:pPr>
            <w:proofErr w:type="spellStart"/>
            <w:r w:rsidRPr="00474F0E">
              <w:rPr>
                <w:rFonts w:ascii="Calibri" w:hAnsi="Calibri" w:cs="Calibri"/>
                <w:sz w:val="22"/>
                <w:szCs w:val="22"/>
              </w:rPr>
              <w:t>Concepto</w:t>
            </w:r>
            <w:proofErr w:type="spellEnd"/>
            <w:r w:rsidRPr="00474F0E">
              <w:rPr>
                <w:rFonts w:ascii="Calibri" w:hAnsi="Calibri" w:cs="Calibri"/>
                <w:sz w:val="22"/>
                <w:szCs w:val="22"/>
              </w:rPr>
              <w:t xml:space="preserve"> / </w:t>
            </w:r>
            <w:proofErr w:type="spellStart"/>
            <w:r w:rsidRPr="00474F0E">
              <w:rPr>
                <w:rFonts w:ascii="Calibri" w:hAnsi="Calibri" w:cs="Calibri"/>
                <w:sz w:val="22"/>
                <w:szCs w:val="22"/>
              </w:rPr>
              <w:t>Algoritmo</w:t>
            </w:r>
            <w:proofErr w:type="spellEnd"/>
          </w:p>
        </w:tc>
        <w:tc>
          <w:tcPr>
            <w:tcW w:w="2171" w:type="dxa"/>
          </w:tcPr>
          <w:p w14:paraId="51C0006C" w14:textId="21D2A71E" w:rsidR="008D2493" w:rsidRPr="00474F0E" w:rsidRDefault="008D2493" w:rsidP="008D2493">
            <w:pPr>
              <w:rPr>
                <w:rFonts w:ascii="Calibri" w:hAnsi="Calibri" w:cs="Calibri"/>
                <w:sz w:val="22"/>
                <w:szCs w:val="22"/>
                <w:lang w:val="es-419"/>
              </w:rPr>
            </w:pPr>
            <w:proofErr w:type="spellStart"/>
            <w:r w:rsidRPr="00474F0E">
              <w:rPr>
                <w:rFonts w:ascii="Calibri" w:hAnsi="Calibri" w:cs="Calibri"/>
                <w:sz w:val="22"/>
                <w:szCs w:val="22"/>
              </w:rPr>
              <w:t>Complejidad</w:t>
            </w:r>
            <w:proofErr w:type="spellEnd"/>
            <w:r w:rsidRPr="00474F0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74F0E">
              <w:rPr>
                <w:rFonts w:ascii="Calibri" w:hAnsi="Calibri" w:cs="Calibri"/>
                <w:sz w:val="22"/>
                <w:szCs w:val="22"/>
              </w:rPr>
              <w:t>Teórica</w:t>
            </w:r>
            <w:proofErr w:type="spellEnd"/>
          </w:p>
        </w:tc>
        <w:tc>
          <w:tcPr>
            <w:tcW w:w="3229" w:type="dxa"/>
          </w:tcPr>
          <w:p w14:paraId="4DDD1A28" w14:textId="0CC2C0BD" w:rsidR="008D2493" w:rsidRPr="00474F0E" w:rsidRDefault="008D2493" w:rsidP="008D2493">
            <w:pPr>
              <w:rPr>
                <w:rFonts w:ascii="Calibri" w:hAnsi="Calibri" w:cs="Calibri"/>
                <w:sz w:val="22"/>
                <w:szCs w:val="22"/>
                <w:lang w:val="es-419"/>
              </w:rPr>
            </w:pPr>
            <w:proofErr w:type="spellStart"/>
            <w:r w:rsidRPr="00474F0E">
              <w:rPr>
                <w:rFonts w:ascii="Calibri" w:hAnsi="Calibri" w:cs="Calibri"/>
                <w:sz w:val="22"/>
                <w:szCs w:val="22"/>
              </w:rPr>
              <w:t>Comportamiento</w:t>
            </w:r>
            <w:proofErr w:type="spellEnd"/>
            <w:r w:rsidRPr="00474F0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74F0E">
              <w:rPr>
                <w:rFonts w:ascii="Calibri" w:hAnsi="Calibri" w:cs="Calibri"/>
                <w:sz w:val="22"/>
                <w:szCs w:val="22"/>
              </w:rPr>
              <w:t>Empírico</w:t>
            </w:r>
            <w:proofErr w:type="spellEnd"/>
            <w:r w:rsidRPr="00474F0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74F0E">
              <w:rPr>
                <w:rFonts w:ascii="Calibri" w:hAnsi="Calibri" w:cs="Calibri"/>
                <w:sz w:val="22"/>
                <w:szCs w:val="22"/>
              </w:rPr>
              <w:t>Observado</w:t>
            </w:r>
            <w:proofErr w:type="spellEnd"/>
          </w:p>
        </w:tc>
        <w:tc>
          <w:tcPr>
            <w:tcW w:w="2541" w:type="dxa"/>
          </w:tcPr>
          <w:p w14:paraId="36415217" w14:textId="3743A53E" w:rsidR="008D2493" w:rsidRPr="00474F0E" w:rsidRDefault="008D2493" w:rsidP="008D2493">
            <w:pPr>
              <w:rPr>
                <w:rFonts w:ascii="Calibri" w:hAnsi="Calibri" w:cs="Calibri"/>
                <w:sz w:val="22"/>
                <w:szCs w:val="22"/>
                <w:lang w:val="es-419"/>
              </w:rPr>
            </w:pPr>
            <w:r w:rsidRPr="00474F0E">
              <w:rPr>
                <w:rFonts w:ascii="Calibri" w:hAnsi="Calibri" w:cs="Calibri"/>
                <w:sz w:val="22"/>
                <w:szCs w:val="22"/>
              </w:rPr>
              <w:t>¿Se cumple?</w:t>
            </w:r>
          </w:p>
        </w:tc>
      </w:tr>
      <w:tr w:rsidR="008D2493" w:rsidRPr="00474F0E" w14:paraId="1FC8A7BD" w14:textId="77777777" w:rsidTr="003B3183">
        <w:tc>
          <w:tcPr>
            <w:tcW w:w="2550" w:type="dxa"/>
          </w:tcPr>
          <w:p w14:paraId="5935AF33" w14:textId="3BC52084" w:rsidR="008D2493" w:rsidRPr="00474F0E" w:rsidRDefault="008D2493" w:rsidP="008D2493">
            <w:pPr>
              <w:rPr>
                <w:rFonts w:ascii="Calibri" w:hAnsi="Calibri" w:cs="Calibri"/>
                <w:sz w:val="22"/>
                <w:szCs w:val="22"/>
                <w:lang w:val="es-419"/>
              </w:rPr>
            </w:pPr>
            <w:r w:rsidRPr="00474F0E">
              <w:rPr>
                <w:rFonts w:ascii="Calibri" w:hAnsi="Calibri" w:cs="Calibri"/>
                <w:sz w:val="22"/>
                <w:szCs w:val="22"/>
              </w:rPr>
              <w:t>Reservoir Sampling</w:t>
            </w:r>
          </w:p>
        </w:tc>
        <w:tc>
          <w:tcPr>
            <w:tcW w:w="2171" w:type="dxa"/>
          </w:tcPr>
          <w:p w14:paraId="7B8F2C57" w14:textId="101B9EC0" w:rsidR="008D2493" w:rsidRPr="00474F0E" w:rsidRDefault="008D2493" w:rsidP="008D2493">
            <w:pPr>
              <w:rPr>
                <w:rFonts w:ascii="Calibri" w:hAnsi="Calibri" w:cs="Calibri"/>
                <w:sz w:val="22"/>
                <w:szCs w:val="22"/>
                <w:lang w:val="es-419"/>
              </w:rPr>
            </w:pPr>
            <w:r w:rsidRPr="00474F0E">
              <w:rPr>
                <w:rFonts w:ascii="Calibri" w:hAnsi="Calibri" w:cs="Calibri"/>
                <w:sz w:val="22"/>
                <w:szCs w:val="22"/>
                <w:lang w:val="es-419"/>
              </w:rPr>
              <w:t>O(N) tiempo, O(k) memoria</w:t>
            </w:r>
          </w:p>
        </w:tc>
        <w:tc>
          <w:tcPr>
            <w:tcW w:w="3229" w:type="dxa"/>
          </w:tcPr>
          <w:p w14:paraId="3EA4FD44" w14:textId="62064FD7" w:rsidR="008D2493" w:rsidRPr="00474F0E" w:rsidRDefault="008D2493" w:rsidP="008D2493">
            <w:pPr>
              <w:rPr>
                <w:rFonts w:ascii="Calibri" w:hAnsi="Calibri" w:cs="Calibri"/>
                <w:sz w:val="22"/>
                <w:szCs w:val="22"/>
                <w:lang w:val="es-419"/>
              </w:rPr>
            </w:pPr>
            <w:r w:rsidRPr="00474F0E">
              <w:rPr>
                <w:rFonts w:ascii="Calibri" w:hAnsi="Calibri" w:cs="Calibri"/>
                <w:sz w:val="22"/>
                <w:szCs w:val="22"/>
                <w:lang w:val="es-419"/>
              </w:rPr>
              <w:t>Lineal respecto a N. Ejecutado en t&lt;10ms para 10.000 registros</w:t>
            </w:r>
          </w:p>
        </w:tc>
        <w:tc>
          <w:tcPr>
            <w:tcW w:w="2541" w:type="dxa"/>
          </w:tcPr>
          <w:p w14:paraId="5A94F6B0" w14:textId="2EC46807" w:rsidR="008D2493" w:rsidRPr="00474F0E" w:rsidRDefault="008D2493" w:rsidP="008D2493">
            <w:pPr>
              <w:rPr>
                <w:rFonts w:ascii="Calibri" w:hAnsi="Calibri" w:cs="Calibri"/>
                <w:sz w:val="22"/>
                <w:szCs w:val="22"/>
                <w:lang w:val="es-419"/>
              </w:rPr>
            </w:pPr>
            <w:r w:rsidRPr="00474F0E">
              <w:rPr>
                <w:rFonts w:ascii="Calibri" w:hAnsi="Calibri" w:cs="Calibri"/>
                <w:sz w:val="22"/>
                <w:szCs w:val="22"/>
                <w:lang w:val="es-419"/>
              </w:rPr>
              <w:t>Sí. Mantiene un bajo costo y memoria acotada.</w:t>
            </w:r>
          </w:p>
        </w:tc>
      </w:tr>
      <w:tr w:rsidR="008D2493" w:rsidRPr="00474F0E" w14:paraId="636B1B16" w14:textId="77777777" w:rsidTr="003B3183">
        <w:tc>
          <w:tcPr>
            <w:tcW w:w="2550" w:type="dxa"/>
          </w:tcPr>
          <w:p w14:paraId="6FD7C36A" w14:textId="369FFCEA" w:rsidR="008D2493" w:rsidRPr="00474F0E" w:rsidRDefault="008D2493" w:rsidP="008D2493">
            <w:pPr>
              <w:rPr>
                <w:rFonts w:ascii="Calibri" w:hAnsi="Calibri" w:cs="Calibri"/>
                <w:sz w:val="22"/>
                <w:szCs w:val="22"/>
                <w:lang w:val="es-419"/>
              </w:rPr>
            </w:pPr>
            <w:r w:rsidRPr="00474F0E">
              <w:rPr>
                <w:rFonts w:ascii="Calibri" w:hAnsi="Calibri" w:cs="Calibri"/>
                <w:sz w:val="22"/>
                <w:szCs w:val="22"/>
              </w:rPr>
              <w:t>Universal Hashing</w:t>
            </w:r>
          </w:p>
        </w:tc>
        <w:tc>
          <w:tcPr>
            <w:tcW w:w="2171" w:type="dxa"/>
          </w:tcPr>
          <w:p w14:paraId="4370BDD5" w14:textId="7B286ECC" w:rsidR="008D2493" w:rsidRPr="00474F0E" w:rsidRDefault="008D2493" w:rsidP="008D2493">
            <w:pPr>
              <w:rPr>
                <w:rFonts w:ascii="Calibri" w:hAnsi="Calibri" w:cs="Calibri"/>
                <w:sz w:val="22"/>
                <w:szCs w:val="22"/>
                <w:lang w:val="es-419"/>
              </w:rPr>
            </w:pPr>
            <w:proofErr w:type="spellStart"/>
            <w:r w:rsidRPr="00474F0E">
              <w:rPr>
                <w:rFonts w:ascii="Calibri" w:hAnsi="Calibri" w:cs="Calibri"/>
                <w:sz w:val="22"/>
                <w:szCs w:val="22"/>
              </w:rPr>
              <w:t>Búsqueda</w:t>
            </w:r>
            <w:proofErr w:type="spellEnd"/>
            <w:r w:rsidRPr="00474F0E">
              <w:rPr>
                <w:rFonts w:ascii="Calibri" w:hAnsi="Calibri" w:cs="Calibri"/>
                <w:sz w:val="22"/>
                <w:szCs w:val="22"/>
              </w:rPr>
              <w:t xml:space="preserve">: </w:t>
            </w:r>
            <w:proofErr w:type="gramStart"/>
            <w:r w:rsidRPr="00474F0E">
              <w:rPr>
                <w:rFonts w:ascii="Calibri" w:hAnsi="Calibri" w:cs="Calibri"/>
                <w:sz w:val="22"/>
                <w:szCs w:val="22"/>
              </w:rPr>
              <w:t>O(</w:t>
            </w:r>
            <w:proofErr w:type="gramEnd"/>
            <w:r w:rsidRPr="00474F0E">
              <w:rPr>
                <w:rFonts w:ascii="Calibri" w:hAnsi="Calibri" w:cs="Calibri"/>
                <w:sz w:val="22"/>
                <w:szCs w:val="22"/>
              </w:rPr>
              <w:t xml:space="preserve">1) </w:t>
            </w:r>
            <w:proofErr w:type="spellStart"/>
            <w:r w:rsidRPr="00474F0E">
              <w:rPr>
                <w:rFonts w:ascii="Calibri" w:hAnsi="Calibri" w:cs="Calibri"/>
                <w:sz w:val="22"/>
                <w:szCs w:val="22"/>
              </w:rPr>
              <w:t>promedio</w:t>
            </w:r>
            <w:proofErr w:type="spellEnd"/>
          </w:p>
        </w:tc>
        <w:tc>
          <w:tcPr>
            <w:tcW w:w="3229" w:type="dxa"/>
          </w:tcPr>
          <w:p w14:paraId="572F65D3" w14:textId="614362BE" w:rsidR="008D2493" w:rsidRPr="00474F0E" w:rsidRDefault="008D2493" w:rsidP="008D2493">
            <w:pPr>
              <w:rPr>
                <w:rFonts w:ascii="Calibri" w:hAnsi="Calibri" w:cs="Calibri"/>
                <w:sz w:val="22"/>
                <w:szCs w:val="22"/>
                <w:lang w:val="es-419"/>
              </w:rPr>
            </w:pPr>
            <w:r w:rsidRPr="00474F0E">
              <w:rPr>
                <w:rFonts w:ascii="Calibri" w:hAnsi="Calibri" w:cs="Calibri"/>
                <w:sz w:val="22"/>
                <w:szCs w:val="22"/>
                <w:lang w:val="es-419"/>
              </w:rPr>
              <w:t xml:space="preserve">Tiempo de consulta promedio para un campo fue de </w:t>
            </w:r>
            <w:proofErr w:type="spellStart"/>
            <w:r w:rsidR="00D95148" w:rsidRPr="00474F0E">
              <w:rPr>
                <w:rFonts w:ascii="Calibri" w:hAnsi="Calibri" w:cs="Calibri"/>
                <w:sz w:val="22"/>
                <w:szCs w:val="22"/>
                <w:lang w:val="es-419"/>
              </w:rPr>
              <w:t>aprox</w:t>
            </w:r>
            <w:proofErr w:type="spellEnd"/>
            <w:r w:rsidR="00D95148" w:rsidRPr="00474F0E">
              <w:rPr>
                <w:rFonts w:ascii="Calibri" w:hAnsi="Calibri" w:cs="Calibri"/>
                <w:sz w:val="22"/>
                <w:szCs w:val="22"/>
                <w:lang w:val="es-419"/>
              </w:rPr>
              <w:t xml:space="preserve"> </w:t>
            </w:r>
            <w:r w:rsidRPr="00474F0E">
              <w:rPr>
                <w:rFonts w:ascii="Calibri" w:hAnsi="Calibri" w:cs="Calibri"/>
                <w:sz w:val="22"/>
                <w:szCs w:val="22"/>
                <w:lang w:val="es-419"/>
              </w:rPr>
              <w:t>1.31 ms</w:t>
            </w:r>
          </w:p>
        </w:tc>
        <w:tc>
          <w:tcPr>
            <w:tcW w:w="2541" w:type="dxa"/>
          </w:tcPr>
          <w:p w14:paraId="50623A80" w14:textId="47C036FC" w:rsidR="008D2493" w:rsidRPr="00474F0E" w:rsidRDefault="008D2493" w:rsidP="008D2493">
            <w:pPr>
              <w:rPr>
                <w:rFonts w:ascii="Calibri" w:hAnsi="Calibri" w:cs="Calibri"/>
                <w:sz w:val="22"/>
                <w:szCs w:val="22"/>
                <w:lang w:val="es-419"/>
              </w:rPr>
            </w:pPr>
            <w:r w:rsidRPr="00474F0E">
              <w:rPr>
                <w:rFonts w:ascii="Calibri" w:hAnsi="Calibri" w:cs="Calibri"/>
                <w:sz w:val="22"/>
                <w:szCs w:val="22"/>
                <w:lang w:val="es-419"/>
              </w:rPr>
              <w:t>Sí. La resolución por encadenamiento es altamente eficiente.</w:t>
            </w:r>
          </w:p>
        </w:tc>
      </w:tr>
      <w:tr w:rsidR="008D2493" w:rsidRPr="00474F0E" w14:paraId="60FBD89C" w14:textId="77777777" w:rsidTr="003B3183">
        <w:tc>
          <w:tcPr>
            <w:tcW w:w="2550" w:type="dxa"/>
          </w:tcPr>
          <w:p w14:paraId="1EFB0BFD" w14:textId="3721F0CF" w:rsidR="008D2493" w:rsidRPr="00474F0E" w:rsidRDefault="008D2493" w:rsidP="008D2493">
            <w:pPr>
              <w:rPr>
                <w:rFonts w:ascii="Calibri" w:hAnsi="Calibri" w:cs="Calibri"/>
                <w:sz w:val="22"/>
                <w:szCs w:val="22"/>
                <w:lang w:val="es-419"/>
              </w:rPr>
            </w:pPr>
            <w:r w:rsidRPr="00474F0E">
              <w:rPr>
                <w:rFonts w:ascii="Calibri" w:hAnsi="Calibri" w:cs="Calibri"/>
                <w:sz w:val="22"/>
                <w:szCs w:val="22"/>
              </w:rPr>
              <w:t>Power of Two Choices</w:t>
            </w:r>
          </w:p>
        </w:tc>
        <w:tc>
          <w:tcPr>
            <w:tcW w:w="2171" w:type="dxa"/>
          </w:tcPr>
          <w:p w14:paraId="20079917" w14:textId="18F13939" w:rsidR="008D2493" w:rsidRPr="00474F0E" w:rsidRDefault="008D2493" w:rsidP="008D2493">
            <w:pPr>
              <w:rPr>
                <w:rFonts w:ascii="Calibri" w:hAnsi="Calibri" w:cs="Calibri"/>
                <w:sz w:val="22"/>
                <w:szCs w:val="22"/>
                <w:lang w:val="es-419"/>
              </w:rPr>
            </w:pPr>
            <w:r w:rsidRPr="00474F0E">
              <w:rPr>
                <w:rFonts w:ascii="Calibri" w:hAnsi="Calibri" w:cs="Calibri"/>
                <w:sz w:val="22"/>
                <w:szCs w:val="22"/>
              </w:rPr>
              <w:t xml:space="preserve">Max-Load: </w:t>
            </w:r>
            <w:proofErr w:type="gramStart"/>
            <w:r w:rsidRPr="00474F0E">
              <w:rPr>
                <w:rFonts w:ascii="Calibri" w:hAnsi="Calibri" w:cs="Calibri"/>
                <w:sz w:val="22"/>
                <w:szCs w:val="22"/>
              </w:rPr>
              <w:t>O(</w:t>
            </w:r>
            <w:proofErr w:type="gramEnd"/>
            <w:r w:rsidR="003C1AFC" w:rsidRPr="00474F0E">
              <w:rPr>
                <w:rFonts w:ascii="Calibri" w:hAnsi="Calibri" w:cs="Calibri"/>
                <w:sz w:val="22"/>
                <w:szCs w:val="22"/>
              </w:rPr>
              <w:t xml:space="preserve">log </w:t>
            </w:r>
            <w:proofErr w:type="spellStart"/>
            <w:r w:rsidR="003C1AFC" w:rsidRPr="00474F0E">
              <w:rPr>
                <w:rFonts w:ascii="Calibri" w:hAnsi="Calibri" w:cs="Calibri"/>
                <w:sz w:val="22"/>
                <w:szCs w:val="22"/>
              </w:rPr>
              <w:t>log</w:t>
            </w:r>
            <w:proofErr w:type="spellEnd"/>
            <w:r w:rsidRPr="00474F0E">
              <w:rPr>
                <w:rFonts w:ascii="Calibri" w:hAnsi="Calibri" w:cs="Calibri"/>
                <w:sz w:val="22"/>
                <w:szCs w:val="22"/>
              </w:rPr>
              <w:t xml:space="preserve"> n)</w:t>
            </w:r>
          </w:p>
        </w:tc>
        <w:tc>
          <w:tcPr>
            <w:tcW w:w="3229" w:type="dxa"/>
          </w:tcPr>
          <w:p w14:paraId="5E88D953" w14:textId="3199C9DB" w:rsidR="008D2493" w:rsidRPr="00474F0E" w:rsidRDefault="008D2493" w:rsidP="008D2493">
            <w:pPr>
              <w:rPr>
                <w:rFonts w:ascii="Calibri" w:hAnsi="Calibri" w:cs="Calibri"/>
                <w:sz w:val="22"/>
                <w:szCs w:val="22"/>
                <w:lang w:val="es-419"/>
              </w:rPr>
            </w:pPr>
            <w:r w:rsidRPr="00474F0E">
              <w:rPr>
                <w:rFonts w:ascii="Calibri" w:hAnsi="Calibri" w:cs="Calibri"/>
                <w:sz w:val="22"/>
                <w:szCs w:val="22"/>
                <w:lang w:val="es-419"/>
              </w:rPr>
              <w:t xml:space="preserve">Desviación estándar reducida drásticamente de </w:t>
            </w:r>
            <w:r w:rsidR="00DD60A3" w:rsidRPr="00474F0E">
              <w:rPr>
                <w:rFonts w:ascii="Calibri" w:hAnsi="Calibri" w:cs="Calibri"/>
                <w:sz w:val="22"/>
                <w:szCs w:val="22"/>
                <w:lang w:val="es-419"/>
              </w:rPr>
              <w:t>866.23</w:t>
            </w:r>
            <w:r w:rsidR="00DD60A3" w:rsidRPr="00474F0E">
              <w:rPr>
                <w:rFonts w:ascii="Calibri" w:hAnsi="Calibri" w:cs="Calibri"/>
                <w:sz w:val="22"/>
                <w:szCs w:val="22"/>
                <w:lang w:val="es-419"/>
              </w:rPr>
              <w:t xml:space="preserve"> </w:t>
            </w:r>
            <w:r w:rsidRPr="00474F0E">
              <w:rPr>
                <w:rFonts w:ascii="Calibri" w:hAnsi="Calibri" w:cs="Calibri"/>
                <w:sz w:val="22"/>
                <w:szCs w:val="22"/>
                <w:lang w:val="es-419"/>
              </w:rPr>
              <w:t xml:space="preserve">a </w:t>
            </w:r>
            <w:r w:rsidR="00DD60A3" w:rsidRPr="00474F0E">
              <w:rPr>
                <w:rFonts w:ascii="Calibri" w:hAnsi="Calibri" w:cs="Calibri"/>
                <w:sz w:val="22"/>
                <w:szCs w:val="22"/>
                <w:lang w:val="es-419"/>
              </w:rPr>
              <w:t>620.57</w:t>
            </w:r>
          </w:p>
        </w:tc>
        <w:tc>
          <w:tcPr>
            <w:tcW w:w="2541" w:type="dxa"/>
          </w:tcPr>
          <w:p w14:paraId="43063A6A" w14:textId="234E4AF6" w:rsidR="008D2493" w:rsidRPr="00474F0E" w:rsidRDefault="003B3183" w:rsidP="008D2493">
            <w:pPr>
              <w:rPr>
                <w:rFonts w:ascii="Calibri" w:hAnsi="Calibri" w:cs="Calibri"/>
                <w:sz w:val="22"/>
                <w:szCs w:val="22"/>
                <w:lang w:val="es-419"/>
              </w:rPr>
            </w:pPr>
            <w:r w:rsidRPr="00474F0E">
              <w:rPr>
                <w:rFonts w:ascii="Calibri" w:hAnsi="Calibri" w:cs="Calibri"/>
                <w:sz w:val="22"/>
                <w:szCs w:val="22"/>
                <w:lang w:val="es-419"/>
              </w:rPr>
              <w:t>Sí. Distribuye los datos uniformemente con doble hash.</w:t>
            </w:r>
          </w:p>
        </w:tc>
      </w:tr>
    </w:tbl>
    <w:p w14:paraId="20D8B203" w14:textId="77777777" w:rsidR="002C0BC8" w:rsidRPr="00474F0E" w:rsidRDefault="002C0BC8" w:rsidP="008D2493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  <w:lang w:val="es-419"/>
        </w:rPr>
      </w:pPr>
      <w:r w:rsidRPr="00474F0E">
        <w:rPr>
          <w:rFonts w:ascii="Calibri" w:hAnsi="Calibri" w:cs="Calibri"/>
          <w:sz w:val="22"/>
          <w:szCs w:val="22"/>
          <w:lang w:val="es-419"/>
        </w:rPr>
        <w:t xml:space="preserve"> </w:t>
      </w:r>
      <w:proofErr w:type="spellStart"/>
      <w:r w:rsidRPr="00474F0E">
        <w:rPr>
          <w:rFonts w:ascii="Calibri" w:hAnsi="Calibri" w:cs="Calibri"/>
          <w:sz w:val="22"/>
          <w:szCs w:val="22"/>
          <w:lang w:val="es-419"/>
        </w:rPr>
        <w:t>Conclusions</w:t>
      </w:r>
      <w:proofErr w:type="spellEnd"/>
      <w:r w:rsidRPr="00474F0E">
        <w:rPr>
          <w:rFonts w:ascii="Calibri" w:hAnsi="Calibri" w:cs="Calibri"/>
          <w:sz w:val="22"/>
          <w:szCs w:val="22"/>
          <w:lang w:val="es-419"/>
        </w:rPr>
        <w:t xml:space="preserve"> </w:t>
      </w:r>
    </w:p>
    <w:p w14:paraId="3262513D" w14:textId="4BA047E1" w:rsidR="002C0BC8" w:rsidRPr="00474F0E" w:rsidRDefault="002C0BC8" w:rsidP="002C0BC8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  <w:lang w:val="es-419"/>
        </w:rPr>
      </w:pPr>
      <w:r w:rsidRPr="00474F0E">
        <w:rPr>
          <w:rFonts w:ascii="Calibri" w:hAnsi="Calibri" w:cs="Calibri"/>
          <w:sz w:val="22"/>
          <w:szCs w:val="22"/>
          <w:lang w:val="es-419"/>
        </w:rPr>
        <w:t xml:space="preserve">Escalabilidad de Infraestructura: El crecimiento proyectado a 10x requiere una arquitectura capaz de procesar ~10 TB anuales. El </w:t>
      </w:r>
      <w:proofErr w:type="spellStart"/>
      <w:r w:rsidRPr="00474F0E">
        <w:rPr>
          <w:rFonts w:ascii="Calibri" w:hAnsi="Calibri" w:cs="Calibri"/>
          <w:sz w:val="22"/>
          <w:szCs w:val="22"/>
          <w:lang w:val="es-419"/>
        </w:rPr>
        <w:t>Hashing</w:t>
      </w:r>
      <w:proofErr w:type="spellEnd"/>
      <w:r w:rsidRPr="00474F0E">
        <w:rPr>
          <w:rFonts w:ascii="Calibri" w:hAnsi="Calibri" w:cs="Calibri"/>
          <w:sz w:val="22"/>
          <w:szCs w:val="22"/>
          <w:lang w:val="es-419"/>
        </w:rPr>
        <w:t xml:space="preserve"> Universal y el almacenamiento balanceado son indispensables para prevenir cuellos de botella. </w:t>
      </w:r>
    </w:p>
    <w:p w14:paraId="05EC1D34" w14:textId="4D201230" w:rsidR="002C0BC8" w:rsidRPr="00474F0E" w:rsidRDefault="002C0BC8" w:rsidP="002C0BC8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  <w:lang w:val="es-419"/>
        </w:rPr>
      </w:pPr>
      <w:r w:rsidRPr="00474F0E">
        <w:rPr>
          <w:rFonts w:ascii="Calibri" w:hAnsi="Calibri" w:cs="Calibri"/>
          <w:sz w:val="22"/>
          <w:szCs w:val="22"/>
          <w:lang w:val="es-419"/>
        </w:rPr>
        <w:t xml:space="preserve">Muestreo Eficiente: </w:t>
      </w:r>
      <w:proofErr w:type="spellStart"/>
      <w:r w:rsidRPr="00474F0E">
        <w:rPr>
          <w:rFonts w:ascii="Calibri" w:hAnsi="Calibri" w:cs="Calibri"/>
          <w:sz w:val="22"/>
          <w:szCs w:val="22"/>
          <w:lang w:val="es-419"/>
        </w:rPr>
        <w:t>Reservoir</w:t>
      </w:r>
      <w:proofErr w:type="spellEnd"/>
      <w:r w:rsidRPr="00474F0E">
        <w:rPr>
          <w:rFonts w:ascii="Calibri" w:hAnsi="Calibri" w:cs="Calibri"/>
          <w:sz w:val="22"/>
          <w:szCs w:val="22"/>
          <w:lang w:val="es-419"/>
        </w:rPr>
        <w:t xml:space="preserve"> </w:t>
      </w:r>
      <w:proofErr w:type="spellStart"/>
      <w:r w:rsidRPr="00474F0E">
        <w:rPr>
          <w:rFonts w:ascii="Calibri" w:hAnsi="Calibri" w:cs="Calibri"/>
          <w:sz w:val="22"/>
          <w:szCs w:val="22"/>
          <w:lang w:val="es-419"/>
        </w:rPr>
        <w:t>Sampling</w:t>
      </w:r>
      <w:proofErr w:type="spellEnd"/>
      <w:r w:rsidRPr="00474F0E">
        <w:rPr>
          <w:rFonts w:ascii="Calibri" w:hAnsi="Calibri" w:cs="Calibri"/>
          <w:sz w:val="22"/>
          <w:szCs w:val="22"/>
          <w:lang w:val="es-419"/>
        </w:rPr>
        <w:t xml:space="preserve"> permite realizar análisis de salud vegetal en tiempo real con recursos mínimos de hardware, garantizando robustez analítica sin sobrecargar la memoria física. </w:t>
      </w:r>
    </w:p>
    <w:p w14:paraId="349DA720" w14:textId="151EC27E" w:rsidR="002C0BC8" w:rsidRPr="00474F0E" w:rsidRDefault="002C0BC8" w:rsidP="008D2493">
      <w:pPr>
        <w:rPr>
          <w:rFonts w:ascii="Calibri" w:hAnsi="Calibri" w:cs="Calibri"/>
          <w:sz w:val="22"/>
          <w:szCs w:val="22"/>
          <w:lang w:val="es-419"/>
        </w:rPr>
      </w:pPr>
      <w:r w:rsidRPr="00474F0E">
        <w:rPr>
          <w:rFonts w:ascii="Calibri" w:hAnsi="Calibri" w:cs="Calibri"/>
          <w:sz w:val="22"/>
          <w:szCs w:val="22"/>
          <w:lang w:val="es-419"/>
        </w:rPr>
        <w:lastRenderedPageBreak/>
        <w:t>Mitigación de Picos de Carga: La estrategia Power-</w:t>
      </w:r>
      <w:proofErr w:type="spellStart"/>
      <w:r w:rsidRPr="00474F0E">
        <w:rPr>
          <w:rFonts w:ascii="Calibri" w:hAnsi="Calibri" w:cs="Calibri"/>
          <w:sz w:val="22"/>
          <w:szCs w:val="22"/>
          <w:lang w:val="es-419"/>
        </w:rPr>
        <w:t>of</w:t>
      </w:r>
      <w:proofErr w:type="spellEnd"/>
      <w:r w:rsidRPr="00474F0E">
        <w:rPr>
          <w:rFonts w:ascii="Calibri" w:hAnsi="Calibri" w:cs="Calibri"/>
          <w:sz w:val="22"/>
          <w:szCs w:val="22"/>
          <w:lang w:val="es-419"/>
        </w:rPr>
        <w:t>-Two-</w:t>
      </w:r>
      <w:proofErr w:type="spellStart"/>
      <w:r w:rsidRPr="00474F0E">
        <w:rPr>
          <w:rFonts w:ascii="Calibri" w:hAnsi="Calibri" w:cs="Calibri"/>
          <w:sz w:val="22"/>
          <w:szCs w:val="22"/>
          <w:lang w:val="es-419"/>
        </w:rPr>
        <w:t>Choices</w:t>
      </w:r>
      <w:proofErr w:type="spellEnd"/>
      <w:r w:rsidRPr="00474F0E">
        <w:rPr>
          <w:rFonts w:ascii="Calibri" w:hAnsi="Calibri" w:cs="Calibri"/>
          <w:sz w:val="22"/>
          <w:szCs w:val="22"/>
          <w:lang w:val="es-419"/>
        </w:rPr>
        <w:t xml:space="preserve"> es clave para sistemas distribuidos de monitoreo agrícola, reduciendo la saturación en </w:t>
      </w:r>
      <w:proofErr w:type="spellStart"/>
      <w:r w:rsidRPr="00474F0E">
        <w:rPr>
          <w:rFonts w:ascii="Calibri" w:hAnsi="Calibri" w:cs="Calibri"/>
          <w:sz w:val="22"/>
          <w:szCs w:val="22"/>
          <w:lang w:val="es-419"/>
        </w:rPr>
        <w:t>buckets</w:t>
      </w:r>
      <w:proofErr w:type="spellEnd"/>
      <w:r w:rsidRPr="00474F0E">
        <w:rPr>
          <w:rFonts w:ascii="Calibri" w:hAnsi="Calibri" w:cs="Calibri"/>
          <w:sz w:val="22"/>
          <w:szCs w:val="22"/>
          <w:lang w:val="es-419"/>
        </w:rPr>
        <w:t xml:space="preserve"> críticos al costo de un procesamiento de inserción despreciable.</w:t>
      </w:r>
    </w:p>
    <w:p w14:paraId="2D86C200" w14:textId="5C3DCB87" w:rsidR="002C0BC8" w:rsidRPr="00474F0E" w:rsidRDefault="002C0BC8" w:rsidP="002C0BC8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  <w:lang w:val="es-419"/>
        </w:rPr>
      </w:pPr>
      <w:proofErr w:type="spellStart"/>
      <w:r w:rsidRPr="00474F0E">
        <w:rPr>
          <w:rFonts w:ascii="Calibri" w:hAnsi="Calibri" w:cs="Calibri"/>
          <w:sz w:val="22"/>
          <w:szCs w:val="22"/>
          <w:lang w:val="es-419"/>
        </w:rPr>
        <w:t>Dashboard</w:t>
      </w:r>
      <w:proofErr w:type="spellEnd"/>
      <w:r w:rsidRPr="00474F0E">
        <w:rPr>
          <w:rFonts w:ascii="Calibri" w:hAnsi="Calibri" w:cs="Calibri"/>
          <w:sz w:val="22"/>
          <w:szCs w:val="22"/>
          <w:lang w:val="es-419"/>
        </w:rPr>
        <w:t xml:space="preserve">: </w:t>
      </w:r>
    </w:p>
    <w:p w14:paraId="7777833F" w14:textId="5224C9FC" w:rsidR="00E9194B" w:rsidRPr="00E9194B" w:rsidRDefault="00E9194B" w:rsidP="00E9194B">
      <w:pPr>
        <w:ind w:left="360"/>
        <w:rPr>
          <w:sz w:val="22"/>
          <w:szCs w:val="22"/>
          <w:lang w:val="es-419"/>
        </w:rPr>
      </w:pPr>
      <w:r w:rsidRPr="00E9194B">
        <w:rPr>
          <w:sz w:val="22"/>
          <w:szCs w:val="22"/>
          <w:lang w:val="es-419"/>
        </w:rPr>
        <w:drawing>
          <wp:inline distT="0" distB="0" distL="0" distR="0" wp14:anchorId="6865B437" wp14:editId="7815F221">
            <wp:extent cx="5943600" cy="3556635"/>
            <wp:effectExtent l="0" t="0" r="0" b="5715"/>
            <wp:docPr id="103767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71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94B" w:rsidRPr="00E91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4173B"/>
    <w:multiLevelType w:val="hybridMultilevel"/>
    <w:tmpl w:val="FA9E3170"/>
    <w:lvl w:ilvl="0" w:tplc="D5A0E94E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DDA77C3"/>
    <w:multiLevelType w:val="hybridMultilevel"/>
    <w:tmpl w:val="0C7A16C4"/>
    <w:lvl w:ilvl="0" w:tplc="8724081A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954561"/>
    <w:multiLevelType w:val="hybridMultilevel"/>
    <w:tmpl w:val="AB78A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7181442">
    <w:abstractNumId w:val="2"/>
  </w:num>
  <w:num w:numId="2" w16cid:durableId="1307393207">
    <w:abstractNumId w:val="0"/>
  </w:num>
  <w:num w:numId="3" w16cid:durableId="454952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F2"/>
    <w:rsid w:val="001B1F47"/>
    <w:rsid w:val="00206BB6"/>
    <w:rsid w:val="002C0BC8"/>
    <w:rsid w:val="003B3183"/>
    <w:rsid w:val="003C1AFC"/>
    <w:rsid w:val="00474F0E"/>
    <w:rsid w:val="00574AF2"/>
    <w:rsid w:val="008D2493"/>
    <w:rsid w:val="00A15F7D"/>
    <w:rsid w:val="00BB1502"/>
    <w:rsid w:val="00D95148"/>
    <w:rsid w:val="00DD60A3"/>
    <w:rsid w:val="00E9194B"/>
    <w:rsid w:val="00EE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4F9BA"/>
  <w15:chartTrackingRefBased/>
  <w15:docId w15:val="{FE4863B3-B4D5-4FFE-83FD-C38799B44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A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24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JAMER ANDRES TAPIAS MORENO</dc:creator>
  <cp:keywords/>
  <dc:description/>
  <cp:lastModifiedBy>JAMER ANDRES TAPIAS MORENO</cp:lastModifiedBy>
  <cp:revision>9</cp:revision>
  <dcterms:created xsi:type="dcterms:W3CDTF">2026-10-12T06:03:00Z</dcterms:created>
  <dcterms:modified xsi:type="dcterms:W3CDTF">2026-10-12T06:50:00Z</dcterms:modified>
</cp:coreProperties>
</file>