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EEF38" w14:textId="77777777" w:rsidR="00000000" w:rsidRDefault="00000000">
      <w:pPr>
        <w:pStyle w:val="Heading1"/>
        <w:rPr>
          <w:rFonts w:eastAsia="Times New Roman"/>
        </w:rPr>
      </w:pPr>
      <w:r>
        <w:rPr>
          <w:rFonts w:eastAsia="Times New Roman"/>
        </w:rPr>
        <w:t>Get Departments</w:t>
      </w:r>
    </w:p>
    <w:p w14:paraId="0A1BF876" w14:textId="77777777" w:rsidR="00000000" w:rsidRDefault="00000000">
      <w:pPr>
        <w:pStyle w:val="NormalWeb"/>
      </w:pPr>
      <w:r>
        <w:rPr>
          <w:rStyle w:val="Strong"/>
        </w:rPr>
        <w:t>Component type:</w:t>
      </w:r>
      <w:r>
        <w:t xml:space="preserve"> Action</w:t>
      </w:r>
    </w:p>
    <w:p w14:paraId="6E17746C" w14:textId="77777777" w:rsidR="00000000" w:rsidRDefault="00000000">
      <w:pPr>
        <w:pStyle w:val="NormalWeb"/>
      </w:pPr>
      <w:r>
        <w:rPr>
          <w:rStyle w:val="Strong"/>
        </w:rPr>
        <w:t>Category:</w:t>
      </w:r>
      <w:r>
        <w:t xml:space="preserve"> Property Configuration</w:t>
      </w:r>
    </w:p>
    <w:p w14:paraId="14DA3DDC" w14:textId="77777777" w:rsidR="00000000" w:rsidRDefault="00000000">
      <w:pPr>
        <w:pStyle w:val="Heading2"/>
        <w:rPr>
          <w:rFonts w:eastAsia="Times New Roman"/>
        </w:rPr>
      </w:pPr>
      <w:r>
        <w:rPr>
          <w:rFonts w:eastAsia="Times New Roman"/>
        </w:rPr>
        <w:t>Overview</w:t>
      </w:r>
    </w:p>
    <w:p w14:paraId="1383E6AF" w14:textId="77777777" w:rsidR="00000000" w:rsidRDefault="00000000">
      <w:pPr>
        <w:pStyle w:val="NormalWeb"/>
      </w:pPr>
      <w:r>
        <w:t xml:space="preserve">The </w:t>
      </w:r>
      <w:r>
        <w:rPr>
          <w:rStyle w:val="Strong"/>
        </w:rPr>
        <w:t>Get Departments</w:t>
      </w:r>
      <w:r>
        <w:t xml:space="preserve"> action retrieves all the departments configured for your property (e.g., Housekeeping, Maintenance, Front Office). Departments represent the organizational units within your property that can be assigned to tasks and other operational items in Mews Operations.</w:t>
      </w:r>
    </w:p>
    <w:p w14:paraId="46357F2C" w14:textId="77777777" w:rsidR="00000000" w:rsidRDefault="00000000">
      <w:pPr>
        <w:pStyle w:val="NormalWeb"/>
      </w:pPr>
      <w:r>
        <w:t xml:space="preserve">This component requires no input fields — it automatically retrieves all active departments for the connected property. The component outputs a list of departments on the </w:t>
      </w:r>
      <w:r>
        <w:rPr>
          <w:rStyle w:val="Strong"/>
        </w:rPr>
        <w:t>out</w:t>
      </w:r>
      <w:r>
        <w:t xml:space="preserve"> port, where each item contains a unique identifier and a display name. This is commonly used as a helper step within a workflow to provide a list of available departments for downstream actions or conditions — for example, to assign a department when creating a task, or to route workflow logic based on the department involved.</w:t>
      </w:r>
    </w:p>
    <w:p w14:paraId="0D5C8C49" w14:textId="77777777" w:rsidR="00000000" w:rsidRDefault="00365FC9">
      <w:pPr>
        <w:rPr>
          <w:rFonts w:eastAsia="Times New Roman"/>
        </w:rPr>
      </w:pPr>
      <w:r>
        <w:rPr>
          <w:rFonts w:eastAsia="Times New Roman"/>
          <w:noProof/>
        </w:rPr>
        <w:pict w14:anchorId="5FF8F2E7">
          <v:rect id="_x0000_i1029" alt="" style="width:468pt;height:.05pt;mso-width-percent:0;mso-height-percent:0;mso-width-percent:0;mso-height-percent:0" o:hralign="center" o:hrstd="t" o:hr="t" fillcolor="#a0a0a0" stroked="f"/>
        </w:pict>
      </w:r>
    </w:p>
    <w:p w14:paraId="327E8312" w14:textId="77777777" w:rsidR="00000000" w:rsidRDefault="00000000">
      <w:pPr>
        <w:pStyle w:val="Heading2"/>
        <w:rPr>
          <w:rFonts w:eastAsia="Times New Roman"/>
        </w:rPr>
      </w:pPr>
      <w:r>
        <w:rPr>
          <w:rFonts w:eastAsia="Times New Roman"/>
        </w:rPr>
        <w:t>Input Fields</w:t>
      </w:r>
    </w:p>
    <w:p w14:paraId="3A770602" w14:textId="77777777" w:rsidR="00000000" w:rsidRDefault="00000000">
      <w:pPr>
        <w:pStyle w:val="NormalWeb"/>
      </w:pPr>
      <w:r>
        <w:t>This component has no input fields. It automatically retrieves all departments configured for the property associated with the connected Mews account.</w:t>
      </w:r>
    </w:p>
    <w:p w14:paraId="032E449C" w14:textId="77777777" w:rsidR="00000000" w:rsidRDefault="00365FC9">
      <w:pPr>
        <w:rPr>
          <w:rFonts w:eastAsia="Times New Roman"/>
        </w:rPr>
      </w:pPr>
      <w:r>
        <w:rPr>
          <w:rFonts w:eastAsia="Times New Roman"/>
          <w:noProof/>
        </w:rPr>
        <w:pict w14:anchorId="26682C2E">
          <v:rect id="_x0000_i1028" alt="" style="width:468pt;height:.05pt;mso-width-percent:0;mso-height-percent:0;mso-width-percent:0;mso-height-percent:0" o:hralign="center" o:hrstd="t" o:hr="t" fillcolor="#a0a0a0" stroked="f"/>
        </w:pict>
      </w:r>
    </w:p>
    <w:p w14:paraId="210ACBE5" w14:textId="77777777" w:rsidR="00000000" w:rsidRDefault="00000000">
      <w:pPr>
        <w:pStyle w:val="Heading2"/>
        <w:rPr>
          <w:rFonts w:eastAsia="Times New Roman"/>
        </w:rPr>
      </w:pPr>
      <w:r>
        <w:rPr>
          <w:rFonts w:eastAsia="Times New Roman"/>
        </w:rPr>
        <w:t>Output Fields</w:t>
      </w:r>
    </w:p>
    <w:p w14:paraId="363CE503" w14:textId="77777777" w:rsidR="00000000" w:rsidRDefault="00000000">
      <w:pPr>
        <w:pStyle w:val="NormalWeb"/>
      </w:pPr>
      <w:r>
        <w:t xml:space="preserve">When the departments are successfully retrieved, the following values are available on the </w:t>
      </w:r>
      <w:r>
        <w:rPr>
          <w:rStyle w:val="Strong"/>
        </w:rPr>
        <w:t>out</w:t>
      </w:r>
      <w:r>
        <w:t xml:space="preserve"> output port as an array called </w:t>
      </w:r>
      <w:r>
        <w:rPr>
          <w:rStyle w:val="Strong"/>
        </w:rPr>
        <w:t>Items</w:t>
      </w:r>
      <w:r>
        <w:t>. Each item in the array contains: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50"/>
        <w:gridCol w:w="1087"/>
        <w:gridCol w:w="7507"/>
      </w:tblGrid>
      <w:tr w:rsidR="00000000" w14:paraId="27A467C2" w14:textId="77777777">
        <w:trPr>
          <w:divId w:val="387149227"/>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2A863F"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6CF6C7" w14:textId="77777777" w:rsidR="00000000" w:rsidRDefault="00000000">
            <w:pPr>
              <w:pStyle w:val="NormalWeb"/>
              <w:jc w:val="center"/>
              <w:rPr>
                <w:b/>
                <w:bCs/>
              </w:rPr>
            </w:pPr>
            <w:r>
              <w:rPr>
                <w:b/>
                <w:bCs/>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440C9B" w14:textId="77777777" w:rsidR="00000000" w:rsidRDefault="00000000">
            <w:pPr>
              <w:pStyle w:val="NormalWeb"/>
              <w:jc w:val="center"/>
              <w:rPr>
                <w:b/>
                <w:bCs/>
              </w:rPr>
            </w:pPr>
            <w:r>
              <w:rPr>
                <w:b/>
                <w:bCs/>
              </w:rPr>
              <w:t>Description</w:t>
            </w:r>
          </w:p>
        </w:tc>
      </w:tr>
      <w:tr w:rsidR="00000000" w14:paraId="6814EE64" w14:textId="77777777">
        <w:trPr>
          <w:divId w:val="3871492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2D41F5" w14:textId="77777777" w:rsidR="00000000" w:rsidRDefault="00000000">
            <w:pPr>
              <w:pStyle w:val="NormalWeb"/>
            </w:pPr>
            <w:r>
              <w:rPr>
                <w:rStyle w:val="Strong"/>
              </w:rPr>
              <w:t>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4854F6" w14:textId="77777777" w:rsidR="00000000" w:rsidRDefault="00000000">
            <w:pPr>
              <w:pStyle w:val="NormalWeb"/>
            </w:pPr>
            <w:r>
              <w:t>Text (GUID)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F005A2" w14:textId="77777777" w:rsidR="00000000" w:rsidRDefault="00000000">
            <w:pPr>
              <w:pStyle w:val="NormalWeb"/>
            </w:pPr>
            <w:r>
              <w:t>The unique identifier of the department. This ID can be used in subsequent workflow steps to reference a specific department — for example, when assigning a department to a new task.</w:t>
            </w:r>
          </w:p>
        </w:tc>
      </w:tr>
      <w:tr w:rsidR="00000000" w14:paraId="09A6D2F8" w14:textId="77777777">
        <w:trPr>
          <w:divId w:val="3871492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0A6AAB" w14:textId="77777777" w:rsidR="00000000" w:rsidRDefault="00000000">
            <w:pPr>
              <w:pStyle w:val="NormalWeb"/>
            </w:pPr>
            <w:r>
              <w:rPr>
                <w:rStyle w:val="Strong"/>
              </w:rPr>
              <w:t>Label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AACAA8"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2D7323" w14:textId="77777777" w:rsidR="00000000" w:rsidRDefault="00000000">
            <w:pPr>
              <w:pStyle w:val="NormalWeb"/>
            </w:pPr>
            <w:r>
              <w:t>The display name of the department as configured in your property settings (e.g., "Housekeeping", "Maintenance", "Front Office").</w:t>
            </w:r>
          </w:p>
        </w:tc>
      </w:tr>
    </w:tbl>
    <w:p w14:paraId="5FF831FC" w14:textId="77777777" w:rsidR="00000000" w:rsidRDefault="00000000">
      <w:pPr>
        <w:pStyle w:val="NormalWeb"/>
      </w:pPr>
      <w:r>
        <w:rPr>
          <w:rStyle w:val="Strong"/>
        </w:rPr>
        <w:t>Note:</w:t>
      </w:r>
      <w:r>
        <w:t xml:space="preserve"> The results are sorted alphabetically by the department name to make it easier to find specific departments in the list.</w:t>
      </w:r>
    </w:p>
    <w:p w14:paraId="4FA26BBC" w14:textId="77777777" w:rsidR="00000000" w:rsidRDefault="00365FC9">
      <w:pPr>
        <w:rPr>
          <w:rFonts w:eastAsia="Times New Roman"/>
        </w:rPr>
      </w:pPr>
      <w:r>
        <w:rPr>
          <w:rFonts w:eastAsia="Times New Roman"/>
          <w:noProof/>
        </w:rPr>
        <w:pict w14:anchorId="567411BC">
          <v:rect id="_x0000_i1027" alt="" style="width:468pt;height:.05pt;mso-width-percent:0;mso-height-percent:0;mso-width-percent:0;mso-height-percent:0" o:hralign="center" o:hrstd="t" o:hr="t" fillcolor="#a0a0a0" stroked="f"/>
        </w:pict>
      </w:r>
    </w:p>
    <w:p w14:paraId="250BE750" w14:textId="77777777" w:rsidR="00000000" w:rsidRDefault="00000000">
      <w:pPr>
        <w:pStyle w:val="Heading2"/>
        <w:rPr>
          <w:rFonts w:eastAsia="Times New Roman"/>
        </w:rPr>
      </w:pPr>
      <w:r>
        <w:rPr>
          <w:rFonts w:eastAsia="Times New Roman"/>
        </w:rPr>
        <w:t>How It Works</w:t>
      </w:r>
    </w:p>
    <w:p w14:paraId="54B59DA3" w14:textId="77777777" w:rsidR="00000000" w:rsidRDefault="00000000">
      <w:pPr>
        <w:pStyle w:val="NormalWeb"/>
        <w:numPr>
          <w:ilvl w:val="0"/>
          <w:numId w:val="1"/>
        </w:numPr>
      </w:pPr>
      <w:r>
        <w:t>The component is triggered by a previous step in the workflow (no input configuration is needed).</w:t>
      </w:r>
    </w:p>
    <w:p w14:paraId="566D4B2F" w14:textId="77777777" w:rsidR="00000000" w:rsidRDefault="00000000">
      <w:pPr>
        <w:pStyle w:val="NormalWeb"/>
        <w:numPr>
          <w:ilvl w:val="0"/>
          <w:numId w:val="1"/>
        </w:numPr>
      </w:pPr>
      <w:r>
        <w:t>A request is sent to retrieve all active departments for the property associated with the connected Mews account.</w:t>
      </w:r>
    </w:p>
    <w:p w14:paraId="39EA232A" w14:textId="77777777" w:rsidR="00000000" w:rsidRDefault="00000000">
      <w:pPr>
        <w:pStyle w:val="NormalWeb"/>
        <w:numPr>
          <w:ilvl w:val="0"/>
          <w:numId w:val="1"/>
        </w:numPr>
      </w:pPr>
      <w:r>
        <w:t>Only active departments are included — any departments that have been deactivated or deleted in your property settings are excluded from the results.</w:t>
      </w:r>
    </w:p>
    <w:p w14:paraId="6653DAF9" w14:textId="77777777" w:rsidR="00000000" w:rsidRDefault="00000000">
      <w:pPr>
        <w:pStyle w:val="NormalWeb"/>
        <w:numPr>
          <w:ilvl w:val="0"/>
          <w:numId w:val="1"/>
        </w:numPr>
      </w:pPr>
      <w:r>
        <w:t>Each department is mapped to a label (display name) and value (unique ID), sorted alphabetically by name.</w:t>
      </w:r>
    </w:p>
    <w:p w14:paraId="3A045EB2" w14:textId="77777777" w:rsidR="00000000" w:rsidRDefault="00000000">
      <w:pPr>
        <w:pStyle w:val="NormalWeb"/>
        <w:numPr>
          <w:ilvl w:val="0"/>
          <w:numId w:val="1"/>
        </w:numPr>
      </w:pPr>
      <w:r>
        <w:t xml:space="preserve">The list of departments is sent to the </w:t>
      </w:r>
      <w:r>
        <w:rPr>
          <w:rStyle w:val="Strong"/>
        </w:rPr>
        <w:t>out</w:t>
      </w:r>
      <w:r>
        <w:t xml:space="preserve"> output port as an array of items.</w:t>
      </w:r>
    </w:p>
    <w:p w14:paraId="54B19D24" w14:textId="77777777" w:rsidR="00000000" w:rsidRDefault="00365FC9">
      <w:pPr>
        <w:rPr>
          <w:rFonts w:eastAsia="Times New Roman"/>
        </w:rPr>
      </w:pPr>
      <w:r>
        <w:rPr>
          <w:rFonts w:eastAsia="Times New Roman"/>
          <w:noProof/>
        </w:rPr>
        <w:pict w14:anchorId="0988444F">
          <v:rect id="_x0000_i1026" alt="" style="width:468pt;height:.05pt;mso-width-percent:0;mso-height-percent:0;mso-width-percent:0;mso-height-percent:0" o:hralign="center" o:hrstd="t" o:hr="t" fillcolor="#a0a0a0" stroked="f"/>
        </w:pict>
      </w:r>
    </w:p>
    <w:p w14:paraId="3CE65D0C" w14:textId="77777777" w:rsidR="00000000" w:rsidRDefault="00000000">
      <w:pPr>
        <w:pStyle w:val="Heading2"/>
        <w:rPr>
          <w:rFonts w:eastAsia="Times New Roman"/>
        </w:rPr>
      </w:pPr>
      <w:r>
        <w:rPr>
          <w:rFonts w:eastAsia="Times New Roman"/>
        </w:rPr>
        <w:t>Example Use Cases</w:t>
      </w:r>
    </w:p>
    <w:p w14:paraId="6C8C6F92" w14:textId="77777777" w:rsidR="00000000" w:rsidRDefault="00000000">
      <w:pPr>
        <w:pStyle w:val="NormalWeb"/>
        <w:numPr>
          <w:ilvl w:val="0"/>
          <w:numId w:val="2"/>
        </w:numPr>
      </w:pPr>
      <w:r>
        <w:rPr>
          <w:rStyle w:val="Strong"/>
        </w:rPr>
        <w:t>Task assignment</w:t>
      </w:r>
      <w:r>
        <w:t xml:space="preserve"> — Use Get Departments to retrieve the list of departments, then use the department ID in a subsequent </w:t>
      </w:r>
      <w:r>
        <w:rPr>
          <w:rStyle w:val="Strong"/>
        </w:rPr>
        <w:t>Add Task</w:t>
      </w:r>
      <w:r>
        <w:t xml:space="preserve"> action to assign the newly created task to a specific department (e.g., Housekeeping).</w:t>
      </w:r>
    </w:p>
    <w:p w14:paraId="62A1288D" w14:textId="77777777" w:rsidR="00000000" w:rsidRDefault="00000000">
      <w:pPr>
        <w:pStyle w:val="NormalWeb"/>
        <w:numPr>
          <w:ilvl w:val="0"/>
          <w:numId w:val="2"/>
        </w:numPr>
      </w:pPr>
      <w:r>
        <w:rPr>
          <w:rStyle w:val="Strong"/>
        </w:rPr>
        <w:t>Department-based routing</w:t>
      </w:r>
      <w:r>
        <w:t xml:space="preserve"> — Retrieve all departments and use them in a conditional step to apply different workflow logic depending on which department is involved (e.g., route maintenance requests to one flow and housekeeping requests to another).</w:t>
      </w:r>
    </w:p>
    <w:p w14:paraId="5B9D9472" w14:textId="77777777" w:rsidR="00000000" w:rsidRDefault="00000000">
      <w:pPr>
        <w:pStyle w:val="NormalWeb"/>
        <w:numPr>
          <w:ilvl w:val="0"/>
          <w:numId w:val="2"/>
        </w:numPr>
      </w:pPr>
      <w:r>
        <w:rPr>
          <w:rStyle w:val="Strong"/>
        </w:rPr>
        <w:t>Dropdown population</w:t>
      </w:r>
      <w:r>
        <w:t xml:space="preserve"> — Provide a dynamic list of departments as selectable options in other components that accept a department input, ensuring the options always reflect the current property configuration.</w:t>
      </w:r>
    </w:p>
    <w:p w14:paraId="4754B07B" w14:textId="77777777" w:rsidR="00000000" w:rsidRDefault="00365FC9">
      <w:pPr>
        <w:rPr>
          <w:rFonts w:eastAsia="Times New Roman"/>
        </w:rPr>
      </w:pPr>
      <w:r>
        <w:rPr>
          <w:rFonts w:eastAsia="Times New Roman"/>
          <w:noProof/>
        </w:rPr>
        <w:pict w14:anchorId="3D12FEE4">
          <v:rect id="_x0000_i1025" alt="" style="width:468pt;height:.05pt;mso-width-percent:0;mso-height-percent:0;mso-width-percent:0;mso-height-percent:0" o:hralign="center" o:hrstd="t" o:hr="t" fillcolor="#a0a0a0" stroked="f"/>
        </w:pict>
      </w:r>
    </w:p>
    <w:p w14:paraId="17033B13" w14:textId="77777777" w:rsidR="00000000" w:rsidRDefault="00000000">
      <w:pPr>
        <w:pStyle w:val="Heading2"/>
        <w:rPr>
          <w:rFonts w:eastAsia="Times New Roman"/>
        </w:rPr>
      </w:pPr>
      <w:r>
        <w:rPr>
          <w:rFonts w:eastAsia="Times New Roman"/>
        </w:rPr>
        <w:t>Caching</w:t>
      </w:r>
    </w:p>
    <w:p w14:paraId="71FDF9F4" w14:textId="77777777" w:rsidR="00365FC9" w:rsidRDefault="00000000">
      <w:pPr>
        <w:pStyle w:val="NormalWeb"/>
      </w:pPr>
      <w:r>
        <w:t>The results of this component are cached to improve performance. Departments are relatively static data that does not change frequently. If you have recently added or modified departments in your property settings, there may be a short delay before the updated departments appear in the component's output.</w:t>
      </w:r>
    </w:p>
    <w:sectPr w:rsidR="00365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07D06"/>
    <w:multiLevelType w:val="multilevel"/>
    <w:tmpl w:val="51D6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96311D"/>
    <w:multiLevelType w:val="multilevel"/>
    <w:tmpl w:val="E850F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9276870">
    <w:abstractNumId w:val="1"/>
  </w:num>
  <w:num w:numId="2" w16cid:durableId="952638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A59F3"/>
    <w:rsid w:val="00365FC9"/>
    <w:rsid w:val="00736AE0"/>
    <w:rsid w:val="007A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755757"/>
  <w15:chartTrackingRefBased/>
  <w15:docId w15:val="{89559CDF-B0A9-0648-A78B-0D2D044BF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149227">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488</Words>
  <Characters>2786</Characters>
  <Application>Microsoft Office Word</Application>
  <DocSecurity>0</DocSecurity>
  <Lines>23</Lines>
  <Paragraphs>6</Paragraphs>
  <ScaleCrop>false</ScaleCrop>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 Departments</dc:title>
  <dc:subject/>
  <dc:creator>Carlos Collado</dc:creator>
  <cp:keywords/>
  <dc:description/>
  <cp:lastModifiedBy>Carlos Collado</cp:lastModifiedBy>
  <cp:revision>2</cp:revision>
  <dcterms:created xsi:type="dcterms:W3CDTF">2026-04-30T09:21:00Z</dcterms:created>
  <dcterms:modified xsi:type="dcterms:W3CDTF">2026-04-30T09:21:00Z</dcterms:modified>
</cp:coreProperties>
</file>