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8EA3" w14:textId="77777777" w:rsidR="00032702" w:rsidRPr="00032702" w:rsidRDefault="00032702" w:rsidP="0003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7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Proposed: "Very High" (safe to auto-merge)</w:t>
      </w:r>
    </w:p>
    <w:p w14:paraId="6B72BC28" w14:textId="77777777" w:rsidR="00032702" w:rsidRPr="00032702" w:rsidRDefault="00032702" w:rsidP="0003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702">
        <w:rPr>
          <w:rFonts w:ascii="Times New Roman" w:eastAsia="Times New Roman" w:hAnsi="Times New Roman" w:cs="Times New Roman"/>
          <w:kern w:val="0"/>
          <w14:ligatures w14:val="none"/>
        </w:rPr>
        <w:t>Signals where the probability of a false positive is extremely low, either because the field is globally unique or because it is very unlikely to be shared between two different real people: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6"/>
        <w:gridCol w:w="6454"/>
      </w:tblGrid>
      <w:tr w:rsidR="00032702" w:rsidRPr="00032702" w14:paraId="5ECDD3BA" w14:textId="77777777" w:rsidTr="00032702">
        <w:tc>
          <w:tcPr>
            <w:tcW w:w="0" w:type="auto"/>
            <w:hideMark/>
          </w:tcPr>
          <w:p w14:paraId="2BA94C89" w14:textId="77777777" w:rsidR="00032702" w:rsidRPr="00032702" w:rsidRDefault="00032702" w:rsidP="0003270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hideMark/>
          </w:tcPr>
          <w:p w14:paraId="18E9DCF1" w14:textId="77777777" w:rsidR="00032702" w:rsidRPr="00032702" w:rsidRDefault="00032702" w:rsidP="0003270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032702" w:rsidRPr="00032702" w14:paraId="73F7522C" w14:textId="77777777" w:rsidTr="00032702">
        <w:tc>
          <w:tcPr>
            <w:tcW w:w="0" w:type="auto"/>
            <w:hideMark/>
          </w:tcPr>
          <w:p w14:paraId="19408008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hideMark/>
          </w:tcPr>
          <w:p w14:paraId="5A7C773D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identifiers; very rare to share legitimately across two distinct guests</w:t>
            </w:r>
          </w:p>
        </w:tc>
      </w:tr>
      <w:tr w:rsidR="00032702" w:rsidRPr="00032702" w14:paraId="0DB29CCF" w14:textId="77777777" w:rsidTr="00032702">
        <w:tc>
          <w:tcPr>
            <w:tcW w:w="0" w:type="auto"/>
            <w:hideMark/>
          </w:tcPr>
          <w:p w14:paraId="72185B37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PosPaymentCard</w:t>
            </w:r>
            <w:proofErr w:type="spellEnd"/>
          </w:p>
        </w:tc>
        <w:tc>
          <w:tcPr>
            <w:tcW w:w="0" w:type="auto"/>
            <w:hideMark/>
          </w:tcPr>
          <w:p w14:paraId="2B704923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card numbers are unique to an individual</w:t>
            </w:r>
          </w:p>
        </w:tc>
      </w:tr>
      <w:tr w:rsidR="00032702" w:rsidRPr="00032702" w14:paraId="08D01D59" w14:textId="77777777" w:rsidTr="00032702">
        <w:tc>
          <w:tcPr>
            <w:tcW w:w="0" w:type="auto"/>
            <w:hideMark/>
          </w:tcPr>
          <w:p w14:paraId="1836638E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FullNameAndPaymentCard</w:t>
            </w:r>
            <w:proofErr w:type="spellEnd"/>
          </w:p>
        </w:tc>
        <w:tc>
          <w:tcPr>
            <w:tcW w:w="0" w:type="auto"/>
            <w:hideMark/>
          </w:tcPr>
          <w:p w14:paraId="7995F475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+ card is effectively account-level identification</w:t>
            </w:r>
          </w:p>
        </w:tc>
      </w:tr>
      <w:tr w:rsidR="00032702" w:rsidRPr="00032702" w14:paraId="563E4991" w14:textId="77777777" w:rsidTr="00032702">
        <w:tc>
          <w:tcPr>
            <w:tcW w:w="0" w:type="auto"/>
            <w:hideMark/>
          </w:tcPr>
          <w:p w14:paraId="3302A7F0" w14:textId="77777777" w:rsidR="00032702" w:rsidRPr="00032702" w:rsidRDefault="00032702" w:rsidP="0003270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F17C68" w14:textId="77777777" w:rsidR="00032702" w:rsidRPr="00032702" w:rsidRDefault="00032702" w:rsidP="0003270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E992AD3" w14:textId="77777777" w:rsidR="00032702" w:rsidRPr="00032702" w:rsidRDefault="00032702" w:rsidP="0003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7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"High" — requires review before auto-merge</w:t>
      </w:r>
    </w:p>
    <w:p w14:paraId="450CB0C0" w14:textId="77777777" w:rsidR="00032702" w:rsidRPr="00032702" w:rsidRDefault="00032702" w:rsidP="0003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702">
        <w:rPr>
          <w:rFonts w:ascii="Times New Roman" w:eastAsia="Times New Roman" w:hAnsi="Times New Roman" w:cs="Times New Roman"/>
          <w:kern w:val="0"/>
          <w14:ligatures w14:val="none"/>
        </w:rPr>
        <w:t>Signals that are strong but carry a higher false-positive risk in real hotel workflows: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0"/>
        <w:gridCol w:w="7160"/>
      </w:tblGrid>
      <w:tr w:rsidR="00032702" w:rsidRPr="00032702" w14:paraId="123895B4" w14:textId="77777777" w:rsidTr="00032702">
        <w:tc>
          <w:tcPr>
            <w:tcW w:w="0" w:type="auto"/>
            <w:hideMark/>
          </w:tcPr>
          <w:p w14:paraId="12E59643" w14:textId="77777777" w:rsidR="00032702" w:rsidRPr="00032702" w:rsidRDefault="00032702" w:rsidP="0003270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hideMark/>
          </w:tcPr>
          <w:p w14:paraId="0CC23A05" w14:textId="77777777" w:rsidR="00032702" w:rsidRPr="00032702" w:rsidRDefault="00032702" w:rsidP="0003270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case</w:t>
            </w:r>
          </w:p>
        </w:tc>
      </w:tr>
      <w:tr w:rsidR="00032702" w:rsidRPr="00032702" w14:paraId="0C840A79" w14:textId="77777777" w:rsidTr="00032702">
        <w:tc>
          <w:tcPr>
            <w:tcW w:w="0" w:type="auto"/>
            <w:hideMark/>
          </w:tcPr>
          <w:p w14:paraId="1FD3E399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FullNameAndPhone</w:t>
            </w:r>
            <w:proofErr w:type="spellEnd"/>
          </w:p>
        </w:tc>
        <w:tc>
          <w:tcPr>
            <w:tcW w:w="0" w:type="auto"/>
            <w:hideMark/>
          </w:tcPr>
          <w:p w14:paraId="1ECF29D1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spouse or travel agent books for someone else — same name + phone, different guest</w:t>
            </w:r>
          </w:p>
        </w:tc>
      </w:tr>
    </w:tbl>
    <w:p w14:paraId="40928BBD" w14:textId="77777777" w:rsidR="00032702" w:rsidRPr="00032702" w:rsidRDefault="00032702" w:rsidP="0003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7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insight from engineering:</w:t>
      </w:r>
      <w:r w:rsidRPr="00032702">
        <w:rPr>
          <w:rFonts w:ascii="Times New Roman" w:eastAsia="Times New Roman" w:hAnsi="Times New Roman" w:cs="Times New Roman"/>
          <w:kern w:val="0"/>
          <w14:ligatures w14:val="none"/>
        </w:rPr>
        <w:t xml:space="preserve"> When a phone number or email matches but the name differs (e.g. same email, different names), this is currently still classified as High. This is the case David raised — a spouse completing a booking creates a second profile with the same email but their own name. We should validate how often this pattern appears in real data before setting auto-merge thresholds.</w:t>
      </w:r>
    </w:p>
    <w:p w14:paraId="5107ABF3" w14:textId="77777777" w:rsidR="00032702" w:rsidRPr="00032702" w:rsidRDefault="00032702" w:rsidP="0003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7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Medium — manual review only, no auto-merge</w:t>
      </w:r>
    </w:p>
    <w:p w14:paraId="2E5C5E66" w14:textId="77777777" w:rsidR="00032702" w:rsidRPr="00032702" w:rsidRDefault="00032702" w:rsidP="0003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2702">
        <w:rPr>
          <w:rFonts w:ascii="Times New Roman" w:eastAsia="Times New Roman" w:hAnsi="Times New Roman" w:cs="Times New Roman"/>
          <w:kern w:val="0"/>
          <w14:ligatures w14:val="none"/>
        </w:rPr>
        <w:t>Last name alone + a single contact signal is not sufficient for automatic merging. These will continue to surface in the Match &amp; Merge queue for manual review.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2"/>
        <w:gridCol w:w="6208"/>
      </w:tblGrid>
      <w:tr w:rsidR="00032702" w:rsidRPr="00032702" w14:paraId="355CDE6A" w14:textId="77777777" w:rsidTr="00032702">
        <w:tc>
          <w:tcPr>
            <w:tcW w:w="0" w:type="auto"/>
            <w:hideMark/>
          </w:tcPr>
          <w:p w14:paraId="289E2FB8" w14:textId="77777777" w:rsidR="00032702" w:rsidRPr="00032702" w:rsidRDefault="00032702" w:rsidP="0003270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</w:t>
            </w:r>
          </w:p>
        </w:tc>
        <w:tc>
          <w:tcPr>
            <w:tcW w:w="0" w:type="auto"/>
            <w:hideMark/>
          </w:tcPr>
          <w:p w14:paraId="57997651" w14:textId="77777777" w:rsidR="00032702" w:rsidRPr="00032702" w:rsidRDefault="00032702" w:rsidP="0003270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032702" w:rsidRPr="00032702" w14:paraId="5FDBCC71" w14:textId="77777777" w:rsidTr="00032702">
        <w:tc>
          <w:tcPr>
            <w:tcW w:w="0" w:type="auto"/>
            <w:hideMark/>
          </w:tcPr>
          <w:p w14:paraId="46CD4BF1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LastNameAndPhone</w:t>
            </w:r>
            <w:proofErr w:type="spellEnd"/>
          </w:p>
        </w:tc>
        <w:tc>
          <w:tcPr>
            <w:tcW w:w="0" w:type="auto"/>
            <w:hideMark/>
          </w:tcPr>
          <w:p w14:paraId="4CE748AC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Common last names create too many false positives</w:t>
            </w:r>
          </w:p>
        </w:tc>
      </w:tr>
      <w:tr w:rsidR="00032702" w:rsidRPr="00032702" w14:paraId="1FC73860" w14:textId="77777777" w:rsidTr="00032702">
        <w:tc>
          <w:tcPr>
            <w:tcW w:w="0" w:type="auto"/>
            <w:hideMark/>
          </w:tcPr>
          <w:p w14:paraId="0E3F02B7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LastNameAndPaymentCard</w:t>
            </w:r>
            <w:proofErr w:type="spellEnd"/>
          </w:p>
        </w:tc>
        <w:tc>
          <w:tcPr>
            <w:tcW w:w="0" w:type="auto"/>
            <w:hideMark/>
          </w:tcPr>
          <w:p w14:paraId="2257DD08" w14:textId="77777777" w:rsidR="00032702" w:rsidRPr="00032702" w:rsidRDefault="00032702" w:rsidP="0003270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3270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confidence than phone but still not safe for auto-merge</w:t>
            </w:r>
          </w:p>
        </w:tc>
      </w:tr>
    </w:tbl>
    <w:p w14:paraId="38CA84C1" w14:textId="77777777" w:rsidR="00032702" w:rsidRPr="00032702" w:rsidRDefault="00032702" w:rsidP="000327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270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Low (disabled) — revisit separately</w:t>
      </w:r>
    </w:p>
    <w:p w14:paraId="4C53BDB3" w14:textId="77777777" w:rsidR="00032702" w:rsidRPr="00032702" w:rsidRDefault="00032702" w:rsidP="000327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32702">
        <w:rPr>
          <w:rFonts w:ascii="Times New Roman" w:eastAsia="Times New Roman" w:hAnsi="Times New Roman" w:cs="Times New Roman"/>
          <w:kern w:val="0"/>
          <w14:ligatures w14:val="none"/>
        </w:rPr>
        <w:t>FullNameAndBirthDate</w:t>
      </w:r>
      <w:proofErr w:type="spellEnd"/>
      <w:r w:rsidRPr="00032702">
        <w:rPr>
          <w:rFonts w:ascii="Times New Roman" w:eastAsia="Times New Roman" w:hAnsi="Times New Roman" w:cs="Times New Roman"/>
          <w:kern w:val="0"/>
          <w14:ligatures w14:val="none"/>
        </w:rPr>
        <w:t xml:space="preserve"> is currently disabled. Re-enabling it or promoting it to a higher tier requires data analysis on false-positive rates before a decision is made. Out of scope for Milestones 1–2.</w:t>
      </w:r>
    </w:p>
    <w:p w14:paraId="5C9F862D" w14:textId="77777777" w:rsidR="00831706" w:rsidRDefault="00831706"/>
    <w:sectPr w:rsidR="00831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02"/>
    <w:rsid w:val="00032702"/>
    <w:rsid w:val="00694AAA"/>
    <w:rsid w:val="00736AE0"/>
    <w:rsid w:val="00831706"/>
    <w:rsid w:val="0092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D7EE43"/>
  <w15:chartTrackingRefBased/>
  <w15:docId w15:val="{5C35F0AB-1835-3146-B5F4-957AA5A6A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7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2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32702"/>
    <w:rPr>
      <w:b/>
      <w:bCs/>
    </w:rPr>
  </w:style>
  <w:style w:type="table" w:styleId="TableGrid">
    <w:name w:val="Table Grid"/>
    <w:basedOn w:val="TableNormal"/>
    <w:uiPriority w:val="39"/>
    <w:rsid w:val="000327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2a1ecaa-1c5b-48f1-a750-6eb666e37131}" enabled="1" method="Standard" siteId="{afdb37c2-13f1-4a78-b91e-85749ac8e8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Collado</dc:creator>
  <cp:keywords/>
  <dc:description/>
  <cp:lastModifiedBy>Carlos Collado</cp:lastModifiedBy>
  <cp:revision>1</cp:revision>
  <dcterms:created xsi:type="dcterms:W3CDTF">2026-05-12T04:23:00Z</dcterms:created>
  <dcterms:modified xsi:type="dcterms:W3CDTF">2026-05-12T04:24:00Z</dcterms:modified>
</cp:coreProperties>
</file>