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Plan de Pruebas </w:t>
      </w:r>
    </w:p>
    <w:p w:rsidR="005F72B0" w:rsidRPr="002D4F14" w:rsidRDefault="006F17AB" w:rsidP="005F72B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t xml:space="preserve"> FoodMatch</w:t>
      </w:r>
    </w:p>
    <w:p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proofErr w:type="spellStart"/>
      <w:proofErr w:type="spellEnd"/>
      <w:proofErr w:type="spellStart"/>
      <w:proofErr w:type="spellEnd"/>
      <w:r>
        <w:t>Fecha: 25/09/2026</w:t>
      </w: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6F17AB" w:rsidRDefault="006F17AB">
      <w:pPr>
        <w:rPr>
          <w:rFonts w:eastAsia="Times New Roman" w:cs="Arial"/>
          <w:b/>
          <w:color w:val="365F91"/>
          <w:sz w:val="32"/>
          <w:szCs w:val="32"/>
          <w:lang w:eastAsia="es-VE"/>
        </w:rPr>
      </w:pPr>
      <w:r>
        <w:rPr>
          <w:rFonts w:eastAsia="Times New Roman" w:cs="Arial"/>
          <w:b/>
          <w:color w:val="365F91"/>
          <w:sz w:val="32"/>
          <w:szCs w:val="32"/>
          <w:lang w:eastAsia="es-VE"/>
        </w:rPr>
        <w:br w:type="page"/>
      </w:r>
    </w:p>
    <w:p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lastRenderedPageBreak/>
        <w:t>Tabla de contenido</w:t>
      </w:r>
      <w:bookmarkStart w:id="0" w:name="_Toc399499314"/>
    </w:p>
    <w:p w:rsidR="005F72B0" w:rsidRDefault="005F72B0">
      <w:pPr>
        <w:rPr>
          <w:rFonts w:cstheme="minorHAnsi"/>
          <w:color w:val="000000" w:themeColor="text1"/>
          <w:sz w:val="24"/>
          <w:szCs w:val="24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lang w:val="es-ES_tradnl"/>
        </w:rPr>
        <w:br w:type="page"/>
      </w:r>
    </w:p>
    <w:p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6"/>
        <w:gridCol w:w="1826"/>
        <w:gridCol w:w="3081"/>
        <w:gridCol w:w="2245"/>
      </w:tblGrid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1.0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25-09-2026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Creación del documento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Carlos Muñoz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1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5751"/>
      </w:tblGrid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Ingeniería en Informática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FoodMatch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01-08-2026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15-12-2026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Bonapetit (local colaborador)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Docente APT122</w:t>
            </w:r>
          </w:p>
        </w:tc>
      </w:tr>
    </w:tbl>
    <w:p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8"/>
    </w:p>
    <w:p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36"/>
        <w:gridCol w:w="3534"/>
        <w:gridCol w:w="3261"/>
      </w:tblGrid>
      <w:tr w:rsidR="005F72B0" w:rsidRPr="005F72B0" w:rsidTr="003C3882">
        <w:trPr>
          <w:cantSplit/>
          <w:tblHeader/>
        </w:trPr>
        <w:tc>
          <w:tcPr>
            <w:tcW w:w="2136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Leinad Muga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Carlos Muñoz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Sebastián Becerra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:rsidR="005F72B0" w:rsidRDefault="005F72B0" w:rsidP="005F72B0">
      <w:pPr>
        <w:pStyle w:val="Ttulo1"/>
      </w:pPr>
    </w:p>
    <w:p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:rsidR="005F72B0" w:rsidRPr="00AC4A6B" w:rsidRDefault="005F72B0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BE686E" w:rsidRPr="00BE686E" w:rsidTr="00BE686E">
        <w:tc>
          <w:tcPr>
            <w:tcW w:w="8978" w:type="dxa"/>
          </w:tcPr>
          <w:p w:rsidR="00BE686E" w:rsidRPr="00BE686E" w:rsidRDefault="00BE686E" w:rsidP="004254B1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  <w:r w:rsidRPr="00BE686E">
              <w:rPr>
                <w:rFonts w:cstheme="minorHAnsi"/>
                <w:color w:val="000000" w:themeColor="text1"/>
                <w:sz w:val="24"/>
                <w:szCs w:val="24"/>
              </w:rPr>
              <w:t>Alcance de las pruebas</w:t>
            </w:r>
          </w:p>
          <w:p w:rsidR="00BE686E" w:rsidRPr="00BE686E" w:rsidRDefault="00BE686E" w:rsidP="00D651C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bookmarkStart w:id="3" w:name="_Toc399499320"/>
            <w:r w:rsidRPr="00BE686E">
              <w:rPr>
                <w:rFonts w:cstheme="minorHAnsi"/>
                <w:i/>
                <w:color w:val="000000" w:themeColor="text1"/>
                <w:sz w:val="20"/>
                <w:szCs w:val="24"/>
              </w:rPr>
              <w:t>Definición de requisitos de S.W., módulos de Software a proba</w:t>
            </w:r>
            <w:bookmarkEnd w:id="3"/>
            <w:r w:rsidRPr="00BE686E">
              <w:rPr>
                <w:rFonts w:cstheme="minorHAnsi"/>
                <w:i/>
                <w:color w:val="000000" w:themeColor="text1"/>
                <w:sz w:val="20"/>
                <w:szCs w:val="24"/>
              </w:rPr>
              <w:t>r, Requisitos ambiente de pruebas y Documentación Referenciada</w:t>
            </w:r>
            <w:r w:rsidR="00D651C4">
              <w:rPr>
                <w:rFonts w:cstheme="minorHAnsi"/>
                <w:i/>
                <w:color w:val="000000" w:themeColor="text1"/>
                <w:sz w:val="20"/>
                <w:szCs w:val="24"/>
              </w:rPr>
              <w:t>, etc.</w:t>
            </w:r>
          </w:p>
        </w:tc>
      </w:tr>
      <w:tr w:rsidR="00BE686E" w:rsidRPr="00BE686E" w:rsidTr="00BE686E">
        <w:tc>
          <w:tcPr>
            <w:tcW w:w="8978" w:type="dxa"/>
          </w:tcPr>
          <w:p w:rsidR="00BE686E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BE686E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BE686E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BE686E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BE686E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BE686E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BE686E" w:rsidRPr="00BE686E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t>Las pruebas cubren los módulos del PMV de FoodMatch: registro e inicio de sesión, definición de preferencias y presupuesto, búsqueda y recomendación de restaurantes, comparación de alternativas, evaluación de restaurantes visitados y administración básica de restaurantes verificados. Se excluyen de este plan las funcionalidades de evolución futura (sistema de puntos, niveles y visitas verificadas). El ambiente de pruebas corresponde a un entorno local de desarrollo (Laragon + Laravel) con base de datos de prueba. Documentación de referencia: Documento de Épicas e Historias de Usuario, Documento de Arquitectura del Sistema (DAS).</w:t>
            </w:r>
          </w:p>
        </w:tc>
      </w:tr>
    </w:tbl>
    <w:p w:rsidR="00A07E6A" w:rsidRPr="00A07E6A" w:rsidRDefault="00A07E6A" w:rsidP="00A07E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A07E6A" w:rsidRPr="00BE686E" w:rsidTr="00CA01C7">
        <w:tc>
          <w:tcPr>
            <w:tcW w:w="8978" w:type="dxa"/>
          </w:tcPr>
          <w:p w:rsidR="00A07E6A" w:rsidRDefault="00A07E6A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Descripción</w:t>
            </w:r>
          </w:p>
          <w:p w:rsidR="00A07E6A" w:rsidRPr="00A07E6A" w:rsidRDefault="00A07E6A" w:rsidP="00CA01C7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  <w:r w:rsidRPr="00A07E6A">
              <w:rPr>
                <w:rFonts w:ascii="inherit" w:eastAsia="Times New Roman" w:hAnsi="inherit" w:cs="Courier New"/>
                <w:color w:val="212121"/>
                <w:sz w:val="20"/>
                <w:szCs w:val="20"/>
                <w:lang w:val="es-ES" w:eastAsia="es-CL"/>
              </w:rPr>
              <w:t xml:space="preserve"> </w:t>
            </w:r>
            <w:r w:rsidRPr="00A07E6A">
              <w:rPr>
                <w:rFonts w:eastAsia="Times New Roman" w:cstheme="minorHAnsi"/>
                <w:i/>
                <w:color w:val="212121"/>
                <w:sz w:val="20"/>
                <w:szCs w:val="20"/>
                <w:lang w:val="es-ES" w:eastAsia="es-CL"/>
              </w:rPr>
              <w:t>Descripción general del sistema y características clave</w:t>
            </w:r>
          </w:p>
        </w:tc>
      </w:tr>
      <w:tr w:rsidR="00A07E6A" w:rsidRPr="00BE686E" w:rsidTr="00CA01C7">
        <w:tc>
          <w:tcPr>
            <w:tcW w:w="8978" w:type="dxa"/>
          </w:tcPr>
          <w:p w:rsidR="00A07E6A" w:rsidRDefault="00A07E6A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A07E6A" w:rsidRDefault="00A07E6A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A07E6A" w:rsidRDefault="00A07E6A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A07E6A" w:rsidRDefault="00A07E6A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A07E6A" w:rsidRDefault="00A07E6A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A07E6A" w:rsidRDefault="00A07E6A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A07E6A" w:rsidRPr="00BE686E" w:rsidRDefault="00A07E6A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t>FoodMatch es una aplicación web que permite a los usuarios buscar y comparar restaurantes según su presupuesto, tipo de comida preferido y ubicación, y evaluar los restaurantes que visitan. Está desarrollada en PHP con el framework Laravel, con una base de datos relacional MySQL, e integra un servicio externo de geolocalización (OpenStreetMap/Nominatim).</w:t>
            </w:r>
          </w:p>
        </w:tc>
      </w:tr>
    </w:tbl>
    <w:p w:rsidR="00AD2027" w:rsidRDefault="00AD2027"/>
    <w:tbl>
      <w:tblPr>
        <w:tblW w:w="8784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55"/>
        <w:gridCol w:w="2314"/>
        <w:gridCol w:w="2315"/>
      </w:tblGrid>
      <w:tr w:rsidR="00AD2027" w:rsidRPr="00AD2027" w:rsidTr="00313D72">
        <w:trPr>
          <w:trHeight w:val="300"/>
        </w:trPr>
        <w:tc>
          <w:tcPr>
            <w:tcW w:w="8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D2027" w:rsidRP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t>Resumen de las pruebas</w:t>
            </w:r>
          </w:p>
        </w:tc>
      </w:tr>
      <w:tr w:rsidR="00AD2027" w:rsidRPr="00AD2027" w:rsidTr="00AD2027">
        <w:trPr>
          <w:trHeight w:val="300"/>
        </w:trPr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D2027" w:rsidRP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AD2027">
              <w:rPr>
                <w:rFonts w:ascii="Calibri" w:eastAsia="Times New Roman" w:hAnsi="Calibri" w:cs="Calibri"/>
                <w:color w:val="000000"/>
                <w:lang w:eastAsia="es-CL"/>
              </w:rPr>
              <w:t>Módulos del sistema a probar</w:t>
            </w:r>
          </w:p>
        </w:tc>
        <w:tc>
          <w:tcPr>
            <w:tcW w:w="4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AD2027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:rsidR="00AD2027" w:rsidRP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t>Registro de usuario, inicio de sesión, preferencias y presupuesto, ubicación, búsqueda y recomendación, comparación de alternativas, evaluación de restaurantes, administración de restaurantes.</w:t>
            </w:r>
          </w:p>
        </w:tc>
      </w:tr>
      <w:tr w:rsidR="00AD2027" w:rsidRPr="00AD2027" w:rsidTr="00AD2027">
        <w:trPr>
          <w:trHeight w:val="300"/>
        </w:trPr>
        <w:tc>
          <w:tcPr>
            <w:tcW w:w="4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D2027" w:rsidRP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AD2027">
              <w:rPr>
                <w:rFonts w:ascii="Calibri" w:eastAsia="Times New Roman" w:hAnsi="Calibri" w:cs="Calibri"/>
                <w:color w:val="000000"/>
                <w:lang w:eastAsia="es-CL"/>
              </w:rPr>
              <w:t>Objetivos de las pruebas</w:t>
            </w:r>
          </w:p>
        </w:tc>
        <w:tc>
          <w:tcPr>
            <w:tcW w:w="46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AD2027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:rsidR="00AD2027" w:rsidRP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t>Verificar que cada módulo cumpla los criterios de aceptación definidos en las historias de usuario, detectar defectos antes de la entrega del incremento, y validar que las recomendaciones respeten el presupuesto y la ubicación ingresados por el usuario.</w:t>
            </w:r>
          </w:p>
        </w:tc>
      </w:tr>
      <w:tr w:rsidR="00AD2027" w:rsidRPr="00AD2027" w:rsidTr="00AD2027">
        <w:trPr>
          <w:trHeight w:val="300"/>
        </w:trPr>
        <w:tc>
          <w:tcPr>
            <w:tcW w:w="4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D2027" w:rsidRP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AD2027">
              <w:rPr>
                <w:rFonts w:ascii="Calibri" w:eastAsia="Times New Roman" w:hAnsi="Calibri" w:cs="Calibri"/>
                <w:color w:val="000000"/>
                <w:lang w:eastAsia="es-CL"/>
              </w:rPr>
              <w:t>Detalle del orden de ejecución de los módulos</w:t>
            </w:r>
          </w:p>
        </w:tc>
        <w:tc>
          <w:tcPr>
            <w:tcW w:w="46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AD2027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:rsidR="00AD2027" w:rsidRP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t>1) Registro e inicio de sesión, 2) Preferencias y presupuesto, 3) Ubicación, 4) Búsqueda y recomendación, 5) Comparación de alternativas, 6) Evaluación de restaurantes, 7) Administración de restaurantes.</w:t>
            </w:r>
          </w:p>
        </w:tc>
      </w:tr>
      <w:tr w:rsidR="00AD2027" w:rsidRPr="00AD2027" w:rsidTr="00F54CED">
        <w:trPr>
          <w:trHeight w:val="270"/>
        </w:trPr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D2027" w:rsidRPr="00AD2027" w:rsidRDefault="00AD2027" w:rsidP="00AD202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A25DE">
              <w:rPr>
                <w:rFonts w:cstheme="minorHAnsi"/>
                <w:color w:val="000000" w:themeColor="text1"/>
                <w:sz w:val="24"/>
                <w:szCs w:val="24"/>
              </w:rPr>
              <w:t>Tipos de pruebas a realizar</w:t>
            </w:r>
          </w:p>
        </w:tc>
        <w:tc>
          <w:tcPr>
            <w:tcW w:w="4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:rsidR="001B31AB" w:rsidRDefault="001B31AB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t>Pruebas unitarias (PHPUnit), pruebas funcionales/de caja negra sobre cada historia de usuario, y pruebas de regresión tras cada corrección de defectos.</w:t>
            </w:r>
          </w:p>
        </w:tc>
      </w:tr>
      <w:tr w:rsidR="002D0BFE" w:rsidRPr="00AD2027" w:rsidTr="00F54CED">
        <w:trPr>
          <w:trHeight w:val="270"/>
        </w:trPr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0BFE" w:rsidRDefault="002D0BFE" w:rsidP="00AD202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>Técnicas de pruebas a utilizar</w:t>
            </w:r>
          </w:p>
          <w:p w:rsidR="002D0BFE" w:rsidRDefault="002D0BFE" w:rsidP="00AD202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2D0BFE" w:rsidRPr="000A25DE" w:rsidRDefault="002D0BFE" w:rsidP="00AD202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bookmarkStart w:id="4" w:name="_GoBack"/>
            <w:bookmarkEnd w:id="4"/>
          </w:p>
        </w:tc>
        <w:tc>
          <w:tcPr>
            <w:tcW w:w="4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D0BFE" w:rsidRDefault="002D0BFE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t>Caja negra, basada en los criterios de aceptación de cada historia de usuario (técnica de partición de equivalencia y valores límite, por ejemplo en el campo de presupuesto).</w:t>
            </w:r>
          </w:p>
        </w:tc>
      </w:tr>
      <w:tr w:rsidR="00AD2027" w:rsidRPr="00AD2027" w:rsidTr="00AD2027">
        <w:trPr>
          <w:trHeight w:val="270"/>
        </w:trPr>
        <w:tc>
          <w:tcPr>
            <w:tcW w:w="41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D2027" w:rsidRP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Roles y responsabilidades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Rol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D2027" w:rsidRP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lang w:eastAsia="es-CL"/>
              </w:rPr>
              <w:t>Responsabilidades</w:t>
            </w:r>
          </w:p>
        </w:tc>
      </w:tr>
      <w:tr w:rsidR="00AD2027" w:rsidRPr="00AD2027" w:rsidTr="00AD2027">
        <w:trPr>
          <w:trHeight w:val="270"/>
        </w:trPr>
        <w:tc>
          <w:tcPr>
            <w:tcW w:w="41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t>Carlos Muñoz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t>Diseñar y ejecutar los casos de prueba, registrar los defectos encontrados.</w:t>
            </w:r>
          </w:p>
        </w:tc>
      </w:tr>
      <w:tr w:rsidR="00AD2027" w:rsidRPr="00AD2027" w:rsidTr="00AD2027">
        <w:trPr>
          <w:trHeight w:val="270"/>
        </w:trPr>
        <w:tc>
          <w:tcPr>
            <w:tcW w:w="41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t>Sebastián Becerra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t>Validar que las pruebas cubran los criterios de aceptación y aprobar el cierre de cada ciclo de pruebas.</w:t>
            </w:r>
          </w:p>
        </w:tc>
      </w:tr>
      <w:tr w:rsidR="00AD2027" w:rsidRPr="00AD2027" w:rsidTr="00AD2027">
        <w:trPr>
          <w:trHeight w:val="270"/>
        </w:trPr>
        <w:tc>
          <w:tcPr>
            <w:tcW w:w="41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t>Leinad Muga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t>Apoyar en la verificación de la interfaz y la experiencia de usuario.</w:t>
            </w:r>
          </w:p>
        </w:tc>
      </w:tr>
      <w:tr w:rsidR="00AD2027" w:rsidRPr="00AD2027" w:rsidTr="00AD2027">
        <w:trPr>
          <w:trHeight w:val="270"/>
        </w:trPr>
        <w:tc>
          <w:tcPr>
            <w:tcW w:w="41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D2027" w:rsidRDefault="00AD2027" w:rsidP="00AD20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</w:tbl>
    <w:p w:rsidR="00AD2027" w:rsidRDefault="00AD202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380438" w:rsidRPr="000A25DE" w:rsidTr="008C155B">
        <w:tc>
          <w:tcPr>
            <w:tcW w:w="8978" w:type="dxa"/>
          </w:tcPr>
          <w:p w:rsidR="00AD2027" w:rsidRDefault="00AD2027" w:rsidP="00AD202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E</w:t>
            </w:r>
            <w:r w:rsidRPr="00AD2027">
              <w:rPr>
                <w:rFonts w:cstheme="minorHAnsi"/>
                <w:color w:val="000000" w:themeColor="text1"/>
                <w:sz w:val="24"/>
                <w:szCs w:val="24"/>
              </w:rPr>
              <w:t>ntorno y configuración de las pruebas</w:t>
            </w:r>
          </w:p>
          <w:p w:rsidR="00380438" w:rsidRPr="000A25DE" w:rsidRDefault="00380438" w:rsidP="002A51F7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  <w:r w:rsidRPr="000A25DE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Definir </w:t>
            </w:r>
            <w:r w:rsidR="002A51F7">
              <w:rPr>
                <w:rFonts w:cstheme="minorHAnsi"/>
                <w:i/>
                <w:color w:val="000000" w:themeColor="text1"/>
                <w:sz w:val="20"/>
                <w:szCs w:val="24"/>
              </w:rPr>
              <w:t>los requisitos de software y hardware necesarios para ejecutar las pruebas.</w:t>
            </w:r>
          </w:p>
        </w:tc>
      </w:tr>
      <w:tr w:rsidR="00380438" w:rsidRPr="000A25DE" w:rsidTr="008C155B">
        <w:tc>
          <w:tcPr>
            <w:tcW w:w="8978" w:type="dxa"/>
          </w:tcPr>
          <w:p w:rsidR="00380438" w:rsidRDefault="00380438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D651C4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D651C4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D651C4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D651C4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D651C4" w:rsidRPr="000A25DE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t>Entorno local de desarrollo: Laragon (servidor web local), PHP 8.3, Laravel 13, base de datos MySQL con datos de prueba. Navegador: Google Chrome actualizado. No se requiere hardware especial, solo un computador con los requisitos mínimos de Laragon (1,23 GB de espacio libre).</w:t>
            </w:r>
          </w:p>
        </w:tc>
      </w:tr>
    </w:tbl>
    <w:p w:rsidR="00380438" w:rsidRPr="00AC4A6B" w:rsidRDefault="00380438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9268A6" w:rsidRPr="009268A6" w:rsidTr="009268A6">
        <w:tc>
          <w:tcPr>
            <w:tcW w:w="8978" w:type="dxa"/>
          </w:tcPr>
          <w:p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bookmarkStart w:id="5" w:name="_Toc399499330"/>
            <w:r w:rsidRPr="009268A6">
              <w:rPr>
                <w:rFonts w:cstheme="minorHAnsi"/>
                <w:color w:val="000000" w:themeColor="text1"/>
                <w:sz w:val="24"/>
                <w:szCs w:val="24"/>
              </w:rPr>
              <w:t>Calendarización de las actividades de pruebas</w:t>
            </w:r>
            <w:bookmarkEnd w:id="5"/>
          </w:p>
          <w:p w:rsidR="009268A6" w:rsidRPr="009268A6" w:rsidRDefault="009268A6" w:rsidP="004C5D92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  <w:r>
              <w:rPr>
                <w:rFonts w:cstheme="minorHAnsi"/>
                <w:i/>
                <w:color w:val="000000" w:themeColor="text1"/>
                <w:sz w:val="20"/>
                <w:szCs w:val="24"/>
              </w:rPr>
              <w:t>Listado de actividades, tareas, duración, fechas, responsables, etc.</w:t>
            </w:r>
          </w:p>
        </w:tc>
      </w:tr>
      <w:tr w:rsidR="009268A6" w:rsidRPr="009268A6" w:rsidTr="009268A6">
        <w:tc>
          <w:tcPr>
            <w:tcW w:w="8978" w:type="dxa"/>
          </w:tcPr>
          <w:p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9268A6" w:rsidRP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t>Las pruebas se ejecutan durante los últimos días de cada sprint, una vez completado el desarrollo de las tareas comprometidas. Para el Sprint 1: diseño de casos de prueba (día 4), ejecución y registro de defectos (día 5), responsable: Carlos Muñoz.</w:t>
            </w:r>
          </w:p>
        </w:tc>
      </w:tr>
      <w:tr w:rsidR="009268A6" w:rsidRPr="009268A6" w:rsidTr="009268A6">
        <w:tc>
          <w:tcPr>
            <w:tcW w:w="8978" w:type="dxa"/>
          </w:tcPr>
          <w:p w:rsidR="009268A6" w:rsidRP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Adjuntar carta Gantt</w:t>
            </w:r>
          </w:p>
        </w:tc>
      </w:tr>
    </w:tbl>
    <w:p w:rsidR="00D651C4" w:rsidRDefault="00D651C4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</w:rPr>
      </w:pPr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D651C4" w:rsidRPr="000A2611" w:rsidTr="006F17AB">
        <w:tc>
          <w:tcPr>
            <w:tcW w:w="9054" w:type="dxa"/>
          </w:tcPr>
          <w:p w:rsidR="00D651C4" w:rsidRDefault="00D651C4" w:rsidP="008C155B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  <w:bookmarkStart w:id="6" w:name="_Toc399499322"/>
            <w:r w:rsidRPr="000A2611">
              <w:rPr>
                <w:rFonts w:cstheme="minorHAnsi"/>
                <w:color w:val="000000" w:themeColor="text1"/>
                <w:sz w:val="24"/>
                <w:szCs w:val="24"/>
              </w:rPr>
              <w:t>Resumen de riesgos</w:t>
            </w:r>
            <w:bookmarkEnd w:id="6"/>
          </w:p>
          <w:p w:rsidR="00D651C4" w:rsidRPr="000A2611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A2611">
              <w:rPr>
                <w:rFonts w:cstheme="minorHAnsi"/>
                <w:i/>
                <w:color w:val="000000" w:themeColor="text1"/>
                <w:sz w:val="20"/>
                <w:szCs w:val="24"/>
              </w:rPr>
              <w:t>Listado de riesgos relacionado al proceso de pruebas de S.W. Indicar riesgo, magnitud o impacto de este riesgo por etapa en el proceso.</w:t>
            </w:r>
            <w:r w:rsidR="006F17AB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 </w:t>
            </w:r>
            <w:r w:rsidRPr="000A2611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Magnitud: </w:t>
            </w:r>
            <w:r w:rsidR="001B31AB">
              <w:rPr>
                <w:rFonts w:cstheme="minorHAnsi"/>
                <w:i/>
                <w:color w:val="000000" w:themeColor="text1"/>
                <w:sz w:val="20"/>
                <w:szCs w:val="24"/>
              </w:rPr>
              <w:t>Alto</w:t>
            </w:r>
            <w:r w:rsidRPr="000A2611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, </w:t>
            </w:r>
            <w:proofErr w:type="gramStart"/>
            <w:r w:rsidRPr="000A2611">
              <w:rPr>
                <w:rFonts w:cstheme="minorHAnsi"/>
                <w:i/>
                <w:color w:val="000000" w:themeColor="text1"/>
                <w:sz w:val="20"/>
                <w:szCs w:val="24"/>
              </w:rPr>
              <w:t>Significativo ,</w:t>
            </w:r>
            <w:proofErr w:type="gramEnd"/>
            <w:r w:rsidRPr="000A2611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 Moderado,  Inferior y Baja.</w:t>
            </w:r>
            <w:r w:rsidR="006F17AB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 Probabilidad de ocurrencia. Plan de mitigación y plan de contingencia.</w:t>
            </w:r>
          </w:p>
        </w:tc>
      </w:tr>
    </w:tbl>
    <w:tbl>
      <w:tblPr>
        <w:tblW w:w="9073" w:type="dxa"/>
        <w:tblInd w:w="-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1100"/>
        <w:gridCol w:w="1101"/>
        <w:gridCol w:w="2372"/>
        <w:gridCol w:w="2373"/>
      </w:tblGrid>
      <w:tr w:rsidR="006F17AB" w:rsidRPr="006F17AB" w:rsidTr="006F17AB">
        <w:trPr>
          <w:trHeight w:val="30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sz w:val="20"/>
                <w:lang w:eastAsia="es-CL"/>
              </w:rPr>
              <w:t>Riesgo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sz w:val="20"/>
                <w:lang w:eastAsia="es-CL"/>
              </w:rPr>
              <w:t>Magnitud</w:t>
            </w:r>
          </w:p>
        </w:tc>
        <w:tc>
          <w:tcPr>
            <w:tcW w:w="1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sz w:val="20"/>
                <w:lang w:eastAsia="es-CL"/>
              </w:rPr>
              <w:t>Ocurrencia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sz w:val="20"/>
                <w:lang w:eastAsia="es-CL"/>
              </w:rPr>
              <w:t>Plan de Mitigación</w:t>
            </w:r>
          </w:p>
        </w:tc>
        <w:tc>
          <w:tcPr>
            <w:tcW w:w="2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sz w:val="20"/>
                <w:lang w:eastAsia="es-CL"/>
              </w:rPr>
              <w:t>Plan de Contingencia</w:t>
            </w:r>
          </w:p>
        </w:tc>
      </w:tr>
      <w:tr w:rsidR="006F17AB" w:rsidRPr="006F17AB" w:rsidTr="006F17AB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t>El servicio externo de geolocalización (Nominatim) no esté disponible durante las pruebas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t>Moderado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t>Media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t>Probar en horarios de bajo tráfico y con anticipación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t>Usar datos de ubicación simulados (mock) para continuar las pruebas</w:t>
            </w:r>
          </w:p>
        </w:tc>
      </w:tr>
      <w:tr w:rsidR="006F17AB" w:rsidRPr="006F17AB" w:rsidTr="006F17AB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t>Falta de tiempo para probar todos los módulos antes de la entrega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t>Significativo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t>Media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t>Priorizar pruebas de los módulos críticos (búsqueda y recomendación)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t>Postergar pruebas de módulos de menor prioridad al siguiente sprint</w:t>
            </w:r>
          </w:p>
        </w:tc>
      </w:tr>
      <w:tr w:rsidR="006F17AB" w:rsidRPr="006F17AB" w:rsidTr="006F17AB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t>Ambiente de pruebas desactualizado respecto al código en desarrollo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t>Moderado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t>Baja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t>Sincronizar el ambiente de pruebas antes de cada ciclo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>
              <w:t>Reconstruir el ambiente local con Laragon</w:t>
            </w:r>
          </w:p>
        </w:tc>
      </w:tr>
      <w:tr w:rsidR="006F17AB" w:rsidRPr="006F17AB" w:rsidTr="006F17AB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6F17AB" w:rsidRPr="006F17AB" w:rsidTr="006F17AB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6F17AB" w:rsidRPr="006F17AB" w:rsidTr="006F17AB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lastRenderedPageBreak/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6F17AB" w:rsidRPr="006F17AB" w:rsidTr="006F17AB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7AB" w:rsidRPr="006F17AB" w:rsidRDefault="006F17AB" w:rsidP="006F1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F17AB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</w:tbl>
    <w:p w:rsidR="00D651C4" w:rsidRDefault="00D651C4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</w:rPr>
      </w:pPr>
    </w:p>
    <w:p w:rsidR="001B31AB" w:rsidRDefault="001B31A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2"/>
        <w:gridCol w:w="6176"/>
      </w:tblGrid>
      <w:tr w:rsidR="009141F7" w:rsidRPr="009141F7" w:rsidTr="009141F7">
        <w:tc>
          <w:tcPr>
            <w:tcW w:w="8978" w:type="dxa"/>
            <w:gridSpan w:val="2"/>
          </w:tcPr>
          <w:p w:rsidR="009141F7" w:rsidRDefault="009141F7" w:rsidP="00EC6C8E">
            <w:r w:rsidRPr="009141F7">
              <w:t>Definición de artefactos</w:t>
            </w:r>
          </w:p>
          <w:p w:rsidR="009141F7" w:rsidRPr="009141F7" w:rsidRDefault="009141F7" w:rsidP="009141F7">
            <w:pPr>
              <w:rPr>
                <w:i/>
              </w:rPr>
            </w:pPr>
            <w:r w:rsidRPr="009141F7">
              <w:rPr>
                <w:i/>
                <w:sz w:val="20"/>
              </w:rPr>
              <w:t>Listar y describir los artefactos que serán administrados y entregados durante este proceso de prueba.</w:t>
            </w:r>
          </w:p>
        </w:tc>
      </w:tr>
      <w:tr w:rsidR="009141F7" w:rsidRPr="009141F7" w:rsidTr="009141F7">
        <w:tc>
          <w:tcPr>
            <w:tcW w:w="2802" w:type="dxa"/>
          </w:tcPr>
          <w:p w:rsidR="009141F7" w:rsidRDefault="009141F7" w:rsidP="00EC6C8E">
            <w:r>
              <w:t>Artefacto</w:t>
            </w:r>
          </w:p>
        </w:tc>
        <w:tc>
          <w:tcPr>
            <w:tcW w:w="6176" w:type="dxa"/>
          </w:tcPr>
          <w:p w:rsidR="009141F7" w:rsidRPr="009141F7" w:rsidRDefault="009141F7" w:rsidP="00EC6C8E">
            <w:r>
              <w:t>Descripción</w:t>
            </w:r>
          </w:p>
        </w:tc>
      </w:tr>
      <w:tr w:rsidR="009141F7" w:rsidRPr="009141F7" w:rsidTr="009141F7">
        <w:tc>
          <w:tcPr>
            <w:tcW w:w="2802" w:type="dxa"/>
          </w:tcPr>
          <w:p w:rsidR="009141F7" w:rsidRDefault="009141F7" w:rsidP="00EC6C8E">
            <w:r>
              <w:t>Plan de Pruebas</w:t>
            </w:r>
          </w:p>
        </w:tc>
        <w:tc>
          <w:tcPr>
            <w:tcW w:w="6176" w:type="dxa"/>
          </w:tcPr>
          <w:p w:rsidR="009141F7" w:rsidRDefault="009141F7" w:rsidP="00EC6C8E">
            <w:r>
              <w:t>Este documento.</w:t>
            </w:r>
          </w:p>
        </w:tc>
      </w:tr>
      <w:tr w:rsidR="009141F7" w:rsidRPr="009141F7" w:rsidTr="009141F7">
        <w:tc>
          <w:tcPr>
            <w:tcW w:w="2802" w:type="dxa"/>
          </w:tcPr>
          <w:p w:rsidR="009141F7" w:rsidRDefault="009141F7" w:rsidP="00EC6C8E">
            <w:r>
              <w:t>Planilla de Casos de Prueba</w:t>
            </w:r>
          </w:p>
        </w:tc>
        <w:tc>
          <w:tcPr>
            <w:tcW w:w="6176" w:type="dxa"/>
          </w:tcPr>
          <w:p w:rsidR="009141F7" w:rsidRDefault="009141F7" w:rsidP="00EC6C8E">
            <w:r>
              <w:t>Detalle de los casos de prueba diseñados para cada historia de usuario.</w:t>
            </w:r>
          </w:p>
        </w:tc>
      </w:tr>
      <w:tr w:rsidR="005F72B0" w:rsidRPr="009141F7" w:rsidTr="009141F7">
        <w:tc>
          <w:tcPr>
            <w:tcW w:w="2802" w:type="dxa"/>
          </w:tcPr>
          <w:p w:rsidR="005F72B0" w:rsidRDefault="005F72B0" w:rsidP="00EC6C8E">
            <w:r>
              <w:t>Registro de Defectos</w:t>
            </w:r>
          </w:p>
        </w:tc>
        <w:tc>
          <w:tcPr>
            <w:tcW w:w="6176" w:type="dxa"/>
          </w:tcPr>
          <w:p w:rsidR="005F72B0" w:rsidRDefault="005F72B0" w:rsidP="00EC6C8E">
            <w:r>
              <w:t>Listado de los defectos encontrados durante la ejecución de las pruebas.</w:t>
            </w:r>
          </w:p>
        </w:tc>
      </w:tr>
      <w:tr w:rsidR="005F72B0" w:rsidRPr="009141F7" w:rsidTr="009141F7">
        <w:tc>
          <w:tcPr>
            <w:tcW w:w="2802" w:type="dxa"/>
          </w:tcPr>
          <w:p w:rsidR="005F72B0" w:rsidRDefault="005F72B0" w:rsidP="00EC6C8E"/>
        </w:tc>
        <w:tc>
          <w:tcPr>
            <w:tcW w:w="6176" w:type="dxa"/>
          </w:tcPr>
          <w:p w:rsidR="005F72B0" w:rsidRDefault="005F72B0" w:rsidP="00EC6C8E"/>
        </w:tc>
      </w:tr>
    </w:tbl>
    <w:p w:rsidR="005F72B0" w:rsidRDefault="005F72B0"/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978"/>
      </w:tblGrid>
      <w:tr w:rsidR="00D651C4" w:rsidRPr="00D651C4" w:rsidTr="00D651C4">
        <w:tc>
          <w:tcPr>
            <w:tcW w:w="8978" w:type="dxa"/>
          </w:tcPr>
          <w:p w:rsidR="00D651C4" w:rsidRDefault="005F72B0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br w:type="page"/>
            </w:r>
            <w:r w:rsidR="00D651C4" w:rsidRPr="00D651C4">
              <w:rPr>
                <w:rFonts w:cstheme="minorHAnsi"/>
                <w:color w:val="000000" w:themeColor="text1"/>
                <w:sz w:val="24"/>
                <w:szCs w:val="24"/>
              </w:rPr>
              <w:t>Condiciones de aceptación para cierre del proceso de pruebas</w:t>
            </w:r>
          </w:p>
          <w:p w:rsidR="00D651C4" w:rsidRPr="00D651C4" w:rsidRDefault="00D651C4" w:rsidP="00D651C4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i/>
                <w:color w:val="000000" w:themeColor="text1"/>
                <w:sz w:val="20"/>
                <w:szCs w:val="20"/>
              </w:rPr>
              <w:t>Condiciones que se deben cumplir para dar termino al proceso de pruebas y margen de tolerancia de aceptación de defectos.</w:t>
            </w:r>
          </w:p>
        </w:tc>
      </w:tr>
      <w:tr w:rsidR="00D651C4" w:rsidRPr="00D651C4" w:rsidTr="00D651C4">
        <w:tc>
          <w:tcPr>
            <w:tcW w:w="8978" w:type="dxa"/>
          </w:tcPr>
          <w:p w:rsid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D651C4" w:rsidRP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t>El proceso de pruebas se da por cerrado cuando el 100% de los casos de prueba diseñados han sido ejecutados y no existen defectos de severidad "Grave" sin corregir. Se tolera un máximo de defectos de severidad "Leve" sin corregir, siempre que no afecten el flujo principal del PMV.</w:t>
            </w:r>
          </w:p>
        </w:tc>
      </w:tr>
    </w:tbl>
    <w:p w:rsidR="00D651C4" w:rsidRDefault="00D651C4" w:rsidP="00D651C4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978"/>
      </w:tblGrid>
      <w:tr w:rsidR="001B31AB" w:rsidRPr="00D651C4" w:rsidTr="00CA01C7">
        <w:tc>
          <w:tcPr>
            <w:tcW w:w="8978" w:type="dxa"/>
          </w:tcPr>
          <w:p w:rsidR="001B31AB" w:rsidRPr="00D651C4" w:rsidRDefault="001B31AB" w:rsidP="001B31AB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>
              <w:br w:type="page"/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Glosario</w:t>
            </w:r>
          </w:p>
        </w:tc>
      </w:tr>
      <w:tr w:rsidR="001B31AB" w:rsidRPr="00D651C4" w:rsidTr="00CA01C7">
        <w:tc>
          <w:tcPr>
            <w:tcW w:w="8978" w:type="dxa"/>
          </w:tcPr>
          <w:p w:rsidR="001B31AB" w:rsidRDefault="001B31AB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1B31AB" w:rsidRDefault="001B31AB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1B31AB" w:rsidRDefault="001B31AB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1B31AB" w:rsidRDefault="001B31AB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1B31AB" w:rsidRDefault="001B31AB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1B31AB" w:rsidRPr="00D651C4" w:rsidRDefault="001B31AB" w:rsidP="00CA01C7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t>PMV: Producto Mínimo Viable. Caja negra: técnica de prueba que evalúa la funcionalidad sin conocer el código interno. Defecto: comportamiento del sistema que no cumple lo esperado. Caso de prueba: conjunto de condiciones para verificar el cumplimiento de un requisito.</w:t>
            </w:r>
          </w:p>
        </w:tc>
      </w:tr>
    </w:tbl>
    <w:p w:rsidR="001B31AB" w:rsidRPr="00D651C4" w:rsidRDefault="001B31AB" w:rsidP="00D651C4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sectPr w:rsidR="001B31AB" w:rsidRPr="00D651C4" w:rsidSect="00AC4A6B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3B4B" w:rsidRDefault="00463B4B" w:rsidP="001A7D2F">
      <w:pPr>
        <w:spacing w:after="0" w:line="240" w:lineRule="auto"/>
      </w:pPr>
      <w:r>
        <w:separator/>
      </w:r>
    </w:p>
  </w:endnote>
  <w:endnote w:type="continuationSeparator" w:id="0">
    <w:p w:rsidR="00463B4B" w:rsidRDefault="00463B4B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72B0" w:rsidRDefault="005F72B0" w:rsidP="005F72B0">
    <w:pPr>
      <w:pStyle w:val="Piedepgina"/>
      <w:jc w:val="center"/>
      <w:rPr>
        <w:sz w:val="20"/>
        <w:szCs w:val="20"/>
      </w:rPr>
    </w:pPr>
    <w:r>
      <w:rPr>
        <w:sz w:val="20"/>
        <w:szCs w:val="20"/>
      </w:rPr>
      <w:t>Plan de Pruebas</w:t>
    </w:r>
    <w:r w:rsidR="006F17AB">
      <w:rPr>
        <w:sz w:val="20"/>
        <w:szCs w:val="20"/>
      </w:rPr>
      <w:t xml:space="preserve"> </w:t>
    </w:r>
    <w:r>
      <w:rPr>
        <w:sz w:val="20"/>
        <w:szCs w:val="20"/>
      </w:rPr>
      <w:t xml:space="preserve">– </w:t>
    </w:r>
    <w:proofErr w:type="spellStart"/>
    <w:r>
      <w:rPr>
        <w:sz w:val="20"/>
        <w:szCs w:val="20"/>
      </w:rPr>
      <w:t>DuocUC</w:t>
    </w:r>
    <w:proofErr w:type="spellEnd"/>
  </w:p>
  <w:p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3B4B" w:rsidRDefault="00463B4B" w:rsidP="001A7D2F">
      <w:pPr>
        <w:spacing w:after="0" w:line="240" w:lineRule="auto"/>
      </w:pPr>
      <w:r>
        <w:separator/>
      </w:r>
    </w:p>
  </w:footnote>
  <w:footnote w:type="continuationSeparator" w:id="0">
    <w:p w:rsidR="00463B4B" w:rsidRDefault="00463B4B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1E67" w:rsidRPr="00E71E67" w:rsidRDefault="00E71E67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>
      <w:rPr>
        <w:rFonts w:ascii="Calibri" w:eastAsia="Calibri" w:hAnsi="Calibri" w:cs="Times New Roman"/>
        <w:lang w:val="es-AR"/>
      </w:rPr>
      <w:t>Pla de pruebas</w:t>
    </w:r>
  </w:p>
  <w:p w:rsidR="00E71E67" w:rsidRP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3"/>
  </w:num>
  <w:num w:numId="5">
    <w:abstractNumId w:val="2"/>
  </w:num>
  <w:num w:numId="6">
    <w:abstractNumId w:val="5"/>
  </w:num>
  <w:num w:numId="7">
    <w:abstractNumId w:val="0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25F02"/>
    <w:rsid w:val="00005FA5"/>
    <w:rsid w:val="000A25DE"/>
    <w:rsid w:val="000A2611"/>
    <w:rsid w:val="000E4F9E"/>
    <w:rsid w:val="00104AF9"/>
    <w:rsid w:val="001A7D2F"/>
    <w:rsid w:val="001B31AB"/>
    <w:rsid w:val="00225F02"/>
    <w:rsid w:val="00252DE3"/>
    <w:rsid w:val="00255429"/>
    <w:rsid w:val="002A51F7"/>
    <w:rsid w:val="002C589F"/>
    <w:rsid w:val="002D0BFE"/>
    <w:rsid w:val="002D10DA"/>
    <w:rsid w:val="002D197B"/>
    <w:rsid w:val="002D4AD6"/>
    <w:rsid w:val="002F0238"/>
    <w:rsid w:val="00380438"/>
    <w:rsid w:val="003A4967"/>
    <w:rsid w:val="00403D57"/>
    <w:rsid w:val="00463B4B"/>
    <w:rsid w:val="00476BCA"/>
    <w:rsid w:val="005F3456"/>
    <w:rsid w:val="005F72B0"/>
    <w:rsid w:val="00616CDB"/>
    <w:rsid w:val="00637A91"/>
    <w:rsid w:val="00663FDD"/>
    <w:rsid w:val="006828A5"/>
    <w:rsid w:val="006F17AB"/>
    <w:rsid w:val="007B13BB"/>
    <w:rsid w:val="007B22B6"/>
    <w:rsid w:val="007E558D"/>
    <w:rsid w:val="00803D30"/>
    <w:rsid w:val="008B0358"/>
    <w:rsid w:val="009141F7"/>
    <w:rsid w:val="0092145B"/>
    <w:rsid w:val="009268A6"/>
    <w:rsid w:val="009E382B"/>
    <w:rsid w:val="009F7363"/>
    <w:rsid w:val="00A07E6A"/>
    <w:rsid w:val="00A136F9"/>
    <w:rsid w:val="00A217B4"/>
    <w:rsid w:val="00AC4A6B"/>
    <w:rsid w:val="00AD2027"/>
    <w:rsid w:val="00B83719"/>
    <w:rsid w:val="00BE686E"/>
    <w:rsid w:val="00C46046"/>
    <w:rsid w:val="00C47D88"/>
    <w:rsid w:val="00CA628E"/>
    <w:rsid w:val="00CC60AD"/>
    <w:rsid w:val="00D651C4"/>
    <w:rsid w:val="00E71E67"/>
    <w:rsid w:val="00E92C5B"/>
    <w:rsid w:val="00F330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6E6D643-787E-454E-8B02-B4B821AFB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Puesto">
    <w:name w:val="Title"/>
    <w:basedOn w:val="Normal"/>
    <w:link w:val="Puest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PuestoCar">
    <w:name w:val="Puesto Car"/>
    <w:basedOn w:val="Fuentedeprrafopredeter"/>
    <w:link w:val="Puest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07E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07E6A"/>
    <w:rPr>
      <w:rFonts w:ascii="Courier New" w:eastAsia="Times New Roman" w:hAnsi="Courier New" w:cs="Courier New"/>
      <w:sz w:val="20"/>
      <w:szCs w:val="20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4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0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598D85-D28C-4150-8735-8A0AE8B40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6</Pages>
  <Words>308</Words>
  <Characters>1697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Barbara</cp:lastModifiedBy>
  <cp:revision>15</cp:revision>
  <dcterms:created xsi:type="dcterms:W3CDTF">2015-05-09T13:07:00Z</dcterms:created>
  <dcterms:modified xsi:type="dcterms:W3CDTF">2018-05-22T17:15:00Z</dcterms:modified>
</cp:coreProperties>
</file>