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numPr>
          <w:ilvl w:val="1"/>
          <w:numId w:val="7"/>
        </w:numPr>
        <w:ind w:left="720" w:hanging="360"/>
        <w:rPr>
          <w:color w:val="2e75b5"/>
          <w:sz w:val="26"/>
          <w:szCs w:val="26"/>
        </w:rPr>
      </w:pPr>
      <w:bookmarkStart w:colFirst="0" w:colLast="0" w:name="_heading=h.atbhrzedmhh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Guía Informe de Avance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175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48"/>
                                    <w:vertAlign w:val="baseline"/>
                                  </w:rPr>
                                  <w:t xml:space="preserve">Guía Proyecto APT- Informe de avance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48"/>
                                    <w:vertAlign w:val="baseline"/>
                                  </w:rPr>
                                  <w:t xml:space="preserve">Asignatura Portafolio de Título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E4E7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175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28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1. Definición del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28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11"/>
        <w:gridCol w:w="7954"/>
        <w:tblGridChange w:id="0">
          <w:tblGrid>
            <w:gridCol w:w="2411"/>
            <w:gridCol w:w="795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bookmarkStart w:colFirst="0" w:colLast="0" w:name="_heading=h.evxw7i2pewyy" w:id="1"/>
            <w:bookmarkEnd w:id="1"/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l9tszd2jqvqx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ejpplkrv35y5" w:id="3"/>
            <w:bookmarkEnd w:id="3"/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Resumen de Avance del Proyecto RutApp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APT ha logrado un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progreso significativo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con las funcionalidades principales para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Administradores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Conductores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mayormente implementadas y probadas. La arquitectura tecnológica, basada en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Angular, Ionic Angular y Firebase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está completamente operativa y cubre aspectos clave como autenticación, gestión de rutas, visualización y seguridad.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i w:val="1"/>
                <w:color w:val="548dd4"/>
                <w:sz w:val="26"/>
                <w:szCs w:val="26"/>
              </w:rPr>
            </w:pPr>
            <w:bookmarkStart w:colFirst="0" w:colLast="0" w:name="_heading=h.erzzfll7i33p" w:id="5"/>
            <w:bookmarkEnd w:id="5"/>
            <w:r w:rsidDel="00000000" w:rsidR="00000000" w:rsidRPr="00000000">
              <w:rPr>
                <w:b w:val="1"/>
                <w:i w:val="1"/>
                <w:color w:val="548dd4"/>
                <w:sz w:val="26"/>
                <w:szCs w:val="26"/>
                <w:rtl w:val="0"/>
              </w:rPr>
              <w:t xml:space="preserve">Avances Clave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han completado y validado los siguientes módulos y funcionalidades: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Autenticación (RF01, RF02, RF03, RF05, RF06):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Módulo robusto con login, registro de conductores, flujo de primer ingreso y validación de roles para las versiones web y móvil.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Panel Web Administrador (RF07, RF08, RF09, RF11, RF12):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Funcionalidades operativas para la creación de conductores, asignación y visualización de rutas, filtros y resúmenes de entregas.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App Móvil Conductor (RF14, RF15, RF16, RF17, RF18, RF19):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Herramientas esenciales disponibles para los conductores, incluyendo la visualización de rutas diarias/semanales, detalles de entrega, cambio de estado y resúmenes.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Validaciones y Sincronización (RF20, RF22):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Implementación de rutas de lunes a sábado y sincronización de datos en tiempo real con Firebase Firestore.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i w:val="1"/>
                <w:color w:val="548dd4"/>
                <w:sz w:val="26"/>
                <w:szCs w:val="26"/>
              </w:rPr>
            </w:pPr>
            <w:bookmarkStart w:colFirst="0" w:colLast="0" w:name="_heading=h.bi7thpceh2mz" w:id="6"/>
            <w:bookmarkEnd w:id="6"/>
            <w:r w:rsidDel="00000000" w:rsidR="00000000" w:rsidRPr="00000000">
              <w:rPr>
                <w:b w:val="1"/>
                <w:i w:val="1"/>
                <w:color w:val="548dd4"/>
                <w:sz w:val="26"/>
                <w:szCs w:val="26"/>
                <w:rtl w:val="0"/>
              </w:rPr>
              <w:t xml:space="preserve">Requisitos No Funcionales (RNF)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Los avances en los requisitos no funcionales incluyen: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Plataforma (RNF01-RNF03):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Desarrollo de la aplicación móvil Android (Ionic Angular) y el panel web (Angular).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Backend (RNF04 - Parcial):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Firebase (Firestore + Auth) implementado, con la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landing page para el APK pendiente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Seguridad (RNF06, RNF07):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Reglas de seguridad por rol en Firestore y cifrado de contraseñas activas.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UX/UI (RNF09, RNF11, RNF12):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Interfaz simple, clara, responsiva y centrada en la usabilidad.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Desempeño (RNF13):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La aplicación requiere conexión a internet.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i w:val="1"/>
                <w:color w:val="548dd4"/>
                <w:sz w:val="26"/>
                <w:szCs w:val="26"/>
              </w:rPr>
            </w:pPr>
            <w:bookmarkStart w:colFirst="0" w:colLast="0" w:name="_heading=h.ynxi9gru5o6" w:id="7"/>
            <w:bookmarkEnd w:id="7"/>
            <w:r w:rsidDel="00000000" w:rsidR="00000000" w:rsidRPr="00000000">
              <w:rPr>
                <w:b w:val="1"/>
                <w:i w:val="1"/>
                <w:color w:val="548dd4"/>
                <w:sz w:val="26"/>
                <w:szCs w:val="26"/>
                <w:rtl w:val="0"/>
              </w:rPr>
              <w:t xml:space="preserve">Ajustes y Tareas Pendientes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Ajuste Realizado: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requisito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RF10 (Eliminar entregas por ID)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fue modificado para permitir una eliminación lógica, manteniendo un historial y mejorando la trazabilidad.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Tarea Pendiente Principal: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Desarrollar y desplegar la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Landing page para la descarga del APK (RNF04)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fxac6t8qh0l4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objetivo era entregar el PMV, cosa de poder hacer la presentación en vivo y que se pùdieran ver las funcionalidades con datos en tiempo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Metodología Scum, se definieron puntos para cada spring.</w:t>
            </w:r>
          </w:p>
        </w:tc>
      </w:tr>
      <w:tr>
        <w:trPr>
          <w:cantSplit w:val="0"/>
          <w:trHeight w:val="30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por qué esta(s) evidencia(s) permite(n) dar cuenta del avance del proyecto.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APT ha logrado un progreso notable, con las funcionalidades principales para Administradores y Conductores mayormente implementadas y probadas. La arquitectura tecnológica (Angular, Ionic Angular y Firebase) está operativa, cubriendo autenticación, gestión de rutas, visualización y seguridad.</w:t>
            </w:r>
          </w:p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spacing w:after="80" w:before="360" w:lineRule="auto"/>
              <w:jc w:val="both"/>
              <w:rPr>
                <w:b w:val="1"/>
                <w:i w:val="1"/>
                <w:color w:val="548dd4"/>
                <w:sz w:val="34"/>
                <w:szCs w:val="34"/>
              </w:rPr>
            </w:pPr>
            <w:bookmarkStart w:colFirst="0" w:colLast="0" w:name="_heading=h.5jvy1dtro5ps" w:id="8"/>
            <w:bookmarkEnd w:id="8"/>
            <w:r w:rsidDel="00000000" w:rsidR="00000000" w:rsidRPr="00000000">
              <w:rPr>
                <w:b w:val="1"/>
                <w:i w:val="1"/>
                <w:color w:val="548dd4"/>
                <w:sz w:val="34"/>
                <w:szCs w:val="34"/>
                <w:rtl w:val="0"/>
              </w:rPr>
              <w:t xml:space="preserve">Avances Destacados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Autenticación (RF01, RF02, RF03, RF05, RF06):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Módulo completo, incluyendo login, registro de conductores, flujo de primer ingreso y validación de roles web/móvil.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Panel Web Administrador (RF07, RF08, RF09, RF11, RF12):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Funcionalidades clave operativas, como creación de conductores, asignación y visualización de rutas, filtros y resúmenes de entregas.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App Móvil Conductor (RF14, RF15, RF16, RF17, RF18, RF19):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Herramientas esenciales disponibles, incluyendo visualización de rutas diarias/semanales, detalles de entrega, cambio de estado y resúmenes.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Validaciones y Sincronización (RF20, RF22):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Rutas de lunes a sábado y sincronización de datos en tiempo real con Firebase Firestore implementadas.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Plataforma (RNF01-RNF03):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Aplicación móvil Android (Ionic Angular) y panel web (Angular) desarrollados.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Backend (RNF04 - Parcial):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Firebase (Firestore + Auth) implementado. Pendiente: Landing page para APK.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Seguridad (RNF06, RNF07):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Reglas de seguridad por rol en Firestore y cifrado de contraseñas activos.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UX/UI (RNF09, RNF11, RNF12):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Interfaz simple, clara, responsiva y enfocada en la usabilidad.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Desempeño (RNF13):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Definido que la app requiere conexión a internet.</w:t>
            </w:r>
          </w:p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spacing w:after="80" w:before="360" w:lineRule="auto"/>
              <w:jc w:val="both"/>
              <w:rPr>
                <w:b w:val="1"/>
                <w:i w:val="1"/>
                <w:color w:val="548dd4"/>
                <w:sz w:val="34"/>
                <w:szCs w:val="34"/>
              </w:rPr>
            </w:pPr>
            <w:bookmarkStart w:colFirst="0" w:colLast="0" w:name="_heading=h.xyrmg1ojec6v" w:id="9"/>
            <w:bookmarkEnd w:id="9"/>
            <w:r w:rsidDel="00000000" w:rsidR="00000000" w:rsidRPr="00000000">
              <w:rPr>
                <w:b w:val="1"/>
                <w:i w:val="1"/>
                <w:color w:val="548dd4"/>
                <w:sz w:val="34"/>
                <w:szCs w:val="34"/>
                <w:rtl w:val="0"/>
              </w:rPr>
              <w:t xml:space="preserve">Ajustes y Tareas Pendientes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Ajuste Realizado: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RF10 - Eliminar entregas por ID: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Requisito modificado. (Se ajustó la lógica para permitir la eliminación lógica en lugar de física, manteniendo un historial y permitiendo la reactivación si fuese necesario, para mejorar la trazabilidad).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Tarea Pendiente Principal: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6"/>
              </w:numPr>
              <w:spacing w:after="24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RNF04 - Backend: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Desarrollar y desplegar la Landing page para descarga del APK.</w:t>
            </w:r>
          </w:p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spacing w:after="80" w:before="360" w:lineRule="auto"/>
              <w:jc w:val="both"/>
              <w:rPr>
                <w:b w:val="1"/>
                <w:i w:val="1"/>
                <w:color w:val="548dd4"/>
                <w:sz w:val="34"/>
                <w:szCs w:val="34"/>
              </w:rPr>
            </w:pPr>
            <w:bookmarkStart w:colFirst="0" w:colLast="0" w:name="_heading=h.6cdhbfbjaj0m" w:id="10"/>
            <w:bookmarkEnd w:id="10"/>
            <w:r w:rsidDel="00000000" w:rsidR="00000000" w:rsidRPr="00000000">
              <w:rPr>
                <w:b w:val="1"/>
                <w:i w:val="1"/>
                <w:color w:val="548dd4"/>
                <w:sz w:val="34"/>
                <w:szCs w:val="34"/>
                <w:rtl w:val="0"/>
              </w:rPr>
              <w:t xml:space="preserve">Ajustes a Objetivos/Metodología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ajustó el requisito funcional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RF10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como se detalló anteriormente. No se informan otros cambios mayores a objetivos o metodología.</w:t>
            </w:r>
          </w:p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spacing w:after="80" w:before="360" w:lineRule="auto"/>
              <w:jc w:val="both"/>
              <w:rPr>
                <w:b w:val="1"/>
                <w:i w:val="1"/>
                <w:color w:val="548dd4"/>
                <w:sz w:val="34"/>
                <w:szCs w:val="34"/>
              </w:rPr>
            </w:pPr>
            <w:bookmarkStart w:colFirst="0" w:colLast="0" w:name="_heading=h.b7oh960aoan" w:id="11"/>
            <w:bookmarkEnd w:id="11"/>
            <w:r w:rsidDel="00000000" w:rsidR="00000000" w:rsidRPr="00000000">
              <w:rPr>
                <w:b w:val="1"/>
                <w:i w:val="1"/>
                <w:color w:val="548dd4"/>
                <w:sz w:val="34"/>
                <w:szCs w:val="34"/>
                <w:rtl w:val="0"/>
              </w:rPr>
              <w:t xml:space="preserve">Evidencias de Avance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 continuación, se describen las evidencias que respaldan el progreso del proyecto APT y cómo se ha resguardado la calidad del mismo.</w:t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i w:val="1"/>
                <w:color w:val="548dd4"/>
                <w:sz w:val="26"/>
                <w:szCs w:val="26"/>
              </w:rPr>
            </w:pPr>
            <w:bookmarkStart w:colFirst="0" w:colLast="0" w:name="_heading=h.el3rk7xt1ttn" w:id="12"/>
            <w:bookmarkEnd w:id="12"/>
            <w:r w:rsidDel="00000000" w:rsidR="00000000" w:rsidRPr="00000000">
              <w:rPr>
                <w:b w:val="1"/>
                <w:i w:val="1"/>
                <w:color w:val="548dd4"/>
                <w:sz w:val="26"/>
                <w:szCs w:val="26"/>
                <w:rtl w:val="0"/>
              </w:rPr>
              <w:t xml:space="preserve">1. Descripción de Evidencias y Justificación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demostrar el avance actual del proyecto, se presentarán las siguientes evidencias: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Video Demostrativo: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Un video corto mostrando el flujo de las funcionalidades implementadas tanto en el panel web del administrador como en la aplicación móvil del conductor. Esto incluye: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Proceso de login y autenticación por roles.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Creación de conductores y asignación de rutas por el administrador.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Visualización de rutas, detalles de entrega y cambio de estado por el conductor.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Justificación: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video permite una visualización directa y dinámica de la operatividad de las funcionalidades clave, demostrando que los requisitos implementados funcionan según lo esperado y que la interacción entre los componentes (web, móvil, backend) es correcta.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Capturas de Pantalla Comentadas: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Un conjunto de capturas de pantalla de las interfaces principales del panel web y la aplicación móvil, con comentarios que explican cada funcionalidad visible y su correspondencia con los requisitos (RF y RNF).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Justificación: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Las capturas proporcionan una evidencia estática y detallada de la interfaz de usuario (UX/UI), la presentación de la información y la disponibilidad de las funcionalidades. Los comentarios guían la comprensión del avance específico por requisito.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Enlace a Repositorio de Código (Privado/Compartido):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Acceso al repositorio de código fuente (ej. GitHub, GitLab) donde se puede revisar la estructura del proyecto, los commits y el avance del desarrollo.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Justificación: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acceso al código fuente permite una evaluación técnica profunda del trabajo realizado, la aplicación de buenas prácticas y la organización del proyecto. Los commits reflejan la progresividad y la autoría del trabajo.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Documentación de Reglas de Seguridad de Firebase: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Extracto o captura de las reglas de seguridad implementadas en Firestore y Firebase Authentication.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8"/>
              </w:numPr>
              <w:spacing w:after="24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Justificación: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Demuestra la implementación de los requisitos de seguridad (RNF06, RNF07), cruciales para la protección de datos y el acceso controlado por roles.</w:t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i w:val="1"/>
                <w:color w:val="548dd4"/>
                <w:sz w:val="26"/>
                <w:szCs w:val="26"/>
              </w:rPr>
            </w:pPr>
            <w:bookmarkStart w:colFirst="0" w:colLast="0" w:name="_heading=h.siwzs0egnanw" w:id="13"/>
            <w:bookmarkEnd w:id="13"/>
            <w:r w:rsidDel="00000000" w:rsidR="00000000" w:rsidRPr="00000000">
              <w:rPr>
                <w:b w:val="1"/>
                <w:i w:val="1"/>
                <w:color w:val="548dd4"/>
                <w:sz w:val="26"/>
                <w:szCs w:val="26"/>
                <w:rtl w:val="0"/>
              </w:rPr>
              <w:t xml:space="preserve">2. Resguardo de la Calidad del Proyecto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calidad del proyecto APT se ha resguardado mediante la aplicación de las siguientes prácticas y herramientas propias de la disciplina de desarrollo de software: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Metodología Ágil (Scrum/Kanban):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Aunque no se detalla explícitamente en los requisitos, se asume la aplicación de principios ágiles para la gestión del proyecto, permitiendo entregas incrementales, adaptación a cambios y retroalimentación continua. (Si usaron una metodología específica, mencionarla aquí).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Control de Versiones (Git):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ha utilizado Git para el control de versiones del código fuente. Esto facilita el trabajo colaborativo, el seguimiento de cambios, la reversión a versiones anteriores y la gestión de ramas para el desarrollo de nuevas funcionalidades o correcciones.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Frameworks y Tecnologías Consolidadas: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La elección de Angular, Ionic Angular y Firebase responde al uso de tecnologías robustas, con amplia documentación, comunidades activas y buenas prácticas establecidas, lo que contribuye a un desarrollo más eficiente y mantenible.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Pruebas Funcionales: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han realizado pruebas manuales continuas de las funcionalidades implementadas en cada iteración para asegurar su correcto funcionamiento y la correspondencia con los requisitos definidos. (Si realizaron pruebas unitarias o de integración, mencionarlo).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Diseño Responsivo y Centrado en el Usuario (UX/UI):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ha puesto énfasis en desarrollar una interfaz simple, clara y responsiva (RNF09, RNF12), considerando la experiencia del usuario final para facilitar la adopción y el uso diario de la aplicación.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Separación de Responsabilidades: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La arquitectura del proyecto (frontend web, frontend móvil, backend) promueve una separación clara de responsabilidades, lo que facilita el desarrollo, las pruebas y el mantenimiento de cada componente de forma independiente.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Seguridad desde el Diseño: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La implementación de reglas de seguridad en Firebase y el uso de Firebase Authentication desde las etapas tempranas del desarrollo (RNF06, RNF07) aseguran que la seguridad sea un componente integral del sistema.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Examina cuidadosamente tu plan de trabajo, enfocándote especialmente en la columna de monitoreo y ajustes, para responder la siguiente pregunta.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41"/>
        <w:tblW w:w="10626.999999999998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329"/>
        <w:gridCol w:w="1329"/>
        <w:gridCol w:w="1329"/>
        <w:gridCol w:w="1329"/>
        <w:gridCol w:w="1329"/>
        <w:gridCol w:w="1329"/>
        <w:gridCol w:w="1325"/>
        <w:tblGridChange w:id="0">
          <w:tblGrid>
            <w:gridCol w:w="1328"/>
            <w:gridCol w:w="1329"/>
            <w:gridCol w:w="1329"/>
            <w:gridCol w:w="1329"/>
            <w:gridCol w:w="1329"/>
            <w:gridCol w:w="1329"/>
            <w:gridCol w:w="1329"/>
            <w:gridCol w:w="13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cada actividad.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 para fundamentar de manera adecuada qué obstáculos se te presentaron al realizar el plan de trabajo y cómo los abordaste y/o abordarás. En el caso de que tu plan de trabajo no haya requerido ni requiera ajustes, justifica esta decisión a partir de los facilitadores que te han permitido desarrollarlo como fue planeado. </w:t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0" w:tblpY="1"/>
        <w:tblW w:w="1034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Como estudiantes, el desarrollo del Proyecto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RutApp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ha sido facilitado por el uso de tecnologías bien documentadas (Angular, Ionic, Firebase) y la claridad inicial de los requisitos, simplificando el backend y mejorando la comunicación del equipo; sin embargo, hemos enfrentado curvas de aprendizaje pronunciadas, dificultades en la depuración de errores, retos en la gestión del tiempo y la creación de una UX/UI intuitiva, y la tarea pendiente de la Landing Page del APK, abordando estas dificultades con mayor tiempo de estudio, uso de herramientas de depuración, planificación de tareas en partes más pequeñas y búsqueda de soluciones para el despliegue.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0" w:tblpY="107"/>
        <w:tblW w:w="1034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que realizaste ajustes a tu plan de trabajo o eliminaste actividades, justifica por qué lo hiciste.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están revisando los requerimientos que en un principio se solicitaron. Debido al trabajo que se fue realizando, nos hemos dado cuenta de la real necesidad de omitir e integrar otros, pero, se tienen que definir en relación al tiempo de trabajo que tenemos para concretar esto.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han retrazado requisitos más No Funcionales, la idea es que el sistema se maneje de forma perfecta en lo funcional para dar paso a lo No Funcional, queremos entregar algo que de verdad haga el trabajo, pero, no podemos descuidar la calidad de este mismo.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687185" cy="1013314"/>
                <wp:effectExtent b="0" l="0" r="0" t="0"/>
                <wp:wrapNone/>
                <wp:docPr id="175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16695" y="3287631"/>
                          <a:ext cx="6658610" cy="98473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  Esta evaluación  corresponde a la segunda evaluación formativa que realizar el docente de APT en la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u w:val="single"/>
                                <w:vertAlign w:val="baseline"/>
                              </w:rPr>
                              <w:t xml:space="preserve">semana 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687185" cy="1013314"/>
                <wp:effectExtent b="0" l="0" r="0" t="0"/>
                <wp:wrapNone/>
                <wp:docPr id="175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7185" cy="1013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4. Evaluación formativa informe de avance Fase 2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A continuación se presenta una pauta de autoevaluación (rúbrica) que tiene como objetivo orientar a los estudiantes sobre los elementos a evaluar en esta fase .</w:t>
            </w:r>
          </w:p>
        </w:tc>
      </w:tr>
    </w:tbl>
    <w:p w:rsidR="00000000" w:rsidDel="00000000" w:rsidP="00000000" w:rsidRDefault="00000000" w:rsidRPr="00000000" w14:paraId="000000B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jc w:val="both"/>
        <w:rPr>
          <w:rFonts w:ascii="Calibri" w:cs="Calibri" w:eastAsia="Calibri" w:hAnsi="Calibri"/>
          <w:b w:val="1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Agente evaluador: Equipos </w:t>
      </w:r>
    </w:p>
    <w:p w:rsidR="00000000" w:rsidDel="00000000" w:rsidP="00000000" w:rsidRDefault="00000000" w:rsidRPr="00000000" w14:paraId="000000C0">
      <w:pPr>
        <w:spacing w:after="0" w:line="276" w:lineRule="auto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Cada equipo se deberá reunir, analizar los indicadores y en consenso, decidir la categoría de Nivel alcanzado por indicador según la información de la rúbrica.</w:t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8"/>
        <w:gridCol w:w="1761"/>
        <w:gridCol w:w="1546"/>
        <w:gridCol w:w="1572"/>
        <w:gridCol w:w="1701"/>
        <w:gridCol w:w="1705"/>
        <w:gridCol w:w="1272"/>
        <w:tblGridChange w:id="0">
          <w:tblGrid>
            <w:gridCol w:w="928"/>
            <w:gridCol w:w="1761"/>
            <w:gridCol w:w="1546"/>
            <w:gridCol w:w="1572"/>
            <w:gridCol w:w="1701"/>
            <w:gridCol w:w="1705"/>
            <w:gridCol w:w="1272"/>
          </w:tblGrid>
        </w:tblGridChange>
      </w:tblGrid>
      <w:tr>
        <w:trPr>
          <w:cantSplit w:val="0"/>
          <w:trHeight w:val="67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color w:val="1e4d78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4d78"/>
                <w:sz w:val="28"/>
                <w:szCs w:val="28"/>
                <w:rtl w:val="0"/>
              </w:rPr>
              <w:t xml:space="preserve">Coevaluación Informe de 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Completamente Logrado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(CL) 100%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Logrado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(L) 60%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Por Lograr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(PL) 30%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(NL) 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Retroalimentación (Comentarios)</w:t>
            </w:r>
          </w:p>
        </w:tc>
      </w:tr>
      <w:tr>
        <w:trPr>
          <w:cantSplit w:val="1"/>
          <w:trHeight w:val="150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Avance y monitoreo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505"/>
              </w:tabs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1. Identificar factores que han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dificultado y/o facilitado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el desarrollo del proyecto y plantear cómo abordar las dificultades detectadas.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factores que han dificultado y/o facilitado el desarrollo del proyecto y planteamos cómo abordar todas las dificultades presentadas, en caso de ser necesario.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factores que han dificultado y/ o facilitado el desarrollo del proyecto, y planteamos cómo abordar la mayoría de las dificultades presentadas.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factores que han dificultado y/ o facilitado el desarrollo del proyecto, y planteamos cómo abordar solo algunas de las dificultades presentadas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factores que han dificultado o facilitado el desarrollo del proyecto y/o no planteamos cómo abordar las dificultades presentadas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67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Evidencias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2. Presenta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evidencias de avance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que cumplen los estándares de la disciplina de acuerdo con su planificación de avance. 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cumplen los estándares de la disciplina con excelencia. Justificamos ajustes en las evidencias de avance en caso de haber sido realizados.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requieren ajustes de acuerdo a los estándares de la disciplina y justificamos los ajustes en caso de ser necesario. 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requieren ajustes mayores de acuerdo a los estándares de calidad de la disciplina y/o no justifica los ajustes en caso de ser necesario.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cumplen los estándares de la disciplina.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Aspectos Formales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3. Utiliza un lenguaje técnico y pertinente de su disciplina, tanto en las presentaciones </w:t>
            </w:r>
          </w:p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orales como en el contenido de los documentos</w:t>
            </w:r>
          </w:p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formales 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B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Disciplinares</w:t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05"/>
              </w:tabs>
              <w:ind w:hanging="144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4. Usa herramientas de desarrollo colaborativo para el desarrollo de aplicaciones en equipos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Usamos correctamente un versionador como GitLab, Bitbucket, GitHub u otro para respaldar el código fuente, desarrollando así la aplicación de manera colaborativa.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Usamos correctamente un versionador como GitLab, Bitbucket, GitHub u otro para respaldar el código fuente, desarrollando así la aplicación pero no de manera colaborativa.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Usamos   un versionador como GitLab, Bitbucket, GitHub u otro para respaldar el código fuente de forma sistemática a lo largo del proceso.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usamos correctamente un versionador como GitLab, Bitbucket, GitHub u otro para respaldar el código fuente.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5.Implementa la solución de integración de acuerdo al modelado de negocio y arquitectura propuestos, que dan respuesta a los requerimientos de la fase 2.</w:t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la totalidad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entre el 79% y el 50%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entre el 49% y el 25%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menos del 25%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6. Efectúa la manipulación de los datos de acuerdo a los requerimientos de la fase 2 </w:t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 la manipulación de los datos de la totalidad de requerimientos comprometidos para la fase 2</w:t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 la manipulación de los datos entre el 79% y el 50% de requerimientos comprometidos para la fase 2.</w:t>
            </w:r>
          </w:p>
        </w:tc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 la manipulación de los datos entre el 49% y el 25% de requerimientos comprometidos para la fase 2 .</w:t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la manipulación de los datos en menos del 25% de requerimientos comprometidos para la fase 2 .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Competencias de Empleabilidad</w:t>
      </w:r>
    </w:p>
    <w:tbl>
      <w:tblPr>
        <w:tblStyle w:val="Table10"/>
        <w:tblW w:w="10493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8"/>
        <w:gridCol w:w="1761"/>
        <w:gridCol w:w="1546"/>
        <w:gridCol w:w="1572"/>
        <w:gridCol w:w="1701"/>
        <w:gridCol w:w="1560"/>
        <w:gridCol w:w="1425"/>
        <w:tblGridChange w:id="0">
          <w:tblGrid>
            <w:gridCol w:w="928"/>
            <w:gridCol w:w="1761"/>
            <w:gridCol w:w="1546"/>
            <w:gridCol w:w="1572"/>
            <w:gridCol w:w="1701"/>
            <w:gridCol w:w="1560"/>
            <w:gridCol w:w="1425"/>
          </w:tblGrid>
        </w:tblGridChange>
      </w:tblGrid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</w:p>
        </w:tc>
        <w:tc>
          <w:tcPr/>
          <w:p w:rsidR="00000000" w:rsidDel="00000000" w:rsidP="00000000" w:rsidRDefault="00000000" w:rsidRPr="00000000" w14:paraId="00000107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100%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80%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60%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30%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0% Logro</w:t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2">
            <w:pPr>
              <w:ind w:left="113" w:right="113" w:firstLine="0"/>
              <w:jc w:val="center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Trabajo en Equipo (N1)</w:t>
            </w:r>
          </w:p>
          <w:p w:rsidR="00000000" w:rsidDel="00000000" w:rsidP="00000000" w:rsidRDefault="00000000" w:rsidRPr="00000000" w14:paraId="00000113">
            <w:pPr>
              <w:ind w:left="113" w:right="113" w:firstLine="0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7.Cumple las tareas que le son asignadas, con autonomía dentro del equipo, en los plazos requeridos.</w:t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 las tareas que le son asignadas al interior del equipo, cumpliéndolas de forma autónoma y cumpliendo los plazos en las que deben estar finalizadas estas tareas.</w:t>
            </w:r>
          </w:p>
        </w:tc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con las tareas que le son asignadas en los plazos que son requeridos, con apoyo acotado del equipo. </w:t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con las tareas que le son asignadas en los plazos requeridos, con apoyo del equipo. </w:t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parcialmente las tareas asignadas, requiriendo apoyo para lograr los plazos.</w:t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No cumplimos las tareas asignadas. </w:t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1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8.Participa de forma activa en los espacios de encuentro del equipo, compartiendo la información, los conocimientos y las experiencias.</w:t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de forma activa en los diversos espacios de encuentro del equipo, compartiendo la información, conocimientos y experiencias que posee con el equipo.</w:t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de forma activa en los espacios de encuentro del equipo, pero compartiendo información, y/o conocimientos y/o experiencias sin profundizar en las inquietudes de los demás</w:t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en los espacios de encuentro del equipo, pero no comparte información, conocimientos ni experiencias.</w:t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No participamos en equipos de trabajo. </w:t>
            </w:r>
          </w:p>
        </w:tc>
      </w:tr>
      <w:tr>
        <w:trPr>
          <w:cantSplit w:val="1"/>
          <w:trHeight w:val="1509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ind w:left="113" w:right="113" w:firstLine="0"/>
              <w:jc w:val="center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Resolución de Problemas (N1)</w:t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9. Aplica en su totalidad la alternativa de solución escogida para el problema planteado.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de manera total todos los elementos de la alternativa escogida, para poder solucionar el problema planteado. 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 la alternativa de solución escogida para el problema planteado, dejando fuera algunos puntos menores del problema.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 de manera parcial la alternativa de solución escogida para el problema planteado dejando fuera puntos menores del problema.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 algunos pasos superficiales para solucionar el problema planteado, más no la alternativa de solución escogida.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05"/>
              </w:tabs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No aplicamos la alternativa de solución escogida para el problema planteado, o no ha elegido una alternativa de solución. </w:t>
            </w:r>
          </w:p>
        </w:tc>
      </w:tr>
    </w:tbl>
    <w:p w:rsidR="00000000" w:rsidDel="00000000" w:rsidP="00000000" w:rsidRDefault="00000000" w:rsidRPr="00000000" w14:paraId="000001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5" w:top="1440" w:left="1077" w:right="1077" w:header="567" w:footer="46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5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5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90009" cy="358509"/>
          <wp:effectExtent b="0" l="0" r="0" t="0"/>
          <wp:docPr descr="C:\Users\cmaureira\AppData\Local\Microsoft\Windows\INetCache\Content.Word\LOGOTIPO 1.jpg" id="17560" name="image1.jpg"/>
          <a:graphic>
            <a:graphicData uri="http://schemas.openxmlformats.org/drawingml/2006/picture">
              <pic:pic>
                <pic:nvPicPr>
                  <pic:cNvPr descr="C:\Users\cmaureira\AppData\Local\Microsoft\Windows\INetCache\Content.Word\LOGOTIPO 1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rPr>
      <w:hidden w:val="1"/>
    </w:tr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hidden w:val="1"/>
    </w:tr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rPr>
      <w:hidden w:val="1"/>
    </w:tr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rPr>
        <w:hidden w:val="1"/>
      </w:trPr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rPr>
        <w:hidden w:val="1"/>
      </w:trPr>
      <w:tcPr>
        <w:shd w:color="auto" w:fill="f2f2f2" w:themeFill="background1" w:themeFillShade="0000F2" w:val="clear"/>
      </w:tcPr>
    </w:tblStylePr>
    <w:tblStylePr w:type="band1Horz">
      <w:tblPr/>
      <w:trPr>
        <w:hidden w:val="1"/>
      </w:trPr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rPr>
      <w:hidden w:val="1"/>
    </w:trPr>
    <w:tblStylePr w:type="firstRow">
      <w:rPr>
        <w:b w:val="1"/>
        <w:bCs w:val="1"/>
      </w:rPr>
      <w:tblPr/>
      <w:trPr>
        <w:hidden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rPr>
        <w:hidden w:val="1"/>
      </w:trPr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rPr>
      <w:hidden w:val="1"/>
    </w:tr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rPr>
        <w:hidden w:val="1"/>
      </w:trPr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 w:val="1"/>
    </w:t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rPr>
        <w:hidden w:val="1"/>
      </w:trPr>
      <w:tcPr>
        <w:shd w:color="auto" w:fill="f2f2f2" w:themeFill="background1" w:themeFillShade="0000F2" w:val="clear"/>
      </w:tcPr>
    </w:tblStylePr>
    <w:tblStylePr w:type="band1Horz">
      <w:tblPr/>
      <w:trPr>
        <w:hidden w:val="1"/>
      </w:trPr>
      <w:tcPr>
        <w:shd w:color="auto" w:fill="f2f2f2" w:themeFill="background1" w:themeFillShade="0000F2" w:val="clear"/>
      </w:tcPr>
    </w:tblStylePr>
    <w:tblStylePr w:type="neCell">
      <w:tblPr/>
      <w:trPr>
        <w:hidden w:val="1"/>
      </w:trPr>
      <w:tcPr>
        <w:tcBorders>
          <w:left w:space="0" w:sz="0" w:val="nil"/>
        </w:tcBorders>
      </w:tcPr>
    </w:tblStylePr>
    <w:tblStylePr w:type="nwCell">
      <w:tblPr/>
      <w:trPr>
        <w:hidden w:val="1"/>
      </w:trPr>
      <w:tcPr>
        <w:tcBorders>
          <w:right w:space="0" w:sz="0" w:val="nil"/>
        </w:tcBorders>
      </w:tcPr>
    </w:tblStylePr>
    <w:tblStylePr w:type="seCell">
      <w:tblPr/>
      <w:trPr>
        <w:hidden w:val="1"/>
      </w:trPr>
      <w:tcPr>
        <w:tcBorders>
          <w:left w:space="0" w:sz="0" w:val="nil"/>
        </w:tcBorders>
      </w:tcPr>
    </w:tblStylePr>
    <w:tblStylePr w:type="swCell">
      <w:tblPr/>
      <w:trPr>
        <w:hidden w:val="1"/>
      </w:trPr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rPr>
      <w:hidden w:val="1"/>
    </w:tr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rPr>
        <w:hidden w:val="1"/>
      </w:trPr>
      <w:tcPr>
        <w:shd w:color="auto" w:fill="d9e2f3" w:themeFill="accent5" w:themeFillTint="000033" w:val="clear"/>
      </w:tcPr>
    </w:tblStylePr>
    <w:tblStylePr w:type="band1Horz">
      <w:tblPr/>
      <w:trPr>
        <w:hidden w:val="1"/>
      </w:trPr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rPr>
      <w:hidden w:val="1"/>
    </w:tr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rPr>
      <w:hidden w:val="1"/>
    </w:t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5PcAYhE+CmO6xuH62c1I1V5ROw==">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2022-01-05T13:01:00Z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