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8A929" w14:textId="2A1C0059" w:rsidR="0002289C" w:rsidRPr="0002289C" w:rsidRDefault="0002289C" w:rsidP="00C577A2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02289C">
        <w:rPr>
          <w:b/>
          <w:bCs/>
          <w:sz w:val="28"/>
          <w:szCs w:val="28"/>
        </w:rPr>
        <w:t>Identificación de las tareas administrativas más comunes a realizar</w:t>
      </w:r>
    </w:p>
    <w:p w14:paraId="52F23577" w14:textId="729E3819" w:rsidR="00CB0D3D" w:rsidRPr="0002289C" w:rsidRDefault="0002289C" w:rsidP="0002289C">
      <w:pPr>
        <w:jc w:val="both"/>
      </w:pPr>
      <w:r w:rsidRPr="0002289C">
        <w:t>En general, el uso de una base de datos depende de los requerimientos de la empresa u organización, de la información que se almacena y de las necesidades de los usuarios que acceden a ella. Durante su ciclo de vida existe una serie de tareas administrativas comunes que pueden ser realizadas en su mayoría mediante el lenguaje SQL y que se muestran a continuación:</w:t>
      </w:r>
    </w:p>
    <w:p w14:paraId="6BB63699" w14:textId="65D97876" w:rsidR="0002289C" w:rsidRPr="0002289C" w:rsidRDefault="0002289C" w:rsidP="0002289C">
      <w:pPr>
        <w:shd w:val="clear" w:color="auto" w:fill="DEEAF6" w:themeFill="accent5" w:themeFillTint="33"/>
        <w:jc w:val="both"/>
        <w:rPr>
          <w:i/>
          <w:iCs/>
          <w:color w:val="1F3864" w:themeColor="accent1" w:themeShade="80"/>
        </w:rPr>
      </w:pPr>
      <w:r w:rsidRPr="0002289C">
        <w:rPr>
          <w:rFonts w:ascii="Arial" w:hAnsi="Arial" w:cs="Arial"/>
          <w:i/>
          <w:iCs/>
          <w:color w:val="1F3864" w:themeColor="accent1" w:themeShade="80"/>
        </w:rPr>
        <w:t>■</w:t>
      </w:r>
      <w:r w:rsidRPr="0002289C">
        <w:rPr>
          <w:i/>
          <w:iCs/>
          <w:color w:val="1F3864" w:themeColor="accent1" w:themeShade="80"/>
        </w:rPr>
        <w:t xml:space="preserve"> Análisis de las especificaciones funcionales de la organización y de la información que se va a almacenar.</w:t>
      </w:r>
    </w:p>
    <w:p w14:paraId="5D11A843" w14:textId="1B462765" w:rsidR="0002289C" w:rsidRPr="0002289C" w:rsidRDefault="0002289C" w:rsidP="0002289C">
      <w:pPr>
        <w:pStyle w:val="Prrafodelista"/>
        <w:numPr>
          <w:ilvl w:val="0"/>
          <w:numId w:val="1"/>
        </w:numPr>
        <w:jc w:val="both"/>
      </w:pPr>
      <w:r w:rsidRPr="0002289C">
        <w:t>Realizar la definición lógica de la base de datos, antes de su implementación,</w:t>
      </w:r>
      <w:r>
        <w:t xml:space="preserve"> </w:t>
      </w:r>
      <w:r w:rsidRPr="0002289C">
        <w:t>especificando las tablas que van a formar parte de ella y</w:t>
      </w:r>
      <w:r>
        <w:t xml:space="preserve"> </w:t>
      </w:r>
      <w:r w:rsidRPr="0002289C">
        <w:t>las relaciones entre las mismas.</w:t>
      </w:r>
    </w:p>
    <w:p w14:paraId="584C359A" w14:textId="470E8154" w:rsidR="0002289C" w:rsidRDefault="0002289C" w:rsidP="0002289C">
      <w:pPr>
        <w:pStyle w:val="Prrafodelista"/>
        <w:numPr>
          <w:ilvl w:val="0"/>
          <w:numId w:val="1"/>
        </w:numPr>
        <w:jc w:val="both"/>
      </w:pPr>
      <w:r w:rsidRPr="0002289C">
        <w:t>Especificar los campos, tipos de datos y sus restricciones de integridad.</w:t>
      </w:r>
    </w:p>
    <w:p w14:paraId="72929631" w14:textId="77777777" w:rsidR="0002289C" w:rsidRDefault="0002289C" w:rsidP="0002289C">
      <w:pPr>
        <w:ind w:left="360"/>
        <w:jc w:val="both"/>
      </w:pPr>
    </w:p>
    <w:p w14:paraId="510E8C2A" w14:textId="61F50105" w:rsidR="0002289C" w:rsidRPr="0002289C" w:rsidRDefault="0002289C" w:rsidP="0002289C">
      <w:pPr>
        <w:shd w:val="clear" w:color="auto" w:fill="DEEAF6" w:themeFill="accent5" w:themeFillTint="33"/>
        <w:jc w:val="both"/>
        <w:rPr>
          <w:rFonts w:cstheme="minorHAnsi"/>
          <w:i/>
          <w:iCs/>
          <w:color w:val="1F3864" w:themeColor="accent1" w:themeShade="80"/>
        </w:rPr>
      </w:pPr>
      <w:r w:rsidRPr="0002289C">
        <w:rPr>
          <w:rFonts w:ascii="Arial" w:hAnsi="Arial" w:cs="Arial"/>
          <w:i/>
          <w:iCs/>
          <w:color w:val="1F3864" w:themeColor="accent1" w:themeShade="80"/>
        </w:rPr>
        <w:t>■</w:t>
      </w:r>
      <w:r w:rsidRPr="0002289C">
        <w:rPr>
          <w:rFonts w:cstheme="minorHAnsi"/>
          <w:i/>
          <w:iCs/>
          <w:color w:val="1F3864" w:themeColor="accent1" w:themeShade="80"/>
        </w:rPr>
        <w:t xml:space="preserve"> </w:t>
      </w:r>
      <w:bookmarkStart w:id="0" w:name="_Hlk176029347"/>
      <w:r w:rsidRPr="0002289C">
        <w:rPr>
          <w:rFonts w:cstheme="minorHAnsi"/>
          <w:i/>
          <w:iCs/>
          <w:color w:val="1F3864" w:themeColor="accent1" w:themeShade="80"/>
        </w:rPr>
        <w:t>Administración de las estructuras de almacenamiento</w:t>
      </w:r>
      <w:bookmarkEnd w:id="0"/>
      <w:r w:rsidRPr="0002289C">
        <w:rPr>
          <w:rFonts w:cstheme="minorHAnsi"/>
          <w:i/>
          <w:iCs/>
          <w:color w:val="1F3864" w:themeColor="accent1" w:themeShade="80"/>
        </w:rPr>
        <w:t>.</w:t>
      </w:r>
    </w:p>
    <w:p w14:paraId="0B965E62" w14:textId="6143DE97" w:rsidR="0002289C" w:rsidRPr="0002289C" w:rsidRDefault="0002289C" w:rsidP="0002289C">
      <w:pPr>
        <w:pStyle w:val="Prrafodelista"/>
        <w:numPr>
          <w:ilvl w:val="0"/>
          <w:numId w:val="1"/>
        </w:numPr>
        <w:jc w:val="both"/>
      </w:pPr>
      <w:r w:rsidRPr="0002289C">
        <w:t>Crear las estructuras generales de almacenamiento como espacios de tablas y ficheros de datos donde se va a guardar la información.</w:t>
      </w:r>
    </w:p>
    <w:p w14:paraId="466670B1" w14:textId="5841A838" w:rsidR="0002289C" w:rsidRPr="0002289C" w:rsidRDefault="0002289C" w:rsidP="0002289C">
      <w:pPr>
        <w:pStyle w:val="Prrafodelista"/>
        <w:numPr>
          <w:ilvl w:val="0"/>
          <w:numId w:val="1"/>
        </w:numPr>
        <w:jc w:val="both"/>
      </w:pPr>
      <w:r w:rsidRPr="0002289C">
        <w:t>Seleccionar el motor de almacenamiento más apropiado para el sistema y configurarlo en aquellos sistemas que ofrecen esta posibilidad.</w:t>
      </w:r>
    </w:p>
    <w:p w14:paraId="133C8E4D" w14:textId="392381C0" w:rsidR="0002289C" w:rsidRPr="0002289C" w:rsidRDefault="0002289C" w:rsidP="0002289C">
      <w:pPr>
        <w:pStyle w:val="Prrafodelista"/>
        <w:numPr>
          <w:ilvl w:val="0"/>
          <w:numId w:val="1"/>
        </w:numPr>
        <w:jc w:val="both"/>
      </w:pPr>
      <w:r w:rsidRPr="0002289C">
        <w:t>Crear las tablas que van a almacenar la información implementando su diseño, sus campos, tipos de datos, reglas y restricciones de integridad, etc. y modificarlas cuando convenga.</w:t>
      </w:r>
    </w:p>
    <w:p w14:paraId="4D13D7AF" w14:textId="789AA2CB" w:rsidR="0002289C" w:rsidRPr="0002289C" w:rsidRDefault="0002289C" w:rsidP="0002289C">
      <w:pPr>
        <w:pStyle w:val="Prrafodelista"/>
        <w:numPr>
          <w:ilvl w:val="0"/>
          <w:numId w:val="1"/>
        </w:numPr>
        <w:jc w:val="both"/>
      </w:pPr>
      <w:r w:rsidRPr="0002289C">
        <w:t xml:space="preserve">Crear vistas sobre las tablas que permitan ver </w:t>
      </w:r>
      <w:r>
        <w:t>l</w:t>
      </w:r>
      <w:r w:rsidRPr="0002289C">
        <w:t>os datos de una manera alternativa y modificarlas cuando sea necesario.</w:t>
      </w:r>
    </w:p>
    <w:p w14:paraId="0CA78983" w14:textId="222D4BDC" w:rsidR="0002289C" w:rsidRDefault="0002289C" w:rsidP="0002289C">
      <w:pPr>
        <w:pStyle w:val="Prrafodelista"/>
        <w:numPr>
          <w:ilvl w:val="0"/>
          <w:numId w:val="1"/>
        </w:numPr>
        <w:jc w:val="both"/>
      </w:pPr>
      <w:r w:rsidRPr="0002289C">
        <w:t>Eliminar objetos como espacios de tablas, tablas, campos o columnas, vistas, etc.</w:t>
      </w:r>
    </w:p>
    <w:p w14:paraId="6F15ADBE" w14:textId="77777777" w:rsidR="00B77491" w:rsidRDefault="00B77491" w:rsidP="00B77491">
      <w:pPr>
        <w:jc w:val="both"/>
      </w:pPr>
    </w:p>
    <w:p w14:paraId="2EEB73DC" w14:textId="36F62821" w:rsidR="00B77491" w:rsidRPr="00B77491" w:rsidRDefault="00B77491" w:rsidP="00B77491">
      <w:pPr>
        <w:shd w:val="clear" w:color="auto" w:fill="DEEAF6" w:themeFill="accent5" w:themeFillTint="33"/>
        <w:jc w:val="both"/>
        <w:rPr>
          <w:rFonts w:cstheme="minorHAnsi"/>
          <w:i/>
          <w:iCs/>
          <w:color w:val="1F3864" w:themeColor="accent1" w:themeShade="80"/>
        </w:rPr>
      </w:pPr>
      <w:r w:rsidRPr="00B77491">
        <w:rPr>
          <w:rFonts w:ascii="Arial" w:hAnsi="Arial" w:cs="Arial"/>
          <w:i/>
          <w:iCs/>
          <w:color w:val="1F3864" w:themeColor="accent1" w:themeShade="80"/>
        </w:rPr>
        <w:t>■</w:t>
      </w:r>
      <w:r w:rsidRPr="00B77491">
        <w:rPr>
          <w:rFonts w:cstheme="minorHAnsi"/>
          <w:i/>
          <w:iCs/>
          <w:color w:val="1F3864" w:themeColor="accent1" w:themeShade="80"/>
        </w:rPr>
        <w:t xml:space="preserve"> Gestión de los datos.</w:t>
      </w:r>
    </w:p>
    <w:p w14:paraId="3C54FEEC" w14:textId="1C8594DC" w:rsidR="00B77491" w:rsidRDefault="00B77491" w:rsidP="00B77491">
      <w:pPr>
        <w:pStyle w:val="Prrafodelista"/>
        <w:numPr>
          <w:ilvl w:val="0"/>
          <w:numId w:val="1"/>
        </w:numPr>
        <w:jc w:val="both"/>
      </w:pPr>
      <w:r w:rsidRPr="00B77491">
        <w:t>Insertar, modificar y eliminar filas y/o datos individuales en las</w:t>
      </w:r>
      <w:r>
        <w:t xml:space="preserve"> </w:t>
      </w:r>
      <w:r w:rsidRPr="00B77491">
        <w:t>tablas.</w:t>
      </w:r>
    </w:p>
    <w:p w14:paraId="4D31591B" w14:textId="77777777" w:rsidR="00B77491" w:rsidRDefault="00B77491" w:rsidP="00B77491">
      <w:pPr>
        <w:jc w:val="both"/>
      </w:pPr>
    </w:p>
    <w:p w14:paraId="4B5A9B02" w14:textId="272D9117" w:rsidR="00B77491" w:rsidRPr="00B77491" w:rsidRDefault="00B77491" w:rsidP="00B77491">
      <w:pPr>
        <w:shd w:val="clear" w:color="auto" w:fill="DEEAF6" w:themeFill="accent5" w:themeFillTint="33"/>
        <w:jc w:val="both"/>
        <w:rPr>
          <w:rFonts w:cstheme="minorHAnsi"/>
          <w:i/>
          <w:iCs/>
          <w:color w:val="1F3864" w:themeColor="accent1" w:themeShade="80"/>
        </w:rPr>
      </w:pPr>
      <w:r w:rsidRPr="00B77491">
        <w:rPr>
          <w:rFonts w:ascii="Arial" w:hAnsi="Arial" w:cs="Arial"/>
          <w:i/>
          <w:iCs/>
          <w:color w:val="1F3864" w:themeColor="accent1" w:themeShade="80"/>
        </w:rPr>
        <w:t>■</w:t>
      </w:r>
      <w:r w:rsidRPr="00B77491">
        <w:rPr>
          <w:rFonts w:cstheme="minorHAnsi"/>
          <w:i/>
          <w:iCs/>
          <w:color w:val="1F3864" w:themeColor="accent1" w:themeShade="80"/>
        </w:rPr>
        <w:t xml:space="preserve"> Administración de usuarios.</w:t>
      </w:r>
    </w:p>
    <w:p w14:paraId="163CCC0F" w14:textId="54F280FD" w:rsidR="00B77491" w:rsidRPr="00B77491" w:rsidRDefault="00B77491" w:rsidP="00B77491">
      <w:pPr>
        <w:pStyle w:val="Prrafodelista"/>
        <w:numPr>
          <w:ilvl w:val="0"/>
          <w:numId w:val="1"/>
        </w:numPr>
        <w:jc w:val="both"/>
      </w:pPr>
      <w:r w:rsidRPr="00B77491">
        <w:t xml:space="preserve">Crear o dar de alta a los usuarios, estableciendo sus perfiles y </w:t>
      </w:r>
      <w:r>
        <w:t xml:space="preserve">características </w:t>
      </w:r>
      <w:r w:rsidRPr="00B77491">
        <w:t>y eliminar o dar de baja a los que sea necesario.</w:t>
      </w:r>
    </w:p>
    <w:p w14:paraId="2C124CBC" w14:textId="28C15B9C" w:rsidR="00B77491" w:rsidRDefault="00B77491" w:rsidP="00B77491">
      <w:pPr>
        <w:pStyle w:val="Prrafodelista"/>
        <w:numPr>
          <w:ilvl w:val="0"/>
          <w:numId w:val="1"/>
        </w:numPr>
        <w:jc w:val="both"/>
      </w:pPr>
      <w:r w:rsidRPr="00B77491">
        <w:t>Conceder o retirar permisos de acceso a los usuarios sobre los objetos</w:t>
      </w:r>
      <w:r>
        <w:t xml:space="preserve"> </w:t>
      </w:r>
      <w:r w:rsidRPr="00B77491">
        <w:t>de la base de datos.</w:t>
      </w:r>
    </w:p>
    <w:p w14:paraId="7BEAE382" w14:textId="77777777" w:rsidR="00B77491" w:rsidRDefault="00B77491" w:rsidP="00B77491">
      <w:pPr>
        <w:jc w:val="both"/>
      </w:pPr>
    </w:p>
    <w:p w14:paraId="4457A0C8" w14:textId="0B7786AE" w:rsidR="00D631F3" w:rsidRPr="00D631F3" w:rsidRDefault="00D631F3" w:rsidP="00D631F3">
      <w:pPr>
        <w:shd w:val="clear" w:color="auto" w:fill="DEEAF6" w:themeFill="accent5" w:themeFillTint="33"/>
        <w:jc w:val="both"/>
        <w:rPr>
          <w:rFonts w:cstheme="minorHAnsi"/>
          <w:i/>
          <w:iCs/>
          <w:color w:val="1F3864" w:themeColor="accent1" w:themeShade="80"/>
        </w:rPr>
      </w:pPr>
      <w:r w:rsidRPr="00B77491">
        <w:rPr>
          <w:rFonts w:ascii="Arial" w:hAnsi="Arial" w:cs="Arial"/>
          <w:i/>
          <w:iCs/>
          <w:color w:val="1F3864" w:themeColor="accent1" w:themeShade="80"/>
        </w:rPr>
        <w:t>■</w:t>
      </w:r>
      <w:r w:rsidRPr="00D631F3">
        <w:rPr>
          <w:rFonts w:cstheme="minorHAnsi"/>
          <w:i/>
          <w:iCs/>
          <w:color w:val="1F3864" w:themeColor="accent1" w:themeShade="80"/>
        </w:rPr>
        <w:t xml:space="preserve"> Seguridad.</w:t>
      </w:r>
    </w:p>
    <w:p w14:paraId="636FE69E" w14:textId="7E3FDD70" w:rsidR="00D631F3" w:rsidRDefault="00D631F3" w:rsidP="00D631F3">
      <w:pPr>
        <w:pStyle w:val="Prrafodelista"/>
        <w:numPr>
          <w:ilvl w:val="0"/>
          <w:numId w:val="1"/>
        </w:numPr>
        <w:jc w:val="both"/>
      </w:pPr>
      <w:r w:rsidRPr="00D631F3">
        <w:t>Desarrollar un conjunto de políticas y mecanismos que ofrezcan la</w:t>
      </w:r>
      <w:r>
        <w:t xml:space="preserve"> </w:t>
      </w:r>
      <w:r w:rsidRPr="00D631F3">
        <w:t>protección garantizada de los datos a fallos de tipo físico y a errores</w:t>
      </w:r>
      <w:r>
        <w:t xml:space="preserve"> </w:t>
      </w:r>
      <w:r w:rsidRPr="00D631F3">
        <w:t>provocados por un mal diseño del sistema, de las aplicaciones y de</w:t>
      </w:r>
      <w:r>
        <w:t xml:space="preserve"> </w:t>
      </w:r>
      <w:r w:rsidRPr="00D631F3">
        <w:t>accesos no autorizados.</w:t>
      </w:r>
    </w:p>
    <w:p w14:paraId="681F88E4" w14:textId="77777777" w:rsidR="005C133A" w:rsidRDefault="005C133A" w:rsidP="005C133A">
      <w:pPr>
        <w:jc w:val="both"/>
      </w:pPr>
    </w:p>
    <w:p w14:paraId="3A7060C1" w14:textId="77777777" w:rsidR="005C133A" w:rsidRDefault="005C133A" w:rsidP="005C133A">
      <w:pPr>
        <w:jc w:val="both"/>
      </w:pPr>
    </w:p>
    <w:p w14:paraId="68B7C9E8" w14:textId="496A6339" w:rsidR="005C133A" w:rsidRPr="005C133A" w:rsidRDefault="005C133A" w:rsidP="005C133A">
      <w:pPr>
        <w:shd w:val="clear" w:color="auto" w:fill="DEEAF6" w:themeFill="accent5" w:themeFillTint="33"/>
        <w:jc w:val="both"/>
        <w:rPr>
          <w:rFonts w:cstheme="minorHAnsi"/>
          <w:i/>
          <w:iCs/>
          <w:color w:val="1F3864" w:themeColor="accent1" w:themeShade="80"/>
        </w:rPr>
      </w:pPr>
      <w:r w:rsidRPr="00B77491">
        <w:rPr>
          <w:rFonts w:ascii="Arial" w:hAnsi="Arial" w:cs="Arial"/>
          <w:i/>
          <w:iCs/>
          <w:color w:val="1F3864" w:themeColor="accent1" w:themeShade="80"/>
        </w:rPr>
        <w:lastRenderedPageBreak/>
        <w:t>■</w:t>
      </w:r>
      <w:r w:rsidRPr="005C133A">
        <w:rPr>
          <w:rFonts w:cstheme="minorHAnsi"/>
          <w:i/>
          <w:iCs/>
          <w:color w:val="1F3864" w:themeColor="accent1" w:themeShade="80"/>
        </w:rPr>
        <w:t xml:space="preserve"> Control de cambios y concurrencia.</w:t>
      </w:r>
    </w:p>
    <w:p w14:paraId="6E3B4EA2" w14:textId="2046B14A" w:rsidR="005C133A" w:rsidRPr="005C133A" w:rsidRDefault="005C133A" w:rsidP="005C133A">
      <w:pPr>
        <w:pStyle w:val="Prrafodelista"/>
        <w:numPr>
          <w:ilvl w:val="0"/>
          <w:numId w:val="1"/>
        </w:numPr>
        <w:jc w:val="both"/>
      </w:pPr>
      <w:r w:rsidRPr="005C133A">
        <w:t>Controlar que los cambios realizados sobre los datos se hacen efectiv</w:t>
      </w:r>
      <w:r w:rsidR="00DB721E">
        <w:t>o</w:t>
      </w:r>
      <w:r w:rsidRPr="005C133A">
        <w:t>s y se guardan físicamente en disco o bien se descartan.</w:t>
      </w:r>
    </w:p>
    <w:p w14:paraId="073E745B" w14:textId="5E811F34" w:rsidR="005C133A" w:rsidRPr="005C133A" w:rsidRDefault="005C133A" w:rsidP="005C133A">
      <w:pPr>
        <w:pStyle w:val="Prrafodelista"/>
        <w:numPr>
          <w:ilvl w:val="0"/>
          <w:numId w:val="1"/>
        </w:numPr>
        <w:jc w:val="both"/>
      </w:pPr>
      <w:r w:rsidRPr="005C133A">
        <w:t>Establecer puntos de control en la base de datos que gestionen de manera automática la aceptación o descarte de los cambios.</w:t>
      </w:r>
    </w:p>
    <w:p w14:paraId="22339BCB" w14:textId="2A83FFC3" w:rsidR="005C133A" w:rsidRDefault="005C133A" w:rsidP="005C133A">
      <w:pPr>
        <w:pStyle w:val="Prrafodelista"/>
        <w:numPr>
          <w:ilvl w:val="0"/>
          <w:numId w:val="1"/>
        </w:numPr>
        <w:jc w:val="both"/>
      </w:pPr>
      <w:r w:rsidRPr="005C133A">
        <w:t>Gestionar las peticiones de acceso y modificación concurrentes, es decir, simultaneas, en la base de datos por parte de distintos usuarios y/o procesos.</w:t>
      </w:r>
    </w:p>
    <w:p w14:paraId="139409E7" w14:textId="77777777" w:rsidR="005C133A" w:rsidRDefault="005C133A" w:rsidP="00764003">
      <w:pPr>
        <w:jc w:val="both"/>
      </w:pPr>
    </w:p>
    <w:p w14:paraId="1679F12D" w14:textId="1CAC15AB" w:rsidR="00764003" w:rsidRPr="00764003" w:rsidRDefault="00764003" w:rsidP="00764003">
      <w:pPr>
        <w:shd w:val="clear" w:color="auto" w:fill="DEEAF6" w:themeFill="accent5" w:themeFillTint="33"/>
        <w:jc w:val="both"/>
        <w:rPr>
          <w:rFonts w:cstheme="minorHAnsi"/>
          <w:i/>
          <w:iCs/>
          <w:color w:val="1F3864" w:themeColor="accent1" w:themeShade="80"/>
        </w:rPr>
      </w:pPr>
      <w:r w:rsidRPr="00B77491">
        <w:rPr>
          <w:rFonts w:ascii="Arial" w:hAnsi="Arial" w:cs="Arial"/>
          <w:i/>
          <w:iCs/>
          <w:color w:val="1F3864" w:themeColor="accent1" w:themeShade="80"/>
        </w:rPr>
        <w:t>■</w:t>
      </w:r>
      <w:r w:rsidRPr="005C133A">
        <w:rPr>
          <w:rFonts w:cstheme="minorHAnsi"/>
          <w:i/>
          <w:iCs/>
          <w:color w:val="1F3864" w:themeColor="accent1" w:themeShade="80"/>
        </w:rPr>
        <w:t xml:space="preserve"> </w:t>
      </w:r>
      <w:r>
        <w:rPr>
          <w:rFonts w:cstheme="minorHAnsi"/>
          <w:i/>
          <w:iCs/>
          <w:color w:val="1F3864" w:themeColor="accent1" w:themeShade="80"/>
        </w:rPr>
        <w:t>Monitorización</w:t>
      </w:r>
      <w:r w:rsidRPr="00764003">
        <w:rPr>
          <w:rFonts w:cstheme="minorHAnsi"/>
          <w:i/>
          <w:iCs/>
          <w:color w:val="1F3864" w:themeColor="accent1" w:themeShade="80"/>
        </w:rPr>
        <w:t xml:space="preserve"> y ajustes.</w:t>
      </w:r>
    </w:p>
    <w:p w14:paraId="3ECA253E" w14:textId="3B99C187" w:rsidR="00764003" w:rsidRPr="00764003" w:rsidRDefault="00764003" w:rsidP="00764003">
      <w:pPr>
        <w:pStyle w:val="Prrafodelista"/>
        <w:numPr>
          <w:ilvl w:val="0"/>
          <w:numId w:val="1"/>
        </w:numPr>
        <w:jc w:val="both"/>
      </w:pPr>
      <w:r w:rsidRPr="00764003">
        <w:t xml:space="preserve">Vigilar que la base de datos funciona bajo unos niveles óptimos de rendimiento y que las respuestas ante las peticiones de acceso a los datos por parte de los usuarios son rápidas y efectivas. </w:t>
      </w:r>
    </w:p>
    <w:p w14:paraId="74631E76" w14:textId="14A22260" w:rsidR="00764003" w:rsidRDefault="00764003" w:rsidP="00764003">
      <w:pPr>
        <w:pStyle w:val="Prrafodelista"/>
        <w:numPr>
          <w:ilvl w:val="0"/>
          <w:numId w:val="1"/>
        </w:numPr>
        <w:jc w:val="both"/>
      </w:pPr>
      <w:r w:rsidRPr="00764003">
        <w:t>Realizar los ajustes necesarios en la configuración de la base de datos</w:t>
      </w:r>
      <w:r>
        <w:t xml:space="preserve"> </w:t>
      </w:r>
      <w:r w:rsidRPr="00764003">
        <w:t>y en las estructuras de almacenamiento que garanticen el punto anterior.</w:t>
      </w:r>
    </w:p>
    <w:p w14:paraId="3EAFF1F4" w14:textId="77777777" w:rsidR="00764003" w:rsidRDefault="00764003" w:rsidP="00764003">
      <w:pPr>
        <w:jc w:val="both"/>
      </w:pPr>
    </w:p>
    <w:p w14:paraId="4DA65F7C" w14:textId="4E4FD3E1" w:rsidR="00764003" w:rsidRPr="00764003" w:rsidRDefault="00764003" w:rsidP="00764003">
      <w:pPr>
        <w:shd w:val="clear" w:color="auto" w:fill="DEEAF6" w:themeFill="accent5" w:themeFillTint="33"/>
        <w:jc w:val="both"/>
        <w:rPr>
          <w:rFonts w:cstheme="minorHAnsi"/>
          <w:i/>
          <w:iCs/>
          <w:color w:val="1F3864" w:themeColor="accent1" w:themeShade="80"/>
        </w:rPr>
      </w:pPr>
      <w:r w:rsidRPr="00B77491">
        <w:rPr>
          <w:rFonts w:ascii="Arial" w:hAnsi="Arial" w:cs="Arial"/>
          <w:i/>
          <w:iCs/>
          <w:color w:val="1F3864" w:themeColor="accent1" w:themeShade="80"/>
        </w:rPr>
        <w:t>■</w:t>
      </w:r>
      <w:r w:rsidRPr="005C133A">
        <w:rPr>
          <w:rFonts w:cstheme="minorHAnsi"/>
          <w:i/>
          <w:iCs/>
          <w:color w:val="1F3864" w:themeColor="accent1" w:themeShade="80"/>
        </w:rPr>
        <w:t xml:space="preserve"> </w:t>
      </w:r>
      <w:bookmarkStart w:id="1" w:name="_Hlk176029387"/>
      <w:r w:rsidRPr="00764003">
        <w:rPr>
          <w:rFonts w:cstheme="minorHAnsi"/>
          <w:i/>
          <w:iCs/>
          <w:color w:val="1F3864" w:themeColor="accent1" w:themeShade="80"/>
        </w:rPr>
        <w:t>Copias de seguridad.</w:t>
      </w:r>
      <w:bookmarkEnd w:id="1"/>
    </w:p>
    <w:p w14:paraId="4F40C5A6" w14:textId="74099E04" w:rsidR="00764003" w:rsidRPr="00764003" w:rsidRDefault="00764003" w:rsidP="00764003">
      <w:pPr>
        <w:pStyle w:val="Prrafodelista"/>
        <w:numPr>
          <w:ilvl w:val="0"/>
          <w:numId w:val="1"/>
        </w:numPr>
        <w:jc w:val="both"/>
      </w:pPr>
      <w:r w:rsidRPr="00764003">
        <w:t>Exportar la información contenida en la base de datos a otros formatos e importar la información desde otras fuentes de datos.</w:t>
      </w:r>
    </w:p>
    <w:p w14:paraId="1A88D245" w14:textId="4CFF226F" w:rsidR="00764003" w:rsidRPr="00764003" w:rsidRDefault="00764003" w:rsidP="00764003">
      <w:pPr>
        <w:pStyle w:val="Prrafodelista"/>
        <w:numPr>
          <w:ilvl w:val="0"/>
          <w:numId w:val="1"/>
        </w:numPr>
        <w:jc w:val="both"/>
      </w:pPr>
      <w:r w:rsidRPr="00764003">
        <w:t>Realizar copias de la información almacenada y recuperar el sistema de una perdida accidental de los datos.</w:t>
      </w:r>
    </w:p>
    <w:p w14:paraId="43F6DC46" w14:textId="14B0966D" w:rsidR="00764003" w:rsidRPr="00764003" w:rsidRDefault="00764003" w:rsidP="00764003">
      <w:pPr>
        <w:pStyle w:val="Prrafodelista"/>
        <w:numPr>
          <w:ilvl w:val="0"/>
          <w:numId w:val="1"/>
        </w:numPr>
        <w:jc w:val="both"/>
      </w:pPr>
      <w:r w:rsidRPr="00764003">
        <w:t>Escribir u obtener scripts que automaticen la creación de los objetos más importantes de la base de datos, así como de los datos almacenados en un momento determinado.</w:t>
      </w:r>
    </w:p>
    <w:p w14:paraId="4AF12066" w14:textId="77777777" w:rsidR="00764003" w:rsidRDefault="00764003" w:rsidP="00764003">
      <w:pPr>
        <w:jc w:val="both"/>
        <w:rPr>
          <w:lang w:val="ca-ES"/>
        </w:rPr>
      </w:pPr>
    </w:p>
    <w:p w14:paraId="606ADA13" w14:textId="77777777" w:rsidR="00764003" w:rsidRPr="0002289C" w:rsidRDefault="00764003" w:rsidP="00764003">
      <w:pPr>
        <w:jc w:val="both"/>
      </w:pPr>
    </w:p>
    <w:sectPr w:rsidR="00764003" w:rsidRPr="00022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C540E"/>
    <w:multiLevelType w:val="hybridMultilevel"/>
    <w:tmpl w:val="B68EE5B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11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9C"/>
    <w:rsid w:val="0002289C"/>
    <w:rsid w:val="00082865"/>
    <w:rsid w:val="00472F29"/>
    <w:rsid w:val="005C133A"/>
    <w:rsid w:val="00764003"/>
    <w:rsid w:val="00844163"/>
    <w:rsid w:val="009E5B5B"/>
    <w:rsid w:val="00B61ADA"/>
    <w:rsid w:val="00B77491"/>
    <w:rsid w:val="00C577A2"/>
    <w:rsid w:val="00CB0D3D"/>
    <w:rsid w:val="00D631F3"/>
    <w:rsid w:val="00DB721E"/>
    <w:rsid w:val="00E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DE59"/>
  <w15:chartTrackingRefBased/>
  <w15:docId w15:val="{CCF99038-5EFC-4E1E-B9B2-D1F25BBD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Amor Sureda</dc:creator>
  <cp:keywords/>
  <dc:description/>
  <cp:lastModifiedBy>Carles Amor Sureda</cp:lastModifiedBy>
  <cp:revision>9</cp:revision>
  <dcterms:created xsi:type="dcterms:W3CDTF">2024-08-18T10:22:00Z</dcterms:created>
  <dcterms:modified xsi:type="dcterms:W3CDTF">2024-09-02T12:18:00Z</dcterms:modified>
</cp:coreProperties>
</file>