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400"/>
        <w:jc w:val="center"/>
      </w:pPr>
      <w:r>
        <w:rPr>
          <w:rFonts w:ascii="Calibri" w:hAnsi="Calibri" w:eastAsia="Calibri"/>
          <w:b/>
          <w:color w:val="007482"/>
          <w:sz w:val="26"/>
        </w:rPr>
        <w:t>INSTITUTO SUPERIOR TECNOLÓGICO PARTICULAR SUDAMERICANO</w:t>
      </w:r>
    </w:p>
    <w:p>
      <w:pPr>
        <w:spacing w:after="200"/>
        <w:jc w:val="center"/>
      </w:pPr>
      <w:r>
        <w:rPr>
          <w:rFonts w:ascii="Calibri" w:hAnsi="Calibri" w:eastAsia="Calibri"/>
          <w:b/>
          <w:color w:val="2E74B5"/>
          <w:sz w:val="22"/>
        </w:rPr>
        <w:t>PROYECTO FINAL</w:t>
      </w:r>
    </w:p>
    <w:p>
      <w:pPr>
        <w:pStyle w:val="Title"/>
        <w:jc w:val="center"/>
      </w:pPr>
      <w:r>
        <w:t>Desarrollo de un Sistema de</w:t>
        <w:br/>
        <w:t>Análisis Estadístico con Python</w:t>
      </w:r>
    </w:p>
    <w:p>
      <w:pPr>
        <w:spacing w:before="240" w:after="80"/>
        <w:jc w:val="center"/>
      </w:pPr>
      <w:r>
        <w:rPr>
          <w:rFonts w:ascii="Calibri" w:hAnsi="Calibri" w:eastAsia="Calibri"/>
          <w:b/>
          <w:color w:val="2E74B5"/>
          <w:sz w:val="54"/>
        </w:rPr>
        <w:t>STATLAB</w:t>
      </w:r>
    </w:p>
    <w:p>
      <w:pPr>
        <w:pStyle w:val="Subtitle"/>
        <w:jc w:val="center"/>
      </w:pPr>
      <w:r>
        <w:t>Aplicación de escritorio reutilizable para archivos CSV y Excel (.xlsx)</w:t>
      </w:r>
    </w:p>
    <w:p/>
    <w:p/>
    <w:p>
      <w:pPr>
        <w:spacing w:after="60"/>
        <w:jc w:val="center"/>
      </w:pPr>
      <w:r>
        <w:rPr>
          <w:rFonts w:ascii="Calibri" w:hAnsi="Calibri" w:eastAsia="Calibri"/>
          <w:b/>
          <w:color w:val="5E6B78"/>
          <w:sz w:val="22"/>
        </w:rPr>
        <w:t xml:space="preserve">Asignatura: </w:t>
      </w:r>
      <w:r>
        <w:rPr>
          <w:rFonts w:ascii="Calibri" w:hAnsi="Calibri" w:eastAsia="Calibri"/>
          <w:color w:val="1A1A1A"/>
          <w:sz w:val="22"/>
        </w:rPr>
        <w:t>Probabilidad y Procesos Estocásticos</w:t>
      </w:r>
    </w:p>
    <w:p>
      <w:pPr>
        <w:spacing w:after="60"/>
        <w:jc w:val="center"/>
      </w:pPr>
      <w:r>
        <w:rPr>
          <w:rFonts w:ascii="Calibri" w:hAnsi="Calibri" w:eastAsia="Calibri"/>
          <w:b/>
          <w:color w:val="5E6B78"/>
          <w:sz w:val="22"/>
        </w:rPr>
        <w:t xml:space="preserve">Carrera: </w:t>
      </w:r>
      <w:r>
        <w:rPr>
          <w:rFonts w:ascii="Calibri" w:hAnsi="Calibri" w:eastAsia="Calibri"/>
          <w:color w:val="1A1A1A"/>
          <w:sz w:val="22"/>
        </w:rPr>
        <w:t>Desarrollo de Software</w:t>
      </w:r>
    </w:p>
    <w:p>
      <w:pPr>
        <w:spacing w:after="60"/>
        <w:jc w:val="center"/>
      </w:pPr>
      <w:r>
        <w:rPr>
          <w:rFonts w:ascii="Calibri" w:hAnsi="Calibri" w:eastAsia="Calibri"/>
          <w:b/>
          <w:color w:val="5E6B78"/>
          <w:sz w:val="22"/>
        </w:rPr>
        <w:t xml:space="preserve">Modalidad: </w:t>
      </w:r>
      <w:r>
        <w:rPr>
          <w:rFonts w:ascii="Calibri" w:hAnsi="Calibri" w:eastAsia="Calibri"/>
          <w:color w:val="1A1A1A"/>
          <w:sz w:val="22"/>
        </w:rPr>
        <w:t>Trabajo en parejas</w:t>
      </w:r>
    </w:p>
    <w:p>
      <w:pPr>
        <w:spacing w:after="60"/>
        <w:jc w:val="center"/>
      </w:pPr>
      <w:r>
        <w:rPr>
          <w:rFonts w:ascii="Calibri" w:hAnsi="Calibri" w:eastAsia="Calibri"/>
          <w:b/>
          <w:color w:val="5E6B78"/>
          <w:sz w:val="22"/>
        </w:rPr>
        <w:t xml:space="preserve">Estudiantes: </w:t>
      </w:r>
      <w:r>
        <w:rPr>
          <w:rFonts w:ascii="Calibri" w:hAnsi="Calibri" w:eastAsia="Calibri"/>
          <w:color w:val="1A1A1A"/>
          <w:sz w:val="22"/>
        </w:rPr>
        <w:t>Alexis Patiño y Carlos Zhuzhingo</w:t>
      </w:r>
    </w:p>
    <w:p>
      <w:pPr>
        <w:spacing w:after="60"/>
        <w:jc w:val="center"/>
      </w:pPr>
      <w:r>
        <w:rPr>
          <w:rFonts w:ascii="Calibri" w:hAnsi="Calibri" w:eastAsia="Calibri"/>
          <w:b/>
          <w:color w:val="5E6B78"/>
          <w:sz w:val="22"/>
        </w:rPr>
        <w:t xml:space="preserve">Docente: </w:t>
      </w:r>
      <w:r>
        <w:rPr>
          <w:rFonts w:ascii="Calibri" w:hAnsi="Calibri" w:eastAsia="Calibri"/>
          <w:color w:val="1A1A1A"/>
          <w:sz w:val="22"/>
        </w:rPr>
        <w:t>Ing. Nancy Eras</w:t>
      </w:r>
    </w:p>
    <w:p/>
    <w:p>
      <w:pPr>
        <w:jc w:val="center"/>
      </w:pPr>
      <w:r>
        <w:rPr>
          <w:rFonts w:ascii="Calibri" w:hAnsi="Calibri" w:eastAsia="Calibri"/>
          <w:i/>
          <w:color w:val="5E6B78"/>
          <w:sz w:val="22"/>
        </w:rPr>
        <w:t>Ecuador - Agosto de 2026</w:t>
      </w:r>
    </w:p>
    <w:p>
      <w:pPr>
        <w:pStyle w:val="Heading1"/>
        <w:pageBreakBefore/>
      </w:pPr>
      <w:r>
        <w:t>Resumen</w:t>
      </w:r>
    </w:p>
    <w:p>
      <w:r>
        <w:rPr>
          <w:rFonts w:ascii="Calibri" w:hAnsi="Calibri" w:eastAsia="Calibri"/>
        </w:rPr>
        <w:t>StatLab es una aplicación de escritorio desarrollada en Python para automatizar el análisis estadístico descriptivo de conjuntos de datos tabulares. El sistema integra carga y validación, perfil general del dataset, selección dinámica de variables numéricas, distribuciones de frecuencia, medidas de tendencia central y dispersión, gráficos e interpretación automática. Su arquitectura modular separa la interfaz, la lectura de datos, los cálculos, las visualizaciones, la interpretación y la exportación de reportes.</w:t>
      </w:r>
    </w:p>
    <w:p>
      <w:r>
        <w:rPr>
          <w:rFonts w:ascii="Calibri" w:hAnsi="Calibri" w:eastAsia="Calibri"/>
        </w:rPr>
        <w:t>El programa funciona con cualquier archivo CSV o archivo de Excel en formato .xlsx que sea tabular y contenga al menos una variable numérica analizable. No está vinculado al dataset de demostración ni requiere cambiar el código fuente cuando se carga otro archivo. Para la evaluación académica se utilizó Seoul Bike Sharing Demand, con 8.760 registros y 14 variables, cuya selección fue confirmada por la docente.</w:t>
      </w:r>
    </w:p>
    <w:tbl>
      <w:tblPr>
        <w:tblW w:type="dxa" w:w="9360"/>
        <w:jc w:val="left"/>
        <w:tblLayout w:type="fixed"/>
        <w:tblLook w:firstColumn="1" w:firstRow="1" w:lastColumn="0" w:lastRow="0" w:noHBand="0" w:noVBand="1" w:val="04A0"/>
        <w:tblInd w:w="120" w:type="dxa"/>
        <w:tblBorders>
          <w:top w:val="single" w:sz="8" w:space="0" w:color="A9C9D8"/>
          <w:left w:val="single" w:sz="8" w:space="0" w:color="A9C9D8"/>
          <w:bottom w:val="single" w:sz="8" w:space="0" w:color="A9C9D8"/>
          <w:right w:val="single" w:sz="8" w:space="0" w:color="A9C9D8"/>
          <w:insideH w:val="single" w:sz="8" w:space="0" w:color="A9C9D8"/>
          <w:insideV w:val="single" w:sz="8" w:space="0" w:color="A9C9D8"/>
        </w:tblBorders>
      </w:tblPr>
      <w:tblGrid>
        <w:gridCol w:w="9360"/>
      </w:tblGrid>
      <w:tr>
        <w:tc>
          <w:tcPr>
            <w:tcW w:type="dxa" w:w="9360"/>
            <w:vAlign w:val="center"/>
            <w:tcMar>
              <w:top w:w="80" w:type="dxa"/>
              <w:bottom w:w="80" w:type="dxa"/>
              <w:start w:w="120" w:type="dxa"/>
              <w:end w:w="120" w:type="dxa"/>
            </w:tcMar>
            <w:shd w:fill="EAF3F8" w:val="clear"/>
          </w:tcPr>
          <w:p>
            <w:pPr>
              <w:spacing w:before="40" w:after="40" w:line="264" w:lineRule="auto"/>
            </w:pPr>
            <w:r>
              <w:rPr>
                <w:rFonts w:ascii="Calibri" w:hAnsi="Calibri" w:eastAsia="Calibri"/>
                <w:b/>
                <w:color w:val="007482"/>
              </w:rPr>
              <w:t xml:space="preserve">Resultado principal: </w:t>
            </w:r>
            <w:r>
              <w:rPr>
                <w:rFonts w:ascii="Calibri" w:hAnsi="Calibri" w:eastAsia="Calibri"/>
              </w:rPr>
              <w:t>StatLab transforma archivos CSV o Excel compatibles en métricas, tablas de frecuencia, cinco tipos de gráficos e interpretaciones comprensibles dentro de un único flujo de trabajo.</w:t>
            </w:r>
          </w:p>
        </w:tc>
      </w:tr>
    </w:tbl>
    <w:p>
      <w:pPr>
        <w:spacing w:after="40"/>
      </w:pPr>
    </w:p>
    <w:p>
      <w:pPr>
        <w:spacing w:before="80" w:after="240"/>
      </w:pPr>
      <w:r>
        <w:rPr>
          <w:rFonts w:ascii="Calibri" w:hAnsi="Calibri" w:eastAsia="Calibri"/>
          <w:b/>
          <w:color w:val="1F4D78"/>
        </w:rPr>
        <w:t xml:space="preserve">Palabras clave: </w:t>
      </w:r>
      <w:r>
        <w:rPr>
          <w:rFonts w:ascii="Calibri" w:hAnsi="Calibri" w:eastAsia="Calibri"/>
        </w:rPr>
        <w:t>estadística descriptiva, Python, CSV, Excel, visualización de datos, análisis automatizado.</w:t>
      </w:r>
    </w:p>
    <w:p>
      <w:pPr>
        <w:pStyle w:val="Heading2"/>
      </w:pPr>
      <w:r>
        <w:t>Contenido del informe</w:t>
      </w:r>
    </w:p>
    <w:p>
      <w:pPr>
        <w:spacing w:after="160" w:line="280" w:lineRule="auto"/>
        <w:numPr>
          <w:ilvl w:val="0"/>
          <w:numId w:val="10"/>
        </w:numPr>
      </w:pPr>
      <w:r>
        <w:rPr>
          <w:rFonts w:ascii="Calibri" w:hAnsi="Calibri" w:eastAsia="Calibri"/>
        </w:rPr>
        <w:t>1. Introducción y problema abordado</w:t>
      </w:r>
    </w:p>
    <w:p>
      <w:pPr>
        <w:spacing w:after="160" w:line="280" w:lineRule="auto"/>
        <w:numPr>
          <w:ilvl w:val="0"/>
          <w:numId w:val="10"/>
        </w:numPr>
      </w:pPr>
      <w:r>
        <w:rPr>
          <w:rFonts w:ascii="Calibri" w:hAnsi="Calibri" w:eastAsia="Calibri"/>
        </w:rPr>
        <w:t>2. Objetivos</w:t>
      </w:r>
    </w:p>
    <w:p>
      <w:pPr>
        <w:spacing w:after="160" w:line="280" w:lineRule="auto"/>
        <w:numPr>
          <w:ilvl w:val="0"/>
          <w:numId w:val="10"/>
        </w:numPr>
      </w:pPr>
      <w:r>
        <w:rPr>
          <w:rFonts w:ascii="Calibri" w:hAnsi="Calibri" w:eastAsia="Calibri"/>
        </w:rPr>
        <w:t>3. Dataset utilizado</w:t>
      </w:r>
    </w:p>
    <w:p>
      <w:pPr>
        <w:spacing w:after="160" w:line="280" w:lineRule="auto"/>
        <w:numPr>
          <w:ilvl w:val="0"/>
          <w:numId w:val="10"/>
        </w:numPr>
      </w:pPr>
      <w:r>
        <w:rPr>
          <w:rFonts w:ascii="Calibri" w:hAnsi="Calibri" w:eastAsia="Calibri"/>
        </w:rPr>
        <w:t>4. Arquitectura de la aplicación</w:t>
      </w:r>
    </w:p>
    <w:p>
      <w:pPr>
        <w:spacing w:after="160" w:line="280" w:lineRule="auto"/>
        <w:numPr>
          <w:ilvl w:val="0"/>
          <w:numId w:val="10"/>
        </w:numPr>
      </w:pPr>
      <w:r>
        <w:rPr>
          <w:rFonts w:ascii="Calibri" w:hAnsi="Calibri" w:eastAsia="Calibri"/>
        </w:rPr>
        <w:t>5. Metodología estadística</w:t>
      </w:r>
    </w:p>
    <w:p>
      <w:pPr>
        <w:spacing w:after="160" w:line="280" w:lineRule="auto"/>
        <w:numPr>
          <w:ilvl w:val="0"/>
          <w:numId w:val="10"/>
        </w:numPr>
      </w:pPr>
      <w:r>
        <w:rPr>
          <w:rFonts w:ascii="Calibri" w:hAnsi="Calibri" w:eastAsia="Calibri"/>
        </w:rPr>
        <w:t>6. Funcionalidades y uso del programa</w:t>
      </w:r>
    </w:p>
    <w:p>
      <w:pPr>
        <w:spacing w:after="160" w:line="280" w:lineRule="auto"/>
        <w:numPr>
          <w:ilvl w:val="0"/>
          <w:numId w:val="10"/>
        </w:numPr>
      </w:pPr>
      <w:r>
        <w:rPr>
          <w:rFonts w:ascii="Calibri" w:hAnsi="Calibri" w:eastAsia="Calibri"/>
        </w:rPr>
        <w:t>7. Capturas de pantalla</w:t>
      </w:r>
    </w:p>
    <w:p>
      <w:pPr>
        <w:spacing w:after="160" w:line="280" w:lineRule="auto"/>
        <w:numPr>
          <w:ilvl w:val="0"/>
          <w:numId w:val="10"/>
        </w:numPr>
      </w:pPr>
      <w:r>
        <w:rPr>
          <w:rFonts w:ascii="Calibri" w:hAnsi="Calibri" w:eastAsia="Calibri"/>
        </w:rPr>
        <w:t>8. Resultados e interpretación</w:t>
      </w:r>
    </w:p>
    <w:p>
      <w:pPr>
        <w:spacing w:after="160" w:line="280" w:lineRule="auto"/>
        <w:numPr>
          <w:ilvl w:val="0"/>
          <w:numId w:val="10"/>
        </w:numPr>
      </w:pPr>
      <w:r>
        <w:rPr>
          <w:rFonts w:ascii="Calibri" w:hAnsi="Calibri" w:eastAsia="Calibri"/>
        </w:rPr>
        <w:t>9. Validación y pruebas</w:t>
      </w:r>
    </w:p>
    <w:p>
      <w:pPr>
        <w:spacing w:after="160" w:line="280" w:lineRule="auto"/>
        <w:numPr>
          <w:ilvl w:val="0"/>
          <w:numId w:val="10"/>
        </w:numPr>
      </w:pPr>
      <w:r>
        <w:rPr>
          <w:rFonts w:ascii="Calibri" w:hAnsi="Calibri" w:eastAsia="Calibri"/>
        </w:rPr>
        <w:t>10. Conclusiones y recomendaciones</w:t>
      </w:r>
    </w:p>
    <w:p>
      <w:pPr>
        <w:spacing w:after="160" w:line="280" w:lineRule="auto"/>
        <w:numPr>
          <w:ilvl w:val="0"/>
          <w:numId w:val="10"/>
        </w:numPr>
      </w:pPr>
      <w:r>
        <w:rPr>
          <w:rFonts w:ascii="Calibri" w:hAnsi="Calibri" w:eastAsia="Calibri"/>
        </w:rPr>
        <w:t>11. Bibliografía</w:t>
      </w:r>
    </w:p>
    <w:p>
      <w:pPr>
        <w:pStyle w:val="Heading1"/>
        <w:pageBreakBefore w:val="0"/>
      </w:pPr>
      <w:r>
        <w:t>1. Introducción</w:t>
      </w:r>
    </w:p>
    <w:p>
      <w:r>
        <w:rPr>
          <w:rFonts w:ascii="Calibri" w:hAnsi="Calibri" w:eastAsia="Calibri"/>
        </w:rPr>
        <w:t>El análisis de datos es una competencia fundamental en el desarrollo de software porque permite convertir registros en información útil para la toma de decisiones. Las organizaciones generan datos de manera continua, pero su interpretación exige procedimientos consistentes para resumir tendencias, cuantificar la dispersión y representar visualmente la distribución de los valores.</w:t>
      </w:r>
    </w:p>
    <w:p>
      <w:r>
        <w:rPr>
          <w:rFonts w:ascii="Calibri" w:hAnsi="Calibri" w:eastAsia="Calibri"/>
        </w:rPr>
        <w:t>En respuesta al proyecto integrador de la asignatura Probabilidad y Procesos Estocásticos, se desarrolló StatLab. La aplicación reduce los cálculos repetitivos y el riesgo de errores de transcripción, al mismo tiempo que relaciona los resultados numéricos con explicaciones comprensibles. La interfaz guía al usuario desde la carga de un archivo hasta la exportación de resultados.</w:t>
      </w:r>
    </w:p>
    <w:p>
      <w:pPr>
        <w:pStyle w:val="Heading2"/>
      </w:pPr>
      <w:r>
        <w:t>1.1 Problema abordado</w:t>
      </w:r>
    </w:p>
    <w:p>
      <w:r>
        <w:rPr>
          <w:rFonts w:ascii="Calibri" w:hAnsi="Calibri" w:eastAsia="Calibri"/>
        </w:rPr>
        <w:t>Realizar manualmente tablas de frecuencias, medidas de tendencia central, medidas de dispersión y gráficos para cada variable consume tiempo y puede producir inconsistencias. Además, un resultado aislado -por ejemplo, una media- no explica por sí solo la forma de la distribución, su variabilidad ni la presencia de valores atípicos. StatLab reúne estas tareas en un procedimiento reproducible.</w:t>
      </w:r>
    </w:p>
    <w:p>
      <w:pPr>
        <w:pStyle w:val="Heading2"/>
      </w:pPr>
      <w:r>
        <w:t>1.2 Alcance y reutilización</w:t>
      </w:r>
    </w:p>
    <w:p>
      <w:r>
        <w:rPr>
          <w:rFonts w:ascii="Calibri" w:hAnsi="Calibri" w:eastAsia="Calibri"/>
        </w:rPr>
        <w:t>La solución se limita al análisis descriptivo y no pretende demostrar causalidad. Su alcance es general: admite archivos CSV con distintos separadores y codificaciones, así como libros de Excel .xlsx. El sistema identifica automáticamente las columnas, detecta las variables numéricas y adapta los cálculos a la variable elegida.</w:t>
      </w:r>
    </w:p>
    <w:tbl>
      <w:tblPr>
        <w:tblW w:type="dxa" w:w="9360"/>
        <w:jc w:val="left"/>
        <w:tblLayout w:type="fixed"/>
        <w:tblLook w:firstColumn="1" w:firstRow="1" w:lastColumn="0" w:lastRow="0" w:noHBand="0" w:noVBand="1" w:val="04A0"/>
        <w:tblInd w:w="120" w:type="dxa"/>
        <w:tblBorders>
          <w:top w:val="single" w:sz="8" w:space="0" w:color="A9C9D8"/>
          <w:left w:val="single" w:sz="8" w:space="0" w:color="A9C9D8"/>
          <w:bottom w:val="single" w:sz="8" w:space="0" w:color="A9C9D8"/>
          <w:right w:val="single" w:sz="8" w:space="0" w:color="A9C9D8"/>
          <w:insideH w:val="single" w:sz="8" w:space="0" w:color="A9C9D8"/>
          <w:insideV w:val="single" w:sz="8" w:space="0" w:color="A9C9D8"/>
        </w:tblBorders>
      </w:tblPr>
      <w:tblGrid>
        <w:gridCol w:w="9360"/>
      </w:tblGrid>
      <w:tr>
        <w:tc>
          <w:tcPr>
            <w:tcW w:type="dxa" w:w="9360"/>
            <w:vAlign w:val="center"/>
            <w:tcMar>
              <w:top w:w="80" w:type="dxa"/>
              <w:bottom w:w="80" w:type="dxa"/>
              <w:start w:w="120" w:type="dxa"/>
              <w:end w:w="120" w:type="dxa"/>
            </w:tcMar>
            <w:shd w:fill="EAF3F8" w:val="clear"/>
          </w:tcPr>
          <w:p>
            <w:pPr>
              <w:spacing w:before="40" w:after="40" w:line="264" w:lineRule="auto"/>
            </w:pPr>
            <w:r>
              <w:rPr>
                <w:rFonts w:ascii="Calibri" w:hAnsi="Calibri" w:eastAsia="Calibri"/>
                <w:b/>
                <w:color w:val="007482"/>
              </w:rPr>
              <w:t xml:space="preserve">Compatibilidad con datos: </w:t>
            </w:r>
            <w:r>
              <w:rPr>
                <w:rFonts w:ascii="Calibri" w:hAnsi="Calibri" w:eastAsia="Calibri"/>
              </w:rPr>
              <w:t>Puede cargarse cualquier CSV o Excel (.xlsx) tabular compatible sin modificar el código. El programa valida que el archivo exista, tenga registros y contenga al menos una columna numérica. Para cumplir la rúbrica del proyecto, el dataset elegido debe poseer al menos 300 filas, 5 columnas y 3 variables numéricas.</w:t>
            </w:r>
          </w:p>
        </w:tc>
      </w:tr>
    </w:tbl>
    <w:p>
      <w:pPr>
        <w:spacing w:after="40"/>
      </w:pPr>
    </w:p>
    <w:p>
      <w:pPr>
        <w:pStyle w:val="Heading1"/>
      </w:pPr>
      <w:r>
        <w:t>2. Objetivos</w:t>
      </w:r>
    </w:p>
    <w:p>
      <w:pPr>
        <w:pStyle w:val="Heading2"/>
      </w:pPr>
      <w:r>
        <w:t>2.1 Objetivo general</w:t>
      </w:r>
    </w:p>
    <w:p>
      <w:r>
        <w:rPr>
          <w:rFonts w:ascii="Calibri" w:hAnsi="Calibri" w:eastAsia="Calibri"/>
        </w:rPr>
        <w:t>Diseñar e implementar una aplicación de escritorio reutilizable en Python que automatice el análisis estadístico descriptivo de conjuntos de datos tabulares y comunique los resultados mediante tablas, gráficos e interpretaciones contextualizadas.</w:t>
      </w:r>
    </w:p>
    <w:p>
      <w:pPr>
        <w:pStyle w:val="Heading2"/>
      </w:pPr>
      <w:r>
        <w:t>2.2 Objetivos específicos</w:t>
      </w:r>
    </w:p>
    <w:p>
      <w:pPr>
        <w:spacing w:after="160" w:line="280" w:lineRule="auto"/>
        <w:numPr>
          <w:ilvl w:val="0"/>
          <w:numId w:val="10"/>
        </w:numPr>
      </w:pPr>
      <w:r>
        <w:rPr>
          <w:rFonts w:ascii="Calibri" w:hAnsi="Calibri" w:eastAsia="Calibri"/>
        </w:rPr>
        <w:t>Desarrollar una interfaz gráfica intuitiva para cargar, visualizar y analizar datos.</w:t>
      </w:r>
    </w:p>
    <w:p>
      <w:pPr>
        <w:spacing w:after="160" w:line="280" w:lineRule="auto"/>
        <w:numPr>
          <w:ilvl w:val="0"/>
          <w:numId w:val="10"/>
        </w:numPr>
      </w:pPr>
      <w:r>
        <w:rPr>
          <w:rFonts w:ascii="Calibri" w:hAnsi="Calibri" w:eastAsia="Calibri"/>
        </w:rPr>
        <w:t>Importar y validar archivos CSV y Excel (.xlsx) de manera dinámica.</w:t>
      </w:r>
    </w:p>
    <w:p>
      <w:pPr>
        <w:spacing w:after="160" w:line="280" w:lineRule="auto"/>
        <w:numPr>
          <w:ilvl w:val="0"/>
          <w:numId w:val="10"/>
        </w:numPr>
      </w:pPr>
      <w:r>
        <w:rPr>
          <w:rFonts w:ascii="Calibri" w:hAnsi="Calibri" w:eastAsia="Calibri"/>
        </w:rPr>
        <w:t>Detectar automáticamente las variables numéricas disponibles.</w:t>
      </w:r>
    </w:p>
    <w:p>
      <w:pPr>
        <w:spacing w:after="160" w:line="280" w:lineRule="auto"/>
        <w:numPr>
          <w:ilvl w:val="0"/>
          <w:numId w:val="10"/>
        </w:numPr>
      </w:pPr>
      <w:r>
        <w:rPr>
          <w:rFonts w:ascii="Calibri" w:hAnsi="Calibri" w:eastAsia="Calibri"/>
        </w:rPr>
        <w:t>Calcular distribuciones de frecuencia y medidas de tendencia central y dispersión.</w:t>
      </w:r>
    </w:p>
    <w:p>
      <w:pPr>
        <w:spacing w:after="160" w:line="280" w:lineRule="auto"/>
        <w:numPr>
          <w:ilvl w:val="0"/>
          <w:numId w:val="10"/>
        </w:numPr>
      </w:pPr>
      <w:r>
        <w:rPr>
          <w:rFonts w:ascii="Calibri" w:hAnsi="Calibri" w:eastAsia="Calibri"/>
        </w:rPr>
        <w:t>Generar representaciones gráficas con títulos, ejes y escalas legibles.</w:t>
      </w:r>
    </w:p>
    <w:p>
      <w:pPr>
        <w:spacing w:after="160" w:line="280" w:lineRule="auto"/>
        <w:numPr>
          <w:ilvl w:val="0"/>
          <w:numId w:val="10"/>
        </w:numPr>
      </w:pPr>
      <w:r>
        <w:rPr>
          <w:rFonts w:ascii="Calibri" w:hAnsi="Calibri" w:eastAsia="Calibri"/>
        </w:rPr>
        <w:t>Identificar valores atípicos e interpretar el comportamiento de la variable seleccionada.</w:t>
      </w:r>
    </w:p>
    <w:p>
      <w:pPr>
        <w:spacing w:after="160" w:line="280" w:lineRule="auto"/>
        <w:numPr>
          <w:ilvl w:val="0"/>
          <w:numId w:val="10"/>
        </w:numPr>
      </w:pPr>
      <w:r>
        <w:rPr>
          <w:rFonts w:ascii="Calibri" w:hAnsi="Calibri" w:eastAsia="Calibri"/>
        </w:rPr>
        <w:t>Aplicar modularidad, documentación, validación de errores y pruebas automatizadas.</w:t>
      </w:r>
    </w:p>
    <w:p>
      <w:pPr>
        <w:spacing w:after="160" w:line="280" w:lineRule="auto"/>
        <w:numPr>
          <w:ilvl w:val="0"/>
          <w:numId w:val="10"/>
        </w:numPr>
      </w:pPr>
      <w:r>
        <w:rPr>
          <w:rFonts w:ascii="Calibri" w:hAnsi="Calibri" w:eastAsia="Calibri"/>
        </w:rPr>
        <w:t>Permitir la exportación de frecuencias a CSV y del análisis a PDF.</w:t>
      </w:r>
    </w:p>
    <w:p>
      <w:pPr>
        <w:pStyle w:val="Heading1"/>
        <w:pageBreakBefore w:val="0"/>
      </w:pPr>
      <w:r>
        <w:t>3. Dataset utilizado</w:t>
      </w:r>
    </w:p>
    <w:p>
      <w:r>
        <w:rPr>
          <w:rFonts w:ascii="Calibri" w:hAnsi="Calibri" w:eastAsia="Calibri"/>
        </w:rPr>
        <w:t>Para demostrar el funcionamiento se utilizó Seoul Bike Sharing Demand, publicado por UCI Machine Learning Repository. El conjunto registra la demanda horaria de bicicletas públicas en Seúl y variables meteorológicas relacionadas. La selección de este dataset fue confirmada por la docente antes de la entrega.</w:t>
      </w:r>
    </w:p>
    <w:tbl>
      <w:tblPr>
        <w:tblStyle w:val="TableGrid"/>
        <w:tblW w:type="dxa" w:w="9360"/>
        <w:jc w:val="left"/>
        <w:tblLayout w:type="fixed"/>
        <w:tblLook w:firstColumn="1" w:firstRow="1" w:lastColumn="0" w:lastRow="0" w:noHBand="0" w:noVBand="1" w:val="04A0"/>
        <w:tblInd w:w="120" w:type="dxa"/>
        <w:tblBorders>
          <w:top w:val="single" w:sz="6" w:space="0" w:color="D7DEE6"/>
          <w:left w:val="single" w:sz="6" w:space="0" w:color="D7DEE6"/>
          <w:bottom w:val="single" w:sz="6" w:space="0" w:color="D7DEE6"/>
          <w:right w:val="single" w:sz="6" w:space="0" w:color="D7DEE6"/>
          <w:insideH w:val="single" w:sz="6" w:space="0" w:color="D7DEE6"/>
          <w:insideV w:val="single" w:sz="6" w:space="0" w:color="D7DEE6"/>
        </w:tblBorders>
      </w:tblPr>
      <w:tblGrid>
        <w:gridCol w:w="2700"/>
        <w:gridCol w:w="6660"/>
      </w:tblGrid>
      <w:tr>
        <w:trPr>
          <w:tblHeader w:val="true"/>
        </w:trPr>
        <w:tc>
          <w:tcPr>
            <w:tcW w:type="dxa" w:w="2700"/>
            <w:shd w:fill="F2F4F7" w:val="clear"/>
            <w:vAlign w:val="center"/>
            <w:tcMar>
              <w:top w:w="80" w:type="dxa"/>
              <w:bottom w:w="80" w:type="dxa"/>
              <w:start w:w="120" w:type="dxa"/>
              <w:end w:w="120" w:type="dxa"/>
            </w:tcMar>
          </w:tcPr>
          <w:p>
            <w:pPr>
              <w:spacing w:before="0" w:after="0"/>
              <w:jc w:val="center"/>
            </w:pPr>
            <w:r>
              <w:rPr>
                <w:rFonts w:ascii="Calibri" w:hAnsi="Calibri" w:eastAsia="Calibri"/>
                <w:b/>
                <w:color w:val="1F4D78"/>
                <w:sz w:val="19"/>
              </w:rPr>
              <w:t>Propiedad</w:t>
            </w:r>
          </w:p>
        </w:tc>
        <w:tc>
          <w:tcPr>
            <w:tcW w:type="dxa" w:w="6660"/>
            <w:shd w:fill="F2F4F7" w:val="clear"/>
            <w:vAlign w:val="center"/>
            <w:tcMar>
              <w:top w:w="80" w:type="dxa"/>
              <w:bottom w:w="80" w:type="dxa"/>
              <w:start w:w="120" w:type="dxa"/>
              <w:end w:w="120" w:type="dxa"/>
            </w:tcMar>
          </w:tcPr>
          <w:p>
            <w:pPr>
              <w:spacing w:before="0" w:after="0"/>
              <w:jc w:val="center"/>
            </w:pPr>
            <w:r>
              <w:rPr>
                <w:rFonts w:ascii="Calibri" w:hAnsi="Calibri" w:eastAsia="Calibri"/>
                <w:b/>
                <w:color w:val="1F4D78"/>
                <w:sz w:val="19"/>
              </w:rPr>
              <w:t>Valor</w:t>
            </w:r>
          </w:p>
        </w:tc>
      </w:tr>
      <w:tr>
        <w:tc>
          <w:tcPr>
            <w:tcW w:type="dxa" w:w="2700"/>
            <w:vAlign w:val="center"/>
            <w:tcMar>
              <w:top w:w="80" w:type="dxa"/>
              <w:bottom w:w="80" w:type="dxa"/>
              <w:start w:w="120" w:type="dxa"/>
              <w:end w:w="120" w:type="dxa"/>
            </w:tcMar>
          </w:tcPr>
          <w:p>
            <w:pPr>
              <w:spacing w:before="0" w:after="40" w:line="240" w:lineRule="auto"/>
              <w:jc w:val="left"/>
            </w:pPr>
            <w:r>
              <w:rPr>
                <w:rFonts w:ascii="Calibri" w:hAnsi="Calibri" w:eastAsia="Calibri"/>
                <w:sz w:val="19"/>
              </w:rPr>
              <w:t>Registros</w:t>
            </w:r>
          </w:p>
        </w:tc>
        <w:tc>
          <w:tcPr>
            <w:tcW w:type="dxa" w:w="6660"/>
            <w:vAlign w:val="center"/>
            <w:tcMar>
              <w:top w:w="80" w:type="dxa"/>
              <w:bottom w:w="80" w:type="dxa"/>
              <w:start w:w="120" w:type="dxa"/>
              <w:end w:w="120" w:type="dxa"/>
            </w:tcMar>
          </w:tcPr>
          <w:p>
            <w:pPr>
              <w:spacing w:before="0" w:after="40" w:line="240" w:lineRule="auto"/>
              <w:jc w:val="center"/>
            </w:pPr>
            <w:r>
              <w:rPr>
                <w:rFonts w:ascii="Calibri" w:hAnsi="Calibri" w:eastAsia="Calibri"/>
                <w:sz w:val="19"/>
              </w:rPr>
              <w:t>8.760</w:t>
            </w:r>
          </w:p>
        </w:tc>
      </w:tr>
      <w:tr>
        <w:tc>
          <w:tcPr>
            <w:tcW w:type="dxa" w:w="2700"/>
            <w:vAlign w:val="center"/>
            <w:tcMar>
              <w:top w:w="80" w:type="dxa"/>
              <w:bottom w:w="80" w:type="dxa"/>
              <w:start w:w="120" w:type="dxa"/>
              <w:end w:w="120" w:type="dxa"/>
            </w:tcMar>
          </w:tcPr>
          <w:p>
            <w:pPr>
              <w:spacing w:before="0" w:after="40" w:line="240" w:lineRule="auto"/>
              <w:jc w:val="left"/>
            </w:pPr>
            <w:r>
              <w:rPr>
                <w:rFonts w:ascii="Calibri" w:hAnsi="Calibri" w:eastAsia="Calibri"/>
                <w:sz w:val="19"/>
              </w:rPr>
              <w:t>Columnas</w:t>
            </w:r>
          </w:p>
        </w:tc>
        <w:tc>
          <w:tcPr>
            <w:tcW w:type="dxa" w:w="6660"/>
            <w:vAlign w:val="center"/>
            <w:tcMar>
              <w:top w:w="80" w:type="dxa"/>
              <w:bottom w:w="80" w:type="dxa"/>
              <w:start w:w="120" w:type="dxa"/>
              <w:end w:w="120" w:type="dxa"/>
            </w:tcMar>
          </w:tcPr>
          <w:p>
            <w:pPr>
              <w:spacing w:before="0" w:after="40" w:line="240" w:lineRule="auto"/>
              <w:jc w:val="center"/>
            </w:pPr>
            <w:r>
              <w:rPr>
                <w:rFonts w:ascii="Calibri" w:hAnsi="Calibri" w:eastAsia="Calibri"/>
                <w:sz w:val="19"/>
              </w:rPr>
              <w:t>14</w:t>
            </w:r>
          </w:p>
        </w:tc>
      </w:tr>
      <w:tr>
        <w:tc>
          <w:tcPr>
            <w:tcW w:type="dxa" w:w="2700"/>
            <w:vAlign w:val="center"/>
            <w:tcMar>
              <w:top w:w="80" w:type="dxa"/>
              <w:bottom w:w="80" w:type="dxa"/>
              <w:start w:w="120" w:type="dxa"/>
              <w:end w:w="120" w:type="dxa"/>
            </w:tcMar>
          </w:tcPr>
          <w:p>
            <w:pPr>
              <w:spacing w:before="0" w:after="40" w:line="240" w:lineRule="auto"/>
              <w:jc w:val="left"/>
            </w:pPr>
            <w:r>
              <w:rPr>
                <w:rFonts w:ascii="Calibri" w:hAnsi="Calibri" w:eastAsia="Calibri"/>
                <w:sz w:val="19"/>
              </w:rPr>
              <w:t>Variables numéricas</w:t>
            </w:r>
          </w:p>
        </w:tc>
        <w:tc>
          <w:tcPr>
            <w:tcW w:type="dxa" w:w="6660"/>
            <w:vAlign w:val="center"/>
            <w:tcMar>
              <w:top w:w="80" w:type="dxa"/>
              <w:bottom w:w="80" w:type="dxa"/>
              <w:start w:w="120" w:type="dxa"/>
              <w:end w:w="120" w:type="dxa"/>
            </w:tcMar>
          </w:tcPr>
          <w:p>
            <w:pPr>
              <w:spacing w:before="0" w:after="40" w:line="240" w:lineRule="auto"/>
              <w:jc w:val="center"/>
            </w:pPr>
            <w:r>
              <w:rPr>
                <w:rFonts w:ascii="Calibri" w:hAnsi="Calibri" w:eastAsia="Calibri"/>
                <w:sz w:val="19"/>
              </w:rPr>
              <w:t>10</w:t>
            </w:r>
          </w:p>
        </w:tc>
      </w:tr>
      <w:tr>
        <w:tc>
          <w:tcPr>
            <w:tcW w:type="dxa" w:w="2700"/>
            <w:vAlign w:val="center"/>
            <w:tcMar>
              <w:top w:w="80" w:type="dxa"/>
              <w:bottom w:w="80" w:type="dxa"/>
              <w:start w:w="120" w:type="dxa"/>
              <w:end w:w="120" w:type="dxa"/>
            </w:tcMar>
          </w:tcPr>
          <w:p>
            <w:pPr>
              <w:spacing w:before="0" w:after="40" w:line="240" w:lineRule="auto"/>
              <w:jc w:val="left"/>
            </w:pPr>
            <w:r>
              <w:rPr>
                <w:rFonts w:ascii="Calibri" w:hAnsi="Calibri" w:eastAsia="Calibri"/>
                <w:sz w:val="19"/>
              </w:rPr>
              <w:t>Variables no numéricas</w:t>
            </w:r>
          </w:p>
        </w:tc>
        <w:tc>
          <w:tcPr>
            <w:tcW w:type="dxa" w:w="6660"/>
            <w:vAlign w:val="center"/>
            <w:tcMar>
              <w:top w:w="80" w:type="dxa"/>
              <w:bottom w:w="80" w:type="dxa"/>
              <w:start w:w="120" w:type="dxa"/>
              <w:end w:w="120" w:type="dxa"/>
            </w:tcMar>
          </w:tcPr>
          <w:p>
            <w:pPr>
              <w:spacing w:before="0" w:after="40" w:line="240" w:lineRule="auto"/>
              <w:jc w:val="center"/>
            </w:pPr>
            <w:r>
              <w:rPr>
                <w:rFonts w:ascii="Calibri" w:hAnsi="Calibri" w:eastAsia="Calibri"/>
                <w:sz w:val="19"/>
              </w:rPr>
              <w:t>4</w:t>
            </w:r>
          </w:p>
        </w:tc>
      </w:tr>
      <w:tr>
        <w:tc>
          <w:tcPr>
            <w:tcW w:type="dxa" w:w="2700"/>
            <w:vAlign w:val="center"/>
            <w:tcMar>
              <w:top w:w="80" w:type="dxa"/>
              <w:bottom w:w="80" w:type="dxa"/>
              <w:start w:w="120" w:type="dxa"/>
              <w:end w:w="120" w:type="dxa"/>
            </w:tcMar>
          </w:tcPr>
          <w:p>
            <w:pPr>
              <w:spacing w:before="0" w:after="40" w:line="240" w:lineRule="auto"/>
              <w:jc w:val="left"/>
            </w:pPr>
            <w:r>
              <w:rPr>
                <w:rFonts w:ascii="Calibri" w:hAnsi="Calibri" w:eastAsia="Calibri"/>
                <w:sz w:val="19"/>
              </w:rPr>
              <w:t>Periodo</w:t>
            </w:r>
          </w:p>
        </w:tc>
        <w:tc>
          <w:tcPr>
            <w:tcW w:type="dxa" w:w="6660"/>
            <w:vAlign w:val="center"/>
            <w:tcMar>
              <w:top w:w="80" w:type="dxa"/>
              <w:bottom w:w="80" w:type="dxa"/>
              <w:start w:w="120" w:type="dxa"/>
              <w:end w:w="120" w:type="dxa"/>
            </w:tcMar>
          </w:tcPr>
          <w:p>
            <w:pPr>
              <w:spacing w:before="0" w:after="40" w:line="240" w:lineRule="auto"/>
              <w:jc w:val="left"/>
            </w:pPr>
            <w:r>
              <w:rPr>
                <w:rFonts w:ascii="Calibri" w:hAnsi="Calibri" w:eastAsia="Calibri"/>
                <w:sz w:val="19"/>
              </w:rPr>
              <w:t>Diciembre de 2017 a noviembre de 2018</w:t>
            </w:r>
          </w:p>
        </w:tc>
      </w:tr>
      <w:tr>
        <w:tc>
          <w:tcPr>
            <w:tcW w:type="dxa" w:w="2700"/>
            <w:vAlign w:val="center"/>
            <w:tcMar>
              <w:top w:w="80" w:type="dxa"/>
              <w:bottom w:w="80" w:type="dxa"/>
              <w:start w:w="120" w:type="dxa"/>
              <w:end w:w="120" w:type="dxa"/>
            </w:tcMar>
          </w:tcPr>
          <w:p>
            <w:pPr>
              <w:spacing w:before="0" w:after="40" w:line="240" w:lineRule="auto"/>
              <w:jc w:val="left"/>
            </w:pPr>
            <w:r>
              <w:rPr>
                <w:rFonts w:ascii="Calibri" w:hAnsi="Calibri" w:eastAsia="Calibri"/>
                <w:sz w:val="19"/>
              </w:rPr>
              <w:t>Valores faltantes</w:t>
            </w:r>
          </w:p>
        </w:tc>
        <w:tc>
          <w:tcPr>
            <w:tcW w:type="dxa" w:w="6660"/>
            <w:vAlign w:val="center"/>
            <w:tcMar>
              <w:top w:w="80" w:type="dxa"/>
              <w:bottom w:w="80" w:type="dxa"/>
              <w:start w:w="120" w:type="dxa"/>
              <w:end w:w="120" w:type="dxa"/>
            </w:tcMar>
          </w:tcPr>
          <w:p>
            <w:pPr>
              <w:spacing w:before="0" w:after="40" w:line="240" w:lineRule="auto"/>
              <w:jc w:val="center"/>
            </w:pPr>
            <w:r>
              <w:rPr>
                <w:rFonts w:ascii="Calibri" w:hAnsi="Calibri" w:eastAsia="Calibri"/>
                <w:sz w:val="19"/>
              </w:rPr>
              <w:t>0</w:t>
            </w:r>
          </w:p>
        </w:tc>
      </w:tr>
      <w:tr>
        <w:tc>
          <w:tcPr>
            <w:tcW w:type="dxa" w:w="2700"/>
            <w:vAlign w:val="center"/>
            <w:tcMar>
              <w:top w:w="80" w:type="dxa"/>
              <w:bottom w:w="80" w:type="dxa"/>
              <w:start w:w="120" w:type="dxa"/>
              <w:end w:w="120" w:type="dxa"/>
            </w:tcMar>
          </w:tcPr>
          <w:p>
            <w:pPr>
              <w:spacing w:before="0" w:after="40" w:line="240" w:lineRule="auto"/>
              <w:jc w:val="left"/>
            </w:pPr>
            <w:r>
              <w:rPr>
                <w:rFonts w:ascii="Calibri" w:hAnsi="Calibri" w:eastAsia="Calibri"/>
                <w:sz w:val="19"/>
              </w:rPr>
              <w:t>Fuente</w:t>
            </w:r>
          </w:p>
        </w:tc>
        <w:tc>
          <w:tcPr>
            <w:tcW w:type="dxa" w:w="6660"/>
            <w:vAlign w:val="center"/>
            <w:tcMar>
              <w:top w:w="80" w:type="dxa"/>
              <w:bottom w:w="80" w:type="dxa"/>
              <w:start w:w="120" w:type="dxa"/>
              <w:end w:w="120" w:type="dxa"/>
            </w:tcMar>
          </w:tcPr>
          <w:p>
            <w:pPr>
              <w:spacing w:before="0" w:after="40" w:line="240" w:lineRule="auto"/>
              <w:jc w:val="left"/>
            </w:pPr>
            <w:r>
              <w:rPr>
                <w:rFonts w:ascii="Calibri" w:hAnsi="Calibri" w:eastAsia="Calibri"/>
                <w:sz w:val="19"/>
              </w:rPr>
              <w:t>UCI Machine Learning Repository</w:t>
            </w:r>
          </w:p>
        </w:tc>
      </w:tr>
      <w:tr>
        <w:tc>
          <w:tcPr>
            <w:tcW w:type="dxa" w:w="2700"/>
            <w:vAlign w:val="center"/>
            <w:tcMar>
              <w:top w:w="80" w:type="dxa"/>
              <w:bottom w:w="80" w:type="dxa"/>
              <w:start w:w="120" w:type="dxa"/>
              <w:end w:w="120" w:type="dxa"/>
            </w:tcMar>
          </w:tcPr>
          <w:p>
            <w:pPr>
              <w:spacing w:before="0" w:after="40" w:line="240" w:lineRule="auto"/>
              <w:jc w:val="left"/>
            </w:pPr>
            <w:r>
              <w:rPr>
                <w:rFonts w:ascii="Calibri" w:hAnsi="Calibri" w:eastAsia="Calibri"/>
                <w:sz w:val="19"/>
              </w:rPr>
              <w:t>Licencia</w:t>
            </w:r>
          </w:p>
        </w:tc>
        <w:tc>
          <w:tcPr>
            <w:tcW w:type="dxa" w:w="6660"/>
            <w:vAlign w:val="center"/>
            <w:tcMar>
              <w:top w:w="80" w:type="dxa"/>
              <w:bottom w:w="80" w:type="dxa"/>
              <w:start w:w="120" w:type="dxa"/>
              <w:end w:w="120" w:type="dxa"/>
            </w:tcMar>
          </w:tcPr>
          <w:p>
            <w:pPr>
              <w:spacing w:before="0" w:after="40" w:line="240" w:lineRule="auto"/>
              <w:jc w:val="left"/>
            </w:pPr>
            <w:r>
              <w:rPr>
                <w:rFonts w:ascii="Calibri" w:hAnsi="Calibri" w:eastAsia="Calibri"/>
                <w:sz w:val="19"/>
              </w:rPr>
              <w:t>Creative Commons Attribution 4.0</w:t>
            </w:r>
          </w:p>
        </w:tc>
      </w:tr>
      <w:tr>
        <w:tc>
          <w:tcPr>
            <w:tcW w:type="dxa" w:w="2700"/>
            <w:vAlign w:val="center"/>
            <w:tcMar>
              <w:top w:w="80" w:type="dxa"/>
              <w:bottom w:w="80" w:type="dxa"/>
              <w:start w:w="120" w:type="dxa"/>
              <w:end w:w="120" w:type="dxa"/>
            </w:tcMar>
          </w:tcPr>
          <w:p>
            <w:pPr>
              <w:spacing w:before="0" w:after="40" w:line="240" w:lineRule="auto"/>
              <w:jc w:val="left"/>
            </w:pPr>
            <w:r>
              <w:rPr>
                <w:rFonts w:ascii="Calibri" w:hAnsi="Calibri" w:eastAsia="Calibri"/>
                <w:sz w:val="19"/>
              </w:rPr>
              <w:t>DOI</w:t>
            </w:r>
          </w:p>
        </w:tc>
        <w:tc>
          <w:tcPr>
            <w:tcW w:type="dxa" w:w="6660"/>
            <w:vAlign w:val="center"/>
            <w:tcMar>
              <w:top w:w="80" w:type="dxa"/>
              <w:bottom w:w="80" w:type="dxa"/>
              <w:start w:w="120" w:type="dxa"/>
              <w:end w:w="120" w:type="dxa"/>
            </w:tcMar>
          </w:tcPr>
          <w:p>
            <w:pPr>
              <w:spacing w:before="0" w:after="40" w:line="240" w:lineRule="auto"/>
              <w:jc w:val="left"/>
            </w:pPr>
            <w:r>
              <w:rPr>
                <w:rFonts w:ascii="Calibri" w:hAnsi="Calibri" w:eastAsia="Calibri"/>
                <w:sz w:val="19"/>
              </w:rPr>
              <w:t>https://doi.org/10.24432/C5F62R</w:t>
            </w:r>
          </w:p>
        </w:tc>
      </w:tr>
    </w:tbl>
    <w:p>
      <w:pPr>
        <w:spacing w:after="40"/>
      </w:pPr>
    </w:p>
    <w:p>
      <w:r>
        <w:rPr>
          <w:rFonts w:ascii="Calibri" w:hAnsi="Calibri" w:eastAsia="Calibri"/>
        </w:rPr>
        <w:t>Los nombres Temperature_C y Dew point temperature_C se normalizaron a texto ASCII para evitar problemas de codificación. Los registros y valores del dataset no fueron alterados.</w:t>
      </w:r>
    </w:p>
    <w:p>
      <w:pPr>
        <w:pStyle w:val="Heading2"/>
      </w:pPr>
      <w:r>
        <w:t>3.1 Variables principales</w:t>
      </w:r>
    </w:p>
    <w:tbl>
      <w:tblPr>
        <w:tblStyle w:val="TableGrid"/>
        <w:tblW w:type="dxa" w:w="9360"/>
        <w:jc w:val="left"/>
        <w:tblLayout w:type="fixed"/>
        <w:tblLook w:firstColumn="1" w:firstRow="1" w:lastColumn="0" w:lastRow="0" w:noHBand="0" w:noVBand="1" w:val="04A0"/>
        <w:tblInd w:w="120" w:type="dxa"/>
        <w:tblBorders>
          <w:top w:val="single" w:sz="6" w:space="0" w:color="D7DEE6"/>
          <w:left w:val="single" w:sz="6" w:space="0" w:color="D7DEE6"/>
          <w:bottom w:val="single" w:sz="6" w:space="0" w:color="D7DEE6"/>
          <w:right w:val="single" w:sz="6" w:space="0" w:color="D7DEE6"/>
          <w:insideH w:val="single" w:sz="6" w:space="0" w:color="D7DEE6"/>
          <w:insideV w:val="single" w:sz="6" w:space="0" w:color="D7DEE6"/>
        </w:tblBorders>
      </w:tblPr>
      <w:tblGrid>
        <w:gridCol w:w="2500"/>
        <w:gridCol w:w="1500"/>
        <w:gridCol w:w="5360"/>
      </w:tblGrid>
      <w:tr>
        <w:trPr>
          <w:tblHeader w:val="true"/>
        </w:trPr>
        <w:tc>
          <w:tcPr>
            <w:tcW w:type="dxa" w:w="2500"/>
            <w:shd w:fill="F2F4F7" w:val="clear"/>
            <w:vAlign w:val="center"/>
            <w:tcMar>
              <w:top w:w="80" w:type="dxa"/>
              <w:bottom w:w="80" w:type="dxa"/>
              <w:start w:w="120" w:type="dxa"/>
              <w:end w:w="120" w:type="dxa"/>
            </w:tcMar>
          </w:tcPr>
          <w:p>
            <w:pPr>
              <w:spacing w:before="0" w:after="0"/>
              <w:jc w:val="center"/>
            </w:pPr>
            <w:r>
              <w:rPr>
                <w:rFonts w:ascii="Calibri" w:hAnsi="Calibri" w:eastAsia="Calibri"/>
                <w:b/>
                <w:color w:val="1F4D78"/>
                <w:sz w:val="18"/>
              </w:rPr>
              <w:t>Variable</w:t>
            </w:r>
          </w:p>
        </w:tc>
        <w:tc>
          <w:tcPr>
            <w:tcW w:type="dxa" w:w="1500"/>
            <w:shd w:fill="F2F4F7" w:val="clear"/>
            <w:vAlign w:val="center"/>
            <w:tcMar>
              <w:top w:w="80" w:type="dxa"/>
              <w:bottom w:w="80" w:type="dxa"/>
              <w:start w:w="120" w:type="dxa"/>
              <w:end w:w="120" w:type="dxa"/>
            </w:tcMar>
          </w:tcPr>
          <w:p>
            <w:pPr>
              <w:spacing w:before="0" w:after="0"/>
              <w:jc w:val="center"/>
            </w:pPr>
            <w:r>
              <w:rPr>
                <w:rFonts w:ascii="Calibri" w:hAnsi="Calibri" w:eastAsia="Calibri"/>
                <w:b/>
                <w:color w:val="1F4D78"/>
                <w:sz w:val="18"/>
              </w:rPr>
              <w:t>Tipo</w:t>
            </w:r>
          </w:p>
        </w:tc>
        <w:tc>
          <w:tcPr>
            <w:tcW w:type="dxa" w:w="5360"/>
            <w:shd w:fill="F2F4F7" w:val="clear"/>
            <w:vAlign w:val="center"/>
            <w:tcMar>
              <w:top w:w="80" w:type="dxa"/>
              <w:bottom w:w="80" w:type="dxa"/>
              <w:start w:w="120" w:type="dxa"/>
              <w:end w:w="120" w:type="dxa"/>
            </w:tcMar>
          </w:tcPr>
          <w:p>
            <w:pPr>
              <w:spacing w:before="0" w:after="0"/>
              <w:jc w:val="center"/>
            </w:pPr>
            <w:r>
              <w:rPr>
                <w:rFonts w:ascii="Calibri" w:hAnsi="Calibri" w:eastAsia="Calibri"/>
                <w:b/>
                <w:color w:val="1F4D78"/>
                <w:sz w:val="18"/>
              </w:rPr>
              <w:t>Descripción</w:t>
            </w:r>
          </w:p>
        </w:tc>
      </w:tr>
      <w:tr>
        <w:tc>
          <w:tcPr>
            <w:tcW w:type="dxa" w:w="2500"/>
            <w:vAlign w:val="center"/>
            <w:tcMar>
              <w:top w:w="80" w:type="dxa"/>
              <w:bottom w:w="80" w:type="dxa"/>
              <w:start w:w="120" w:type="dxa"/>
              <w:end w:w="120" w:type="dxa"/>
            </w:tcMar>
          </w:tcPr>
          <w:p>
            <w:pPr>
              <w:spacing w:before="0" w:after="40" w:line="240" w:lineRule="auto"/>
              <w:jc w:val="left"/>
            </w:pPr>
            <w:r>
              <w:rPr>
                <w:rFonts w:ascii="Calibri" w:hAnsi="Calibri" w:eastAsia="Calibri"/>
                <w:sz w:val="18"/>
              </w:rPr>
              <w:t>Rented Bike Count</w:t>
            </w:r>
          </w:p>
        </w:tc>
        <w:tc>
          <w:tcPr>
            <w:tcW w:type="dxa" w:w="1500"/>
            <w:vAlign w:val="center"/>
            <w:tcMar>
              <w:top w:w="80" w:type="dxa"/>
              <w:bottom w:w="80" w:type="dxa"/>
              <w:start w:w="120" w:type="dxa"/>
              <w:end w:w="120" w:type="dxa"/>
            </w:tcMar>
          </w:tcPr>
          <w:p>
            <w:pPr>
              <w:spacing w:before="0" w:after="40" w:line="240" w:lineRule="auto"/>
              <w:jc w:val="center"/>
            </w:pPr>
            <w:r>
              <w:rPr>
                <w:rFonts w:ascii="Calibri" w:hAnsi="Calibri" w:eastAsia="Calibri"/>
                <w:sz w:val="18"/>
              </w:rPr>
              <w:t>Entera</w:t>
            </w:r>
          </w:p>
        </w:tc>
        <w:tc>
          <w:tcPr>
            <w:tcW w:type="dxa" w:w="5360"/>
            <w:vAlign w:val="center"/>
            <w:tcMar>
              <w:top w:w="80" w:type="dxa"/>
              <w:bottom w:w="80" w:type="dxa"/>
              <w:start w:w="120" w:type="dxa"/>
              <w:end w:w="120" w:type="dxa"/>
            </w:tcMar>
          </w:tcPr>
          <w:p>
            <w:pPr>
              <w:spacing w:before="0" w:after="40" w:line="240" w:lineRule="auto"/>
              <w:jc w:val="left"/>
            </w:pPr>
            <w:r>
              <w:rPr>
                <w:rFonts w:ascii="Calibri" w:hAnsi="Calibri" w:eastAsia="Calibri"/>
                <w:sz w:val="18"/>
              </w:rPr>
              <w:t>Bicicletas alquiladas por hora.</w:t>
            </w:r>
          </w:p>
        </w:tc>
      </w:tr>
      <w:tr>
        <w:tc>
          <w:tcPr>
            <w:tcW w:type="dxa" w:w="2500"/>
            <w:vAlign w:val="center"/>
            <w:tcMar>
              <w:top w:w="80" w:type="dxa"/>
              <w:bottom w:w="80" w:type="dxa"/>
              <w:start w:w="120" w:type="dxa"/>
              <w:end w:w="120" w:type="dxa"/>
            </w:tcMar>
          </w:tcPr>
          <w:p>
            <w:pPr>
              <w:spacing w:before="0" w:after="40" w:line="240" w:lineRule="auto"/>
              <w:jc w:val="left"/>
            </w:pPr>
            <w:r>
              <w:rPr>
                <w:rFonts w:ascii="Calibri" w:hAnsi="Calibri" w:eastAsia="Calibri"/>
                <w:sz w:val="18"/>
              </w:rPr>
              <w:t>Hour</w:t>
            </w:r>
          </w:p>
        </w:tc>
        <w:tc>
          <w:tcPr>
            <w:tcW w:type="dxa" w:w="1500"/>
            <w:vAlign w:val="center"/>
            <w:tcMar>
              <w:top w:w="80" w:type="dxa"/>
              <w:bottom w:w="80" w:type="dxa"/>
              <w:start w:w="120" w:type="dxa"/>
              <w:end w:w="120" w:type="dxa"/>
            </w:tcMar>
          </w:tcPr>
          <w:p>
            <w:pPr>
              <w:spacing w:before="0" w:after="40" w:line="240" w:lineRule="auto"/>
              <w:jc w:val="center"/>
            </w:pPr>
            <w:r>
              <w:rPr>
                <w:rFonts w:ascii="Calibri" w:hAnsi="Calibri" w:eastAsia="Calibri"/>
                <w:sz w:val="18"/>
              </w:rPr>
              <w:t>Entera</w:t>
            </w:r>
          </w:p>
        </w:tc>
        <w:tc>
          <w:tcPr>
            <w:tcW w:type="dxa" w:w="5360"/>
            <w:vAlign w:val="center"/>
            <w:tcMar>
              <w:top w:w="80" w:type="dxa"/>
              <w:bottom w:w="80" w:type="dxa"/>
              <w:start w:w="120" w:type="dxa"/>
              <w:end w:w="120" w:type="dxa"/>
            </w:tcMar>
          </w:tcPr>
          <w:p>
            <w:pPr>
              <w:spacing w:before="0" w:after="40" w:line="240" w:lineRule="auto"/>
              <w:jc w:val="left"/>
            </w:pPr>
            <w:r>
              <w:rPr>
                <w:rFonts w:ascii="Calibri" w:hAnsi="Calibri" w:eastAsia="Calibri"/>
                <w:sz w:val="18"/>
              </w:rPr>
              <w:t>Hora del día, de 0 a 23.</w:t>
            </w:r>
          </w:p>
        </w:tc>
      </w:tr>
      <w:tr>
        <w:tc>
          <w:tcPr>
            <w:tcW w:type="dxa" w:w="2500"/>
            <w:vAlign w:val="center"/>
            <w:tcMar>
              <w:top w:w="80" w:type="dxa"/>
              <w:bottom w:w="80" w:type="dxa"/>
              <w:start w:w="120" w:type="dxa"/>
              <w:end w:w="120" w:type="dxa"/>
            </w:tcMar>
          </w:tcPr>
          <w:p>
            <w:pPr>
              <w:spacing w:before="0" w:after="40" w:line="240" w:lineRule="auto"/>
              <w:jc w:val="left"/>
            </w:pPr>
            <w:r>
              <w:rPr>
                <w:rFonts w:ascii="Calibri" w:hAnsi="Calibri" w:eastAsia="Calibri"/>
                <w:sz w:val="18"/>
              </w:rPr>
              <w:t>Temperature_C</w:t>
            </w:r>
          </w:p>
        </w:tc>
        <w:tc>
          <w:tcPr>
            <w:tcW w:type="dxa" w:w="1500"/>
            <w:vAlign w:val="center"/>
            <w:tcMar>
              <w:top w:w="80" w:type="dxa"/>
              <w:bottom w:w="80" w:type="dxa"/>
              <w:start w:w="120" w:type="dxa"/>
              <w:end w:w="120" w:type="dxa"/>
            </w:tcMar>
          </w:tcPr>
          <w:p>
            <w:pPr>
              <w:spacing w:before="0" w:after="40" w:line="240" w:lineRule="auto"/>
              <w:jc w:val="center"/>
            </w:pPr>
            <w:r>
              <w:rPr>
                <w:rFonts w:ascii="Calibri" w:hAnsi="Calibri" w:eastAsia="Calibri"/>
                <w:sz w:val="18"/>
              </w:rPr>
              <w:t>Continua</w:t>
            </w:r>
          </w:p>
        </w:tc>
        <w:tc>
          <w:tcPr>
            <w:tcW w:type="dxa" w:w="5360"/>
            <w:vAlign w:val="center"/>
            <w:tcMar>
              <w:top w:w="80" w:type="dxa"/>
              <w:bottom w:w="80" w:type="dxa"/>
              <w:start w:w="120" w:type="dxa"/>
              <w:end w:w="120" w:type="dxa"/>
            </w:tcMar>
          </w:tcPr>
          <w:p>
            <w:pPr>
              <w:spacing w:before="0" w:after="40" w:line="240" w:lineRule="auto"/>
              <w:jc w:val="left"/>
            </w:pPr>
            <w:r>
              <w:rPr>
                <w:rFonts w:ascii="Calibri" w:hAnsi="Calibri" w:eastAsia="Calibri"/>
                <w:sz w:val="18"/>
              </w:rPr>
              <w:t>Temperatura del aire en grados Celsius.</w:t>
            </w:r>
          </w:p>
        </w:tc>
      </w:tr>
      <w:tr>
        <w:tc>
          <w:tcPr>
            <w:tcW w:type="dxa" w:w="2500"/>
            <w:vAlign w:val="center"/>
            <w:tcMar>
              <w:top w:w="80" w:type="dxa"/>
              <w:bottom w:w="80" w:type="dxa"/>
              <w:start w:w="120" w:type="dxa"/>
              <w:end w:w="120" w:type="dxa"/>
            </w:tcMar>
          </w:tcPr>
          <w:p>
            <w:pPr>
              <w:spacing w:before="0" w:after="40" w:line="240" w:lineRule="auto"/>
              <w:jc w:val="left"/>
            </w:pPr>
            <w:r>
              <w:rPr>
                <w:rFonts w:ascii="Calibri" w:hAnsi="Calibri" w:eastAsia="Calibri"/>
                <w:sz w:val="18"/>
              </w:rPr>
              <w:t>Humidity_pct</w:t>
            </w:r>
          </w:p>
        </w:tc>
        <w:tc>
          <w:tcPr>
            <w:tcW w:type="dxa" w:w="1500"/>
            <w:vAlign w:val="center"/>
            <w:tcMar>
              <w:top w:w="80" w:type="dxa"/>
              <w:bottom w:w="80" w:type="dxa"/>
              <w:start w:w="120" w:type="dxa"/>
              <w:end w:w="120" w:type="dxa"/>
            </w:tcMar>
          </w:tcPr>
          <w:p>
            <w:pPr>
              <w:spacing w:before="0" w:after="40" w:line="240" w:lineRule="auto"/>
              <w:jc w:val="center"/>
            </w:pPr>
            <w:r>
              <w:rPr>
                <w:rFonts w:ascii="Calibri" w:hAnsi="Calibri" w:eastAsia="Calibri"/>
                <w:sz w:val="18"/>
              </w:rPr>
              <w:t>Entera</w:t>
            </w:r>
          </w:p>
        </w:tc>
        <w:tc>
          <w:tcPr>
            <w:tcW w:type="dxa" w:w="5360"/>
            <w:vAlign w:val="center"/>
            <w:tcMar>
              <w:top w:w="80" w:type="dxa"/>
              <w:bottom w:w="80" w:type="dxa"/>
              <w:start w:w="120" w:type="dxa"/>
              <w:end w:w="120" w:type="dxa"/>
            </w:tcMar>
          </w:tcPr>
          <w:p>
            <w:pPr>
              <w:spacing w:before="0" w:after="40" w:line="240" w:lineRule="auto"/>
              <w:jc w:val="left"/>
            </w:pPr>
            <w:r>
              <w:rPr>
                <w:rFonts w:ascii="Calibri" w:hAnsi="Calibri" w:eastAsia="Calibri"/>
                <w:sz w:val="18"/>
              </w:rPr>
              <w:t>Humedad relativa en porcentaje.</w:t>
            </w:r>
          </w:p>
        </w:tc>
      </w:tr>
      <w:tr>
        <w:tc>
          <w:tcPr>
            <w:tcW w:type="dxa" w:w="2500"/>
            <w:vAlign w:val="center"/>
            <w:tcMar>
              <w:top w:w="80" w:type="dxa"/>
              <w:bottom w:w="80" w:type="dxa"/>
              <w:start w:w="120" w:type="dxa"/>
              <w:end w:w="120" w:type="dxa"/>
            </w:tcMar>
          </w:tcPr>
          <w:p>
            <w:pPr>
              <w:spacing w:before="0" w:after="40" w:line="240" w:lineRule="auto"/>
              <w:jc w:val="left"/>
            </w:pPr>
            <w:r>
              <w:rPr>
                <w:rFonts w:ascii="Calibri" w:hAnsi="Calibri" w:eastAsia="Calibri"/>
                <w:sz w:val="18"/>
              </w:rPr>
              <w:t>Wind speed_m_s</w:t>
            </w:r>
          </w:p>
        </w:tc>
        <w:tc>
          <w:tcPr>
            <w:tcW w:type="dxa" w:w="1500"/>
            <w:vAlign w:val="center"/>
            <w:tcMar>
              <w:top w:w="80" w:type="dxa"/>
              <w:bottom w:w="80" w:type="dxa"/>
              <w:start w:w="120" w:type="dxa"/>
              <w:end w:w="120" w:type="dxa"/>
            </w:tcMar>
          </w:tcPr>
          <w:p>
            <w:pPr>
              <w:spacing w:before="0" w:after="40" w:line="240" w:lineRule="auto"/>
              <w:jc w:val="center"/>
            </w:pPr>
            <w:r>
              <w:rPr>
                <w:rFonts w:ascii="Calibri" w:hAnsi="Calibri" w:eastAsia="Calibri"/>
                <w:sz w:val="18"/>
              </w:rPr>
              <w:t>Continua</w:t>
            </w:r>
          </w:p>
        </w:tc>
        <w:tc>
          <w:tcPr>
            <w:tcW w:type="dxa" w:w="5360"/>
            <w:vAlign w:val="center"/>
            <w:tcMar>
              <w:top w:w="80" w:type="dxa"/>
              <w:bottom w:w="80" w:type="dxa"/>
              <w:start w:w="120" w:type="dxa"/>
              <w:end w:w="120" w:type="dxa"/>
            </w:tcMar>
          </w:tcPr>
          <w:p>
            <w:pPr>
              <w:spacing w:before="0" w:after="40" w:line="240" w:lineRule="auto"/>
              <w:jc w:val="left"/>
            </w:pPr>
            <w:r>
              <w:rPr>
                <w:rFonts w:ascii="Calibri" w:hAnsi="Calibri" w:eastAsia="Calibri"/>
                <w:sz w:val="18"/>
              </w:rPr>
              <w:t>Velocidad del viento en m/s.</w:t>
            </w:r>
          </w:p>
        </w:tc>
      </w:tr>
      <w:tr>
        <w:tc>
          <w:tcPr>
            <w:tcW w:type="dxa" w:w="2500"/>
            <w:vAlign w:val="center"/>
            <w:tcMar>
              <w:top w:w="80" w:type="dxa"/>
              <w:bottom w:w="80" w:type="dxa"/>
              <w:start w:w="120" w:type="dxa"/>
              <w:end w:w="120" w:type="dxa"/>
            </w:tcMar>
          </w:tcPr>
          <w:p>
            <w:pPr>
              <w:spacing w:before="0" w:after="40" w:line="240" w:lineRule="auto"/>
              <w:jc w:val="left"/>
            </w:pPr>
            <w:r>
              <w:rPr>
                <w:rFonts w:ascii="Calibri" w:hAnsi="Calibri" w:eastAsia="Calibri"/>
                <w:sz w:val="18"/>
              </w:rPr>
              <w:t>Visibility_10m</w:t>
            </w:r>
          </w:p>
        </w:tc>
        <w:tc>
          <w:tcPr>
            <w:tcW w:type="dxa" w:w="1500"/>
            <w:vAlign w:val="center"/>
            <w:tcMar>
              <w:top w:w="80" w:type="dxa"/>
              <w:bottom w:w="80" w:type="dxa"/>
              <w:start w:w="120" w:type="dxa"/>
              <w:end w:w="120" w:type="dxa"/>
            </w:tcMar>
          </w:tcPr>
          <w:p>
            <w:pPr>
              <w:spacing w:before="0" w:after="40" w:line="240" w:lineRule="auto"/>
              <w:jc w:val="center"/>
            </w:pPr>
            <w:r>
              <w:rPr>
                <w:rFonts w:ascii="Calibri" w:hAnsi="Calibri" w:eastAsia="Calibri"/>
                <w:sz w:val="18"/>
              </w:rPr>
              <w:t>Entera</w:t>
            </w:r>
          </w:p>
        </w:tc>
        <w:tc>
          <w:tcPr>
            <w:tcW w:type="dxa" w:w="5360"/>
            <w:vAlign w:val="center"/>
            <w:tcMar>
              <w:top w:w="80" w:type="dxa"/>
              <w:bottom w:w="80" w:type="dxa"/>
              <w:start w:w="120" w:type="dxa"/>
              <w:end w:w="120" w:type="dxa"/>
            </w:tcMar>
          </w:tcPr>
          <w:p>
            <w:pPr>
              <w:spacing w:before="0" w:after="40" w:line="240" w:lineRule="auto"/>
              <w:jc w:val="left"/>
            </w:pPr>
            <w:r>
              <w:rPr>
                <w:rFonts w:ascii="Calibri" w:hAnsi="Calibri" w:eastAsia="Calibri"/>
                <w:sz w:val="18"/>
              </w:rPr>
              <w:t>Visibilidad en unidades de 10 metros.</w:t>
            </w:r>
          </w:p>
        </w:tc>
      </w:tr>
      <w:tr>
        <w:tc>
          <w:tcPr>
            <w:tcW w:type="dxa" w:w="2500"/>
            <w:vAlign w:val="center"/>
            <w:tcMar>
              <w:top w:w="80" w:type="dxa"/>
              <w:bottom w:w="80" w:type="dxa"/>
              <w:start w:w="120" w:type="dxa"/>
              <w:end w:w="120" w:type="dxa"/>
            </w:tcMar>
          </w:tcPr>
          <w:p>
            <w:pPr>
              <w:spacing w:before="0" w:after="40" w:line="240" w:lineRule="auto"/>
              <w:jc w:val="left"/>
            </w:pPr>
            <w:r>
              <w:rPr>
                <w:rFonts w:ascii="Calibri" w:hAnsi="Calibri" w:eastAsia="Calibri"/>
                <w:sz w:val="18"/>
              </w:rPr>
              <w:t>Solar Radiation_MJ_m2</w:t>
            </w:r>
          </w:p>
        </w:tc>
        <w:tc>
          <w:tcPr>
            <w:tcW w:type="dxa" w:w="1500"/>
            <w:vAlign w:val="center"/>
            <w:tcMar>
              <w:top w:w="80" w:type="dxa"/>
              <w:bottom w:w="80" w:type="dxa"/>
              <w:start w:w="120" w:type="dxa"/>
              <w:end w:w="120" w:type="dxa"/>
            </w:tcMar>
          </w:tcPr>
          <w:p>
            <w:pPr>
              <w:spacing w:before="0" w:after="40" w:line="240" w:lineRule="auto"/>
              <w:jc w:val="center"/>
            </w:pPr>
            <w:r>
              <w:rPr>
                <w:rFonts w:ascii="Calibri" w:hAnsi="Calibri" w:eastAsia="Calibri"/>
                <w:sz w:val="18"/>
              </w:rPr>
              <w:t>Continua</w:t>
            </w:r>
          </w:p>
        </w:tc>
        <w:tc>
          <w:tcPr>
            <w:tcW w:type="dxa" w:w="5360"/>
            <w:vAlign w:val="center"/>
            <w:tcMar>
              <w:top w:w="80" w:type="dxa"/>
              <w:bottom w:w="80" w:type="dxa"/>
              <w:start w:w="120" w:type="dxa"/>
              <w:end w:w="120" w:type="dxa"/>
            </w:tcMar>
          </w:tcPr>
          <w:p>
            <w:pPr>
              <w:spacing w:before="0" w:after="40" w:line="240" w:lineRule="auto"/>
              <w:jc w:val="left"/>
            </w:pPr>
            <w:r>
              <w:rPr>
                <w:rFonts w:ascii="Calibri" w:hAnsi="Calibri" w:eastAsia="Calibri"/>
                <w:sz w:val="18"/>
              </w:rPr>
              <w:t>Radiación solar en MJ/m².</w:t>
            </w:r>
          </w:p>
        </w:tc>
      </w:tr>
      <w:tr>
        <w:tc>
          <w:tcPr>
            <w:tcW w:type="dxa" w:w="2500"/>
            <w:vAlign w:val="center"/>
            <w:tcMar>
              <w:top w:w="80" w:type="dxa"/>
              <w:bottom w:w="80" w:type="dxa"/>
              <w:start w:w="120" w:type="dxa"/>
              <w:end w:w="120" w:type="dxa"/>
            </w:tcMar>
          </w:tcPr>
          <w:p>
            <w:pPr>
              <w:spacing w:before="0" w:after="40" w:line="240" w:lineRule="auto"/>
              <w:jc w:val="left"/>
            </w:pPr>
            <w:r>
              <w:rPr>
                <w:rFonts w:ascii="Calibri" w:hAnsi="Calibri" w:eastAsia="Calibri"/>
                <w:sz w:val="18"/>
              </w:rPr>
              <w:t>Rainfall_mm / Snowfall_cm</w:t>
            </w:r>
          </w:p>
        </w:tc>
        <w:tc>
          <w:tcPr>
            <w:tcW w:type="dxa" w:w="1500"/>
            <w:vAlign w:val="center"/>
            <w:tcMar>
              <w:top w:w="80" w:type="dxa"/>
              <w:bottom w:w="80" w:type="dxa"/>
              <w:start w:w="120" w:type="dxa"/>
              <w:end w:w="120" w:type="dxa"/>
            </w:tcMar>
          </w:tcPr>
          <w:p>
            <w:pPr>
              <w:spacing w:before="0" w:after="40" w:line="240" w:lineRule="auto"/>
              <w:jc w:val="center"/>
            </w:pPr>
            <w:r>
              <w:rPr>
                <w:rFonts w:ascii="Calibri" w:hAnsi="Calibri" w:eastAsia="Calibri"/>
                <w:sz w:val="18"/>
              </w:rPr>
              <w:t>Continua</w:t>
            </w:r>
          </w:p>
        </w:tc>
        <w:tc>
          <w:tcPr>
            <w:tcW w:type="dxa" w:w="5360"/>
            <w:vAlign w:val="center"/>
            <w:tcMar>
              <w:top w:w="80" w:type="dxa"/>
              <w:bottom w:w="80" w:type="dxa"/>
              <w:start w:w="120" w:type="dxa"/>
              <w:end w:w="120" w:type="dxa"/>
            </w:tcMar>
          </w:tcPr>
          <w:p>
            <w:pPr>
              <w:spacing w:before="0" w:after="40" w:line="240" w:lineRule="auto"/>
              <w:jc w:val="left"/>
            </w:pPr>
            <w:r>
              <w:rPr>
                <w:rFonts w:ascii="Calibri" w:hAnsi="Calibri" w:eastAsia="Calibri"/>
                <w:sz w:val="18"/>
              </w:rPr>
              <w:t>Precipitación de lluvia y nieve.</w:t>
            </w:r>
          </w:p>
        </w:tc>
      </w:tr>
      <w:tr>
        <w:tc>
          <w:tcPr>
            <w:tcW w:type="dxa" w:w="2500"/>
            <w:vAlign w:val="center"/>
            <w:tcMar>
              <w:top w:w="80" w:type="dxa"/>
              <w:bottom w:w="80" w:type="dxa"/>
              <w:start w:w="120" w:type="dxa"/>
              <w:end w:w="120" w:type="dxa"/>
            </w:tcMar>
          </w:tcPr>
          <w:p>
            <w:pPr>
              <w:spacing w:before="0" w:after="40" w:line="240" w:lineRule="auto"/>
              <w:jc w:val="left"/>
            </w:pPr>
            <w:r>
              <w:rPr>
                <w:rFonts w:ascii="Calibri" w:hAnsi="Calibri" w:eastAsia="Calibri"/>
                <w:sz w:val="18"/>
              </w:rPr>
              <w:t>Seasons / Holiday</w:t>
            </w:r>
          </w:p>
        </w:tc>
        <w:tc>
          <w:tcPr>
            <w:tcW w:type="dxa" w:w="1500"/>
            <w:vAlign w:val="center"/>
            <w:tcMar>
              <w:top w:w="80" w:type="dxa"/>
              <w:bottom w:w="80" w:type="dxa"/>
              <w:start w:w="120" w:type="dxa"/>
              <w:end w:w="120" w:type="dxa"/>
            </w:tcMar>
          </w:tcPr>
          <w:p>
            <w:pPr>
              <w:spacing w:before="0" w:after="40" w:line="240" w:lineRule="auto"/>
              <w:jc w:val="center"/>
            </w:pPr>
            <w:r>
              <w:rPr>
                <w:rFonts w:ascii="Calibri" w:hAnsi="Calibri" w:eastAsia="Calibri"/>
                <w:sz w:val="18"/>
              </w:rPr>
              <w:t>Categórica</w:t>
            </w:r>
          </w:p>
        </w:tc>
        <w:tc>
          <w:tcPr>
            <w:tcW w:type="dxa" w:w="5360"/>
            <w:vAlign w:val="center"/>
            <w:tcMar>
              <w:top w:w="80" w:type="dxa"/>
              <w:bottom w:w="80" w:type="dxa"/>
              <w:start w:w="120" w:type="dxa"/>
              <w:end w:w="120" w:type="dxa"/>
            </w:tcMar>
          </w:tcPr>
          <w:p>
            <w:pPr>
              <w:spacing w:before="0" w:after="40" w:line="240" w:lineRule="auto"/>
              <w:jc w:val="left"/>
            </w:pPr>
            <w:r>
              <w:rPr>
                <w:rFonts w:ascii="Calibri" w:hAnsi="Calibri" w:eastAsia="Calibri"/>
                <w:sz w:val="18"/>
              </w:rPr>
              <w:t>Estación y condición de feriado.</w:t>
            </w:r>
          </w:p>
        </w:tc>
      </w:tr>
      <w:tr>
        <w:tc>
          <w:tcPr>
            <w:tcW w:type="dxa" w:w="2500"/>
            <w:vAlign w:val="center"/>
            <w:tcMar>
              <w:top w:w="80" w:type="dxa"/>
              <w:bottom w:w="80" w:type="dxa"/>
              <w:start w:w="120" w:type="dxa"/>
              <w:end w:w="120" w:type="dxa"/>
            </w:tcMar>
          </w:tcPr>
          <w:p>
            <w:pPr>
              <w:spacing w:before="0" w:after="40" w:line="240" w:lineRule="auto"/>
              <w:jc w:val="left"/>
            </w:pPr>
            <w:r>
              <w:rPr>
                <w:rFonts w:ascii="Calibri" w:hAnsi="Calibri" w:eastAsia="Calibri"/>
                <w:sz w:val="18"/>
              </w:rPr>
              <w:t>Functioning Day</w:t>
            </w:r>
          </w:p>
        </w:tc>
        <w:tc>
          <w:tcPr>
            <w:tcW w:type="dxa" w:w="1500"/>
            <w:vAlign w:val="center"/>
            <w:tcMar>
              <w:top w:w="80" w:type="dxa"/>
              <w:bottom w:w="80" w:type="dxa"/>
              <w:start w:w="120" w:type="dxa"/>
              <w:end w:w="120" w:type="dxa"/>
            </w:tcMar>
          </w:tcPr>
          <w:p>
            <w:pPr>
              <w:spacing w:before="0" w:after="40" w:line="240" w:lineRule="auto"/>
              <w:jc w:val="center"/>
            </w:pPr>
            <w:r>
              <w:rPr>
                <w:rFonts w:ascii="Calibri" w:hAnsi="Calibri" w:eastAsia="Calibri"/>
                <w:sz w:val="18"/>
              </w:rPr>
              <w:t>Categórica</w:t>
            </w:r>
          </w:p>
        </w:tc>
        <w:tc>
          <w:tcPr>
            <w:tcW w:type="dxa" w:w="5360"/>
            <w:vAlign w:val="center"/>
            <w:tcMar>
              <w:top w:w="80" w:type="dxa"/>
              <w:bottom w:w="80" w:type="dxa"/>
              <w:start w:w="120" w:type="dxa"/>
              <w:end w:w="120" w:type="dxa"/>
            </w:tcMar>
          </w:tcPr>
          <w:p>
            <w:pPr>
              <w:spacing w:before="0" w:after="40" w:line="240" w:lineRule="auto"/>
              <w:jc w:val="left"/>
            </w:pPr>
            <w:r>
              <w:rPr>
                <w:rFonts w:ascii="Calibri" w:hAnsi="Calibri" w:eastAsia="Calibri"/>
                <w:sz w:val="18"/>
              </w:rPr>
              <w:t>Indica si el sistema de bicicletas operó.</w:t>
            </w:r>
          </w:p>
        </w:tc>
      </w:tr>
    </w:tbl>
    <w:p>
      <w:pPr>
        <w:spacing w:after="40"/>
      </w:pPr>
    </w:p>
    <w:p>
      <w:pPr>
        <w:pStyle w:val="Heading1"/>
        <w:pageBreakBefore w:val="0"/>
      </w:pPr>
      <w:r>
        <w:t>4. Arquitectura de la aplicación</w:t>
      </w:r>
    </w:p>
    <w:p>
      <w:r>
        <w:rPr>
          <w:rFonts w:ascii="Calibri" w:hAnsi="Calibri" w:eastAsia="Calibri"/>
        </w:rPr>
        <w:t>StatLab utiliza una arquitectura modular. La interfaz coordina las acciones del usuario, mientras que la lectura de archivos, los cálculos, los gráficos, la interpretación y la exportación permanecen separados. Esta decisión facilita el mantenimiento, las pruebas y la reutilización con datasets diferentes.</w:t>
      </w:r>
    </w:p>
    <w:tbl>
      <w:tblPr>
        <w:tblW w:type="dxa" w:w="9360"/>
        <w:jc w:val="left"/>
        <w:tblLayout w:type="fixed"/>
        <w:tblLook w:firstColumn="1" w:firstRow="1" w:lastColumn="0" w:lastRow="0" w:noHBand="0" w:noVBand="1" w:val="04A0"/>
        <w:tblInd w:w="120" w:type="dxa"/>
        <w:tblBorders>
          <w:top w:val="single" w:sz="8" w:space="0" w:color="A9C9D8"/>
          <w:left w:val="single" w:sz="8" w:space="0" w:color="A9C9D8"/>
          <w:bottom w:val="single" w:sz="8" w:space="0" w:color="A9C9D8"/>
          <w:right w:val="single" w:sz="8" w:space="0" w:color="A9C9D8"/>
          <w:insideH w:val="single" w:sz="8" w:space="0" w:color="A9C9D8"/>
          <w:insideV w:val="single" w:sz="8" w:space="0" w:color="A9C9D8"/>
        </w:tblBorders>
      </w:tblPr>
      <w:tblGrid>
        <w:gridCol w:w="9360"/>
      </w:tblGrid>
      <w:tr>
        <w:tc>
          <w:tcPr>
            <w:tcW w:type="dxa" w:w="9360"/>
            <w:vAlign w:val="center"/>
            <w:tcMar>
              <w:top w:w="80" w:type="dxa"/>
              <w:bottom w:w="80" w:type="dxa"/>
              <w:start w:w="120" w:type="dxa"/>
              <w:end w:w="120" w:type="dxa"/>
            </w:tcMar>
            <w:shd w:fill="EAF3F8" w:val="clear"/>
          </w:tcPr>
          <w:p>
            <w:pPr>
              <w:spacing w:before="40" w:after="40" w:line="264" w:lineRule="auto"/>
            </w:pPr>
            <w:r>
              <w:rPr>
                <w:rFonts w:ascii="Calibri" w:hAnsi="Calibri" w:eastAsia="Calibri"/>
                <w:b/>
                <w:color w:val="007482"/>
              </w:rPr>
              <w:t xml:space="preserve">Flujo de procesamiento: </w:t>
            </w:r>
            <w:r>
              <w:rPr>
                <w:rFonts w:ascii="Calibri" w:hAnsi="Calibri" w:eastAsia="Calibri"/>
              </w:rPr>
              <w:t>CSV/XLSX -&gt; carga y validación -&gt; perfil del dataset -&gt; selección de variable -&gt; cálculos y frecuencias -&gt; gráficos -&gt; interpretación -&gt; exportación.</w:t>
            </w:r>
          </w:p>
        </w:tc>
      </w:tr>
    </w:tbl>
    <w:p>
      <w:pPr>
        <w:spacing w:after="40"/>
      </w:pPr>
    </w:p>
    <w:p>
      <w:pPr>
        <w:pStyle w:val="Heading2"/>
      </w:pPr>
      <w:r>
        <w:t>4.1 Responsabilidades de los módulos</w:t>
      </w:r>
    </w:p>
    <w:tbl>
      <w:tblPr>
        <w:tblStyle w:val="TableGrid"/>
        <w:tblW w:type="dxa" w:w="9360"/>
        <w:jc w:val="left"/>
        <w:tblLayout w:type="fixed"/>
        <w:tblLook w:firstColumn="1" w:firstRow="1" w:lastColumn="0" w:lastRow="0" w:noHBand="0" w:noVBand="1" w:val="04A0"/>
        <w:tblInd w:w="120" w:type="dxa"/>
        <w:tblBorders>
          <w:top w:val="single" w:sz="6" w:space="0" w:color="D7DEE6"/>
          <w:left w:val="single" w:sz="6" w:space="0" w:color="D7DEE6"/>
          <w:bottom w:val="single" w:sz="6" w:space="0" w:color="D7DEE6"/>
          <w:right w:val="single" w:sz="6" w:space="0" w:color="D7DEE6"/>
          <w:insideH w:val="single" w:sz="6" w:space="0" w:color="D7DEE6"/>
          <w:insideV w:val="single" w:sz="6" w:space="0" w:color="D7DEE6"/>
        </w:tblBorders>
      </w:tblPr>
      <w:tblGrid>
        <w:gridCol w:w="2700"/>
        <w:gridCol w:w="6660"/>
      </w:tblGrid>
      <w:tr>
        <w:trPr>
          <w:tblHeader w:val="true"/>
        </w:trPr>
        <w:tc>
          <w:tcPr>
            <w:tcW w:type="dxa" w:w="2700"/>
            <w:shd w:fill="F2F4F7" w:val="clear"/>
            <w:vAlign w:val="center"/>
            <w:tcMar>
              <w:top w:w="80" w:type="dxa"/>
              <w:bottom w:w="80" w:type="dxa"/>
              <w:start w:w="120" w:type="dxa"/>
              <w:end w:w="120" w:type="dxa"/>
            </w:tcMar>
          </w:tcPr>
          <w:p>
            <w:pPr>
              <w:spacing w:before="0" w:after="0"/>
              <w:jc w:val="center"/>
            </w:pPr>
            <w:r>
              <w:rPr>
                <w:rFonts w:ascii="Calibri" w:hAnsi="Calibri" w:eastAsia="Calibri"/>
                <w:b/>
                <w:color w:val="1F4D78"/>
                <w:sz w:val="19"/>
              </w:rPr>
              <w:t>Módulo</w:t>
            </w:r>
          </w:p>
        </w:tc>
        <w:tc>
          <w:tcPr>
            <w:tcW w:type="dxa" w:w="6660"/>
            <w:shd w:fill="F2F4F7" w:val="clear"/>
            <w:vAlign w:val="center"/>
            <w:tcMar>
              <w:top w:w="80" w:type="dxa"/>
              <w:bottom w:w="80" w:type="dxa"/>
              <w:start w:w="120" w:type="dxa"/>
              <w:end w:w="120" w:type="dxa"/>
            </w:tcMar>
          </w:tcPr>
          <w:p>
            <w:pPr>
              <w:spacing w:before="0" w:after="0"/>
              <w:jc w:val="center"/>
            </w:pPr>
            <w:r>
              <w:rPr>
                <w:rFonts w:ascii="Calibri" w:hAnsi="Calibri" w:eastAsia="Calibri"/>
                <w:b/>
                <w:color w:val="1F4D78"/>
                <w:sz w:val="19"/>
              </w:rPr>
              <w:t>Responsabilidad</w:t>
            </w:r>
          </w:p>
        </w:tc>
      </w:tr>
      <w:tr>
        <w:tc>
          <w:tcPr>
            <w:tcW w:type="dxa" w:w="2700"/>
            <w:vAlign w:val="center"/>
            <w:tcMar>
              <w:top w:w="80" w:type="dxa"/>
              <w:bottom w:w="80" w:type="dxa"/>
              <w:start w:w="120" w:type="dxa"/>
              <w:end w:w="120" w:type="dxa"/>
            </w:tcMar>
          </w:tcPr>
          <w:p>
            <w:pPr>
              <w:spacing w:before="0" w:after="40" w:line="240" w:lineRule="auto"/>
              <w:jc w:val="left"/>
            </w:pPr>
            <w:r>
              <w:rPr>
                <w:rFonts w:ascii="Calibri" w:hAnsi="Calibri" w:eastAsia="Calibri"/>
                <w:sz w:val="19"/>
              </w:rPr>
              <w:t>main.py</w:t>
            </w:r>
          </w:p>
        </w:tc>
        <w:tc>
          <w:tcPr>
            <w:tcW w:type="dxa" w:w="6660"/>
            <w:vAlign w:val="center"/>
            <w:tcMar>
              <w:top w:w="80" w:type="dxa"/>
              <w:bottom w:w="80" w:type="dxa"/>
              <w:start w:w="120" w:type="dxa"/>
              <w:end w:w="120" w:type="dxa"/>
            </w:tcMar>
          </w:tcPr>
          <w:p>
            <w:pPr>
              <w:spacing w:before="0" w:after="40" w:line="240" w:lineRule="auto"/>
              <w:jc w:val="left"/>
            </w:pPr>
            <w:r>
              <w:rPr>
                <w:rFonts w:ascii="Calibri" w:hAnsi="Calibri" w:eastAsia="Calibri"/>
                <w:sz w:val="19"/>
              </w:rPr>
              <w:t>Punto de entrada, argumentos y configuración del tema visual.</w:t>
            </w:r>
          </w:p>
        </w:tc>
      </w:tr>
      <w:tr>
        <w:tc>
          <w:tcPr>
            <w:tcW w:type="dxa" w:w="2700"/>
            <w:vAlign w:val="center"/>
            <w:tcMar>
              <w:top w:w="80" w:type="dxa"/>
              <w:bottom w:w="80" w:type="dxa"/>
              <w:start w:w="120" w:type="dxa"/>
              <w:end w:w="120" w:type="dxa"/>
            </w:tcMar>
          </w:tcPr>
          <w:p>
            <w:pPr>
              <w:spacing w:before="0" w:after="40" w:line="240" w:lineRule="auto"/>
              <w:jc w:val="left"/>
            </w:pPr>
            <w:r>
              <w:rPr>
                <w:rFonts w:ascii="Calibri" w:hAnsi="Calibri" w:eastAsia="Calibri"/>
                <w:sz w:val="19"/>
              </w:rPr>
              <w:t>data_loader.py</w:t>
            </w:r>
          </w:p>
        </w:tc>
        <w:tc>
          <w:tcPr>
            <w:tcW w:type="dxa" w:w="6660"/>
            <w:vAlign w:val="center"/>
            <w:tcMar>
              <w:top w:w="80" w:type="dxa"/>
              <w:bottom w:w="80" w:type="dxa"/>
              <w:start w:w="120" w:type="dxa"/>
              <w:end w:w="120" w:type="dxa"/>
            </w:tcMar>
          </w:tcPr>
          <w:p>
            <w:pPr>
              <w:spacing w:before="0" w:after="40" w:line="240" w:lineRule="auto"/>
              <w:jc w:val="left"/>
            </w:pPr>
            <w:r>
              <w:rPr>
                <w:rFonts w:ascii="Calibri" w:hAnsi="Calibri" w:eastAsia="Calibri"/>
                <w:sz w:val="19"/>
              </w:rPr>
              <w:t>Carga CSV/XLSX, codificaciones, validación y perfil general.</w:t>
            </w:r>
          </w:p>
        </w:tc>
      </w:tr>
      <w:tr>
        <w:tc>
          <w:tcPr>
            <w:tcW w:type="dxa" w:w="2700"/>
            <w:vAlign w:val="center"/>
            <w:tcMar>
              <w:top w:w="80" w:type="dxa"/>
              <w:bottom w:w="80" w:type="dxa"/>
              <w:start w:w="120" w:type="dxa"/>
              <w:end w:w="120" w:type="dxa"/>
            </w:tcMar>
          </w:tcPr>
          <w:p>
            <w:pPr>
              <w:spacing w:before="0" w:after="40" w:line="240" w:lineRule="auto"/>
              <w:jc w:val="left"/>
            </w:pPr>
            <w:r>
              <w:rPr>
                <w:rFonts w:ascii="Calibri" w:hAnsi="Calibri" w:eastAsia="Calibri"/>
                <w:sz w:val="19"/>
              </w:rPr>
              <w:t>statistics_engine.py</w:t>
            </w:r>
          </w:p>
        </w:tc>
        <w:tc>
          <w:tcPr>
            <w:tcW w:type="dxa" w:w="6660"/>
            <w:vAlign w:val="center"/>
            <w:tcMar>
              <w:top w:w="80" w:type="dxa"/>
              <w:bottom w:w="80" w:type="dxa"/>
              <w:start w:w="120" w:type="dxa"/>
              <w:end w:w="120" w:type="dxa"/>
            </w:tcMar>
          </w:tcPr>
          <w:p>
            <w:pPr>
              <w:spacing w:before="0" w:after="40" w:line="240" w:lineRule="auto"/>
              <w:jc w:val="left"/>
            </w:pPr>
            <w:r>
              <w:rPr>
                <w:rFonts w:ascii="Calibri" w:hAnsi="Calibri" w:eastAsia="Calibri"/>
                <w:sz w:val="19"/>
              </w:rPr>
              <w:t>Frecuencias, medidas, cuartiles, atípicos y ranking por CV.</w:t>
            </w:r>
          </w:p>
        </w:tc>
      </w:tr>
      <w:tr>
        <w:tc>
          <w:tcPr>
            <w:tcW w:type="dxa" w:w="2700"/>
            <w:vAlign w:val="center"/>
            <w:tcMar>
              <w:top w:w="80" w:type="dxa"/>
              <w:bottom w:w="80" w:type="dxa"/>
              <w:start w:w="120" w:type="dxa"/>
              <w:end w:w="120" w:type="dxa"/>
            </w:tcMar>
          </w:tcPr>
          <w:p>
            <w:pPr>
              <w:spacing w:before="0" w:after="40" w:line="240" w:lineRule="auto"/>
              <w:jc w:val="left"/>
            </w:pPr>
            <w:r>
              <w:rPr>
                <w:rFonts w:ascii="Calibri" w:hAnsi="Calibri" w:eastAsia="Calibri"/>
                <w:sz w:val="19"/>
              </w:rPr>
              <w:t>visualizations.py</w:t>
            </w:r>
          </w:p>
        </w:tc>
        <w:tc>
          <w:tcPr>
            <w:tcW w:type="dxa" w:w="6660"/>
            <w:vAlign w:val="center"/>
            <w:tcMar>
              <w:top w:w="80" w:type="dxa"/>
              <w:bottom w:w="80" w:type="dxa"/>
              <w:start w:w="120" w:type="dxa"/>
              <w:end w:w="120" w:type="dxa"/>
            </w:tcMar>
          </w:tcPr>
          <w:p>
            <w:pPr>
              <w:spacing w:before="0" w:after="40" w:line="240" w:lineRule="auto"/>
              <w:jc w:val="left"/>
            </w:pPr>
            <w:r>
              <w:rPr>
                <w:rFonts w:ascii="Calibri" w:hAnsi="Calibri" w:eastAsia="Calibri"/>
                <w:sz w:val="19"/>
              </w:rPr>
              <w:t>Histograma, barras, polígono, curva acumulada y boxplot.</w:t>
            </w:r>
          </w:p>
        </w:tc>
      </w:tr>
      <w:tr>
        <w:tc>
          <w:tcPr>
            <w:tcW w:type="dxa" w:w="2700"/>
            <w:vAlign w:val="center"/>
            <w:tcMar>
              <w:top w:w="80" w:type="dxa"/>
              <w:bottom w:w="80" w:type="dxa"/>
              <w:start w:w="120" w:type="dxa"/>
              <w:end w:w="120" w:type="dxa"/>
            </w:tcMar>
          </w:tcPr>
          <w:p>
            <w:pPr>
              <w:spacing w:before="0" w:after="40" w:line="240" w:lineRule="auto"/>
              <w:jc w:val="left"/>
            </w:pPr>
            <w:r>
              <w:rPr>
                <w:rFonts w:ascii="Calibri" w:hAnsi="Calibri" w:eastAsia="Calibri"/>
                <w:sz w:val="19"/>
              </w:rPr>
              <w:t>interpretation.py</w:t>
            </w:r>
          </w:p>
        </w:tc>
        <w:tc>
          <w:tcPr>
            <w:tcW w:type="dxa" w:w="6660"/>
            <w:vAlign w:val="center"/>
            <w:tcMar>
              <w:top w:w="80" w:type="dxa"/>
              <w:bottom w:w="80" w:type="dxa"/>
              <w:start w:w="120" w:type="dxa"/>
              <w:end w:w="120" w:type="dxa"/>
            </w:tcMar>
          </w:tcPr>
          <w:p>
            <w:pPr>
              <w:spacing w:before="0" w:after="40" w:line="240" w:lineRule="auto"/>
              <w:jc w:val="left"/>
            </w:pPr>
            <w:r>
              <w:rPr>
                <w:rFonts w:ascii="Calibri" w:hAnsi="Calibri" w:eastAsia="Calibri"/>
                <w:sz w:val="19"/>
              </w:rPr>
              <w:t>Explicaciones automáticas prudentes y comparación entre variables.</w:t>
            </w:r>
          </w:p>
        </w:tc>
      </w:tr>
      <w:tr>
        <w:tc>
          <w:tcPr>
            <w:tcW w:type="dxa" w:w="2700"/>
            <w:vAlign w:val="center"/>
            <w:tcMar>
              <w:top w:w="80" w:type="dxa"/>
              <w:bottom w:w="80" w:type="dxa"/>
              <w:start w:w="120" w:type="dxa"/>
              <w:end w:w="120" w:type="dxa"/>
            </w:tcMar>
          </w:tcPr>
          <w:p>
            <w:pPr>
              <w:spacing w:before="0" w:after="40" w:line="240" w:lineRule="auto"/>
              <w:jc w:val="left"/>
            </w:pPr>
            <w:r>
              <w:rPr>
                <w:rFonts w:ascii="Calibri" w:hAnsi="Calibri" w:eastAsia="Calibri"/>
                <w:sz w:val="19"/>
              </w:rPr>
              <w:t>reporting.py</w:t>
            </w:r>
          </w:p>
        </w:tc>
        <w:tc>
          <w:tcPr>
            <w:tcW w:type="dxa" w:w="6660"/>
            <w:vAlign w:val="center"/>
            <w:tcMar>
              <w:top w:w="80" w:type="dxa"/>
              <w:bottom w:w="80" w:type="dxa"/>
              <w:start w:w="120" w:type="dxa"/>
              <w:end w:w="120" w:type="dxa"/>
            </w:tcMar>
          </w:tcPr>
          <w:p>
            <w:pPr>
              <w:spacing w:before="0" w:after="40" w:line="240" w:lineRule="auto"/>
              <w:jc w:val="left"/>
            </w:pPr>
            <w:r>
              <w:rPr>
                <w:rFonts w:ascii="Calibri" w:hAnsi="Calibri" w:eastAsia="Calibri"/>
                <w:sz w:val="19"/>
              </w:rPr>
              <w:t>Exportación del análisis seleccionado a un reporte PDF.</w:t>
            </w:r>
          </w:p>
        </w:tc>
      </w:tr>
      <w:tr>
        <w:tc>
          <w:tcPr>
            <w:tcW w:type="dxa" w:w="2700"/>
            <w:vAlign w:val="center"/>
            <w:tcMar>
              <w:top w:w="80" w:type="dxa"/>
              <w:bottom w:w="80" w:type="dxa"/>
              <w:start w:w="120" w:type="dxa"/>
              <w:end w:w="120" w:type="dxa"/>
            </w:tcMar>
          </w:tcPr>
          <w:p>
            <w:pPr>
              <w:spacing w:before="0" w:after="40" w:line="240" w:lineRule="auto"/>
              <w:jc w:val="left"/>
            </w:pPr>
            <w:r>
              <w:rPr>
                <w:rFonts w:ascii="Calibri" w:hAnsi="Calibri" w:eastAsia="Calibri"/>
                <w:sz w:val="19"/>
              </w:rPr>
              <w:t>ui.py</w:t>
            </w:r>
          </w:p>
        </w:tc>
        <w:tc>
          <w:tcPr>
            <w:tcW w:type="dxa" w:w="6660"/>
            <w:vAlign w:val="center"/>
            <w:tcMar>
              <w:top w:w="80" w:type="dxa"/>
              <w:bottom w:w="80" w:type="dxa"/>
              <w:start w:w="120" w:type="dxa"/>
              <w:end w:w="120" w:type="dxa"/>
            </w:tcMar>
          </w:tcPr>
          <w:p>
            <w:pPr>
              <w:spacing w:before="0" w:after="40" w:line="240" w:lineRule="auto"/>
              <w:jc w:val="left"/>
            </w:pPr>
            <w:r>
              <w:rPr>
                <w:rFonts w:ascii="Calibri" w:hAnsi="Calibri" w:eastAsia="Calibri"/>
                <w:sz w:val="19"/>
              </w:rPr>
              <w:t>Interfaz CustomTkinter, navegación y coordinación del flujo.</w:t>
            </w:r>
          </w:p>
        </w:tc>
      </w:tr>
    </w:tbl>
    <w:p>
      <w:pPr>
        <w:spacing w:after="40"/>
      </w:pPr>
    </w:p>
    <w:p>
      <w:pPr>
        <w:pStyle w:val="Heading2"/>
      </w:pPr>
      <w:r>
        <w:t>4.2 Flujo interno</w:t>
      </w:r>
    </w:p>
    <w:p>
      <w:pPr>
        <w:spacing w:after="160" w:line="280" w:lineRule="auto"/>
        <w:numPr>
          <w:ilvl w:val="0"/>
          <w:numId w:val="11"/>
        </w:numPr>
      </w:pPr>
      <w:r>
        <w:rPr>
          <w:rFonts w:ascii="Calibri" w:hAnsi="Calibri" w:eastAsia="Calibri"/>
        </w:rPr>
        <w:t>El usuario selecciona un archivo CSV o Excel desde la barra lateral.</w:t>
      </w:r>
    </w:p>
    <w:p>
      <w:pPr>
        <w:spacing w:after="160" w:line="280" w:lineRule="auto"/>
        <w:numPr>
          <w:ilvl w:val="0"/>
          <w:numId w:val="11"/>
        </w:numPr>
      </w:pPr>
      <w:r>
        <w:rPr>
          <w:rFonts w:ascii="Calibri" w:hAnsi="Calibri" w:eastAsia="Calibri"/>
        </w:rPr>
        <w:t>El cargador comprueba la extensión, la existencia del archivo, el contenido y los nombres de columnas.</w:t>
      </w:r>
    </w:p>
    <w:p>
      <w:pPr>
        <w:spacing w:after="160" w:line="280" w:lineRule="auto"/>
        <w:numPr>
          <w:ilvl w:val="0"/>
          <w:numId w:val="11"/>
        </w:numPr>
      </w:pPr>
      <w:r>
        <w:rPr>
          <w:rFonts w:ascii="Calibri" w:hAnsi="Calibri" w:eastAsia="Calibri"/>
        </w:rPr>
        <w:t>La aplicación detecta las variables numéricas y crea el perfil general del dataset.</w:t>
      </w:r>
    </w:p>
    <w:p>
      <w:pPr>
        <w:spacing w:after="160" w:line="280" w:lineRule="auto"/>
        <w:numPr>
          <w:ilvl w:val="0"/>
          <w:numId w:val="11"/>
        </w:numPr>
      </w:pPr>
      <w:r>
        <w:rPr>
          <w:rFonts w:ascii="Calibri" w:hAnsi="Calibri" w:eastAsia="Calibri"/>
        </w:rPr>
        <w:t>El usuario elige una variable; el motor limpia temporalmente nulos e infinitos solo para el cálculo.</w:t>
      </w:r>
    </w:p>
    <w:p>
      <w:pPr>
        <w:spacing w:after="160" w:line="280" w:lineRule="auto"/>
        <w:numPr>
          <w:ilvl w:val="0"/>
          <w:numId w:val="11"/>
        </w:numPr>
      </w:pPr>
      <w:r>
        <w:rPr>
          <w:rFonts w:ascii="Calibri" w:hAnsi="Calibri" w:eastAsia="Calibri"/>
        </w:rPr>
        <w:t>Se calculan métricas, frecuencias, atípicos y comparaciones de variabilidad.</w:t>
      </w:r>
    </w:p>
    <w:p>
      <w:pPr>
        <w:spacing w:after="160" w:line="280" w:lineRule="auto"/>
        <w:numPr>
          <w:ilvl w:val="0"/>
          <w:numId w:val="11"/>
        </w:numPr>
      </w:pPr>
      <w:r>
        <w:rPr>
          <w:rFonts w:ascii="Calibri" w:hAnsi="Calibri" w:eastAsia="Calibri"/>
        </w:rPr>
        <w:t>La interfaz actualiza las tablas, los gráficos y la interpretación sin alterar el archivo original.</w:t>
      </w:r>
    </w:p>
    <w:p>
      <w:pPr>
        <w:spacing w:after="160" w:line="280" w:lineRule="auto"/>
        <w:numPr>
          <w:ilvl w:val="0"/>
          <w:numId w:val="11"/>
        </w:numPr>
      </w:pPr>
      <w:r>
        <w:rPr>
          <w:rFonts w:ascii="Calibri" w:hAnsi="Calibri" w:eastAsia="Calibri"/>
        </w:rPr>
        <w:t>El usuario puede exportar la tabla de frecuencias a CSV o el análisis individual a PDF.</w:t>
      </w:r>
    </w:p>
    <w:p>
      <w:pPr>
        <w:pStyle w:val="Heading1"/>
        <w:pageBreakBefore w:val="0"/>
      </w:pPr>
      <w:r>
        <w:t>5. Metodología estadística</w:t>
      </w:r>
    </w:p>
    <w:p>
      <w:r>
        <w:rPr>
          <w:rFonts w:ascii="Calibri" w:hAnsi="Calibri" w:eastAsia="Calibri"/>
        </w:rPr>
        <w:t>Los cálculos se ejecutan sobre los valores numéricos válidos de la variable seleccionada. Los datos originales no se modifican. La varianza principal se presenta como poblacional porque se describe el archivo completo; también se calcula la versión muestral para otros contextos.</w:t>
      </w:r>
    </w:p>
    <w:tbl>
      <w:tblPr>
        <w:tblStyle w:val="TableGrid"/>
        <w:tblW w:type="dxa" w:w="9360"/>
        <w:jc w:val="left"/>
        <w:tblLayout w:type="fixed"/>
        <w:tblLook w:firstColumn="1" w:firstRow="1" w:lastColumn="0" w:lastRow="0" w:noHBand="0" w:noVBand="1" w:val="04A0"/>
        <w:tblInd w:w="120" w:type="dxa"/>
        <w:tblBorders>
          <w:top w:val="single" w:sz="6" w:space="0" w:color="D7DEE6"/>
          <w:left w:val="single" w:sz="6" w:space="0" w:color="D7DEE6"/>
          <w:bottom w:val="single" w:sz="6" w:space="0" w:color="D7DEE6"/>
          <w:right w:val="single" w:sz="6" w:space="0" w:color="D7DEE6"/>
          <w:insideH w:val="single" w:sz="6" w:space="0" w:color="D7DEE6"/>
          <w:insideV w:val="single" w:sz="6" w:space="0" w:color="D7DEE6"/>
        </w:tblBorders>
      </w:tblPr>
      <w:tblGrid>
        <w:gridCol w:w="2200"/>
        <w:gridCol w:w="3200"/>
        <w:gridCol w:w="3960"/>
      </w:tblGrid>
      <w:tr>
        <w:trPr>
          <w:tblHeader w:val="true"/>
        </w:trPr>
        <w:tc>
          <w:tcPr>
            <w:tcW w:type="dxa" w:w="2200"/>
            <w:shd w:fill="F2F4F7" w:val="clear"/>
            <w:vAlign w:val="center"/>
            <w:tcMar>
              <w:top w:w="80" w:type="dxa"/>
              <w:bottom w:w="80" w:type="dxa"/>
              <w:start w:w="120" w:type="dxa"/>
              <w:end w:w="120" w:type="dxa"/>
            </w:tcMar>
          </w:tcPr>
          <w:p>
            <w:pPr>
              <w:spacing w:before="0" w:after="0"/>
              <w:jc w:val="center"/>
            </w:pPr>
            <w:r>
              <w:rPr>
                <w:rFonts w:ascii="Calibri" w:hAnsi="Calibri" w:eastAsia="Calibri"/>
                <w:b/>
                <w:color w:val="1F4D78"/>
                <w:sz w:val="17"/>
              </w:rPr>
              <w:t>Indicador</w:t>
            </w:r>
          </w:p>
        </w:tc>
        <w:tc>
          <w:tcPr>
            <w:tcW w:type="dxa" w:w="3200"/>
            <w:shd w:fill="F2F4F7" w:val="clear"/>
            <w:vAlign w:val="center"/>
            <w:tcMar>
              <w:top w:w="80" w:type="dxa"/>
              <w:bottom w:w="80" w:type="dxa"/>
              <w:start w:w="120" w:type="dxa"/>
              <w:end w:w="120" w:type="dxa"/>
            </w:tcMar>
          </w:tcPr>
          <w:p>
            <w:pPr>
              <w:spacing w:before="0" w:after="0"/>
              <w:jc w:val="center"/>
            </w:pPr>
            <w:r>
              <w:rPr>
                <w:rFonts w:ascii="Calibri" w:hAnsi="Calibri" w:eastAsia="Calibri"/>
                <w:b/>
                <w:color w:val="1F4D78"/>
                <w:sz w:val="17"/>
              </w:rPr>
              <w:t>Expresión aplicada</w:t>
            </w:r>
          </w:p>
        </w:tc>
        <w:tc>
          <w:tcPr>
            <w:tcW w:type="dxa" w:w="3960"/>
            <w:shd w:fill="F2F4F7" w:val="clear"/>
            <w:vAlign w:val="center"/>
            <w:tcMar>
              <w:top w:w="80" w:type="dxa"/>
              <w:bottom w:w="80" w:type="dxa"/>
              <w:start w:w="120" w:type="dxa"/>
              <w:end w:w="120" w:type="dxa"/>
            </w:tcMar>
          </w:tcPr>
          <w:p>
            <w:pPr>
              <w:spacing w:before="0" w:after="0"/>
              <w:jc w:val="center"/>
            </w:pPr>
            <w:r>
              <w:rPr>
                <w:rFonts w:ascii="Calibri" w:hAnsi="Calibri" w:eastAsia="Calibri"/>
                <w:b/>
                <w:color w:val="1F4D78"/>
                <w:sz w:val="17"/>
              </w:rPr>
              <w:t>Interpretación</w:t>
            </w:r>
          </w:p>
        </w:tc>
      </w:tr>
      <w:tr>
        <w:tc>
          <w:tcPr>
            <w:tcW w:type="dxa" w:w="2200"/>
            <w:vAlign w:val="center"/>
            <w:tcMar>
              <w:top w:w="80" w:type="dxa"/>
              <w:bottom w:w="80" w:type="dxa"/>
              <w:start w:w="120" w:type="dxa"/>
              <w:end w:w="120" w:type="dxa"/>
            </w:tcMar>
          </w:tcPr>
          <w:p>
            <w:pPr>
              <w:spacing w:before="0" w:after="40" w:line="240" w:lineRule="auto"/>
              <w:jc w:val="left"/>
            </w:pPr>
            <w:r>
              <w:rPr>
                <w:rFonts w:ascii="Calibri" w:hAnsi="Calibri" w:eastAsia="Calibri"/>
                <w:sz w:val="17"/>
              </w:rPr>
              <w:t>Media</w:t>
            </w:r>
          </w:p>
        </w:tc>
        <w:tc>
          <w:tcPr>
            <w:tcW w:type="dxa" w:w="3200"/>
            <w:vAlign w:val="center"/>
            <w:tcMar>
              <w:top w:w="80" w:type="dxa"/>
              <w:bottom w:w="80" w:type="dxa"/>
              <w:start w:w="120" w:type="dxa"/>
              <w:end w:w="120" w:type="dxa"/>
            </w:tcMar>
          </w:tcPr>
          <w:p>
            <w:pPr>
              <w:spacing w:before="0" w:after="40" w:line="240" w:lineRule="auto"/>
              <w:jc w:val="center"/>
            </w:pPr>
            <w:r>
              <w:rPr>
                <w:rFonts w:ascii="Calibri" w:hAnsi="Calibri" w:eastAsia="Calibri"/>
                <w:sz w:val="17"/>
              </w:rPr>
              <w:t>suma(x_i) / n</w:t>
            </w:r>
          </w:p>
        </w:tc>
        <w:tc>
          <w:tcPr>
            <w:tcW w:type="dxa" w:w="3960"/>
            <w:vAlign w:val="center"/>
            <w:tcMar>
              <w:top w:w="80" w:type="dxa"/>
              <w:bottom w:w="80" w:type="dxa"/>
              <w:start w:w="120" w:type="dxa"/>
              <w:end w:w="120" w:type="dxa"/>
            </w:tcMar>
          </w:tcPr>
          <w:p>
            <w:pPr>
              <w:spacing w:before="0" w:after="40" w:line="240" w:lineRule="auto"/>
              <w:jc w:val="center"/>
            </w:pPr>
            <w:r>
              <w:rPr>
                <w:rFonts w:ascii="Calibri" w:hAnsi="Calibri" w:eastAsia="Calibri"/>
                <w:sz w:val="17"/>
              </w:rPr>
              <w:t>Centro aritmético.</w:t>
            </w:r>
          </w:p>
        </w:tc>
      </w:tr>
      <w:tr>
        <w:tc>
          <w:tcPr>
            <w:tcW w:type="dxa" w:w="2200"/>
            <w:vAlign w:val="center"/>
            <w:tcMar>
              <w:top w:w="80" w:type="dxa"/>
              <w:bottom w:w="80" w:type="dxa"/>
              <w:start w:w="120" w:type="dxa"/>
              <w:end w:w="120" w:type="dxa"/>
            </w:tcMar>
          </w:tcPr>
          <w:p>
            <w:pPr>
              <w:spacing w:before="0" w:after="40" w:line="240" w:lineRule="auto"/>
              <w:jc w:val="left"/>
            </w:pPr>
            <w:r>
              <w:rPr>
                <w:rFonts w:ascii="Calibri" w:hAnsi="Calibri" w:eastAsia="Calibri"/>
                <w:sz w:val="17"/>
              </w:rPr>
              <w:t>Mediana</w:t>
            </w:r>
          </w:p>
        </w:tc>
        <w:tc>
          <w:tcPr>
            <w:tcW w:type="dxa" w:w="3200"/>
            <w:vAlign w:val="center"/>
            <w:tcMar>
              <w:top w:w="80" w:type="dxa"/>
              <w:bottom w:w="80" w:type="dxa"/>
              <w:start w:w="120" w:type="dxa"/>
              <w:end w:w="120" w:type="dxa"/>
            </w:tcMar>
          </w:tcPr>
          <w:p>
            <w:pPr>
              <w:spacing w:before="0" w:after="40" w:line="240" w:lineRule="auto"/>
              <w:jc w:val="center"/>
            </w:pPr>
            <w:r>
              <w:rPr>
                <w:rFonts w:ascii="Calibri" w:hAnsi="Calibri" w:eastAsia="Calibri"/>
                <w:sz w:val="17"/>
              </w:rPr>
              <w:t>Percentil 50</w:t>
            </w:r>
          </w:p>
        </w:tc>
        <w:tc>
          <w:tcPr>
            <w:tcW w:type="dxa" w:w="3960"/>
            <w:vAlign w:val="center"/>
            <w:tcMar>
              <w:top w:w="80" w:type="dxa"/>
              <w:bottom w:w="80" w:type="dxa"/>
              <w:start w:w="120" w:type="dxa"/>
              <w:end w:w="120" w:type="dxa"/>
            </w:tcMar>
          </w:tcPr>
          <w:p>
            <w:pPr>
              <w:spacing w:before="0" w:after="40" w:line="240" w:lineRule="auto"/>
              <w:jc w:val="left"/>
            </w:pPr>
            <w:r>
              <w:rPr>
                <w:rFonts w:ascii="Calibri" w:hAnsi="Calibri" w:eastAsia="Calibri"/>
                <w:sz w:val="17"/>
              </w:rPr>
              <w:t>Centro resistente a valores extremos.</w:t>
            </w:r>
          </w:p>
        </w:tc>
      </w:tr>
      <w:tr>
        <w:tc>
          <w:tcPr>
            <w:tcW w:type="dxa" w:w="2200"/>
            <w:vAlign w:val="center"/>
            <w:tcMar>
              <w:top w:w="80" w:type="dxa"/>
              <w:bottom w:w="80" w:type="dxa"/>
              <w:start w:w="120" w:type="dxa"/>
              <w:end w:w="120" w:type="dxa"/>
            </w:tcMar>
          </w:tcPr>
          <w:p>
            <w:pPr>
              <w:spacing w:before="0" w:after="40" w:line="240" w:lineRule="auto"/>
              <w:jc w:val="left"/>
            </w:pPr>
            <w:r>
              <w:rPr>
                <w:rFonts w:ascii="Calibri" w:hAnsi="Calibri" w:eastAsia="Calibri"/>
                <w:sz w:val="17"/>
              </w:rPr>
              <w:t>Moda</w:t>
            </w:r>
          </w:p>
        </w:tc>
        <w:tc>
          <w:tcPr>
            <w:tcW w:type="dxa" w:w="3200"/>
            <w:vAlign w:val="center"/>
            <w:tcMar>
              <w:top w:w="80" w:type="dxa"/>
              <w:bottom w:w="80" w:type="dxa"/>
              <w:start w:w="120" w:type="dxa"/>
              <w:end w:w="120" w:type="dxa"/>
            </w:tcMar>
          </w:tcPr>
          <w:p>
            <w:pPr>
              <w:spacing w:before="0" w:after="40" w:line="240" w:lineRule="auto"/>
              <w:jc w:val="left"/>
            </w:pPr>
            <w:r>
              <w:rPr>
                <w:rFonts w:ascii="Calibri" w:hAnsi="Calibri" w:eastAsia="Calibri"/>
                <w:sz w:val="17"/>
              </w:rPr>
              <w:t>Valor con mayor frecuencia</w:t>
            </w:r>
          </w:p>
        </w:tc>
        <w:tc>
          <w:tcPr>
            <w:tcW w:type="dxa" w:w="3960"/>
            <w:vAlign w:val="center"/>
            <w:tcMar>
              <w:top w:w="80" w:type="dxa"/>
              <w:bottom w:w="80" w:type="dxa"/>
              <w:start w:w="120" w:type="dxa"/>
              <w:end w:w="120" w:type="dxa"/>
            </w:tcMar>
          </w:tcPr>
          <w:p>
            <w:pPr>
              <w:spacing w:before="0" w:after="40" w:line="240" w:lineRule="auto"/>
              <w:jc w:val="left"/>
            </w:pPr>
            <w:r>
              <w:rPr>
                <w:rFonts w:ascii="Calibri" w:hAnsi="Calibri" w:eastAsia="Calibri"/>
                <w:sz w:val="17"/>
              </w:rPr>
              <w:t>Valor o valores más repetidos.</w:t>
            </w:r>
          </w:p>
        </w:tc>
      </w:tr>
      <w:tr>
        <w:tc>
          <w:tcPr>
            <w:tcW w:type="dxa" w:w="2200"/>
            <w:vAlign w:val="center"/>
            <w:tcMar>
              <w:top w:w="80" w:type="dxa"/>
              <w:bottom w:w="80" w:type="dxa"/>
              <w:start w:w="120" w:type="dxa"/>
              <w:end w:w="120" w:type="dxa"/>
            </w:tcMar>
          </w:tcPr>
          <w:p>
            <w:pPr>
              <w:spacing w:before="0" w:after="40" w:line="240" w:lineRule="auto"/>
              <w:jc w:val="left"/>
            </w:pPr>
            <w:r>
              <w:rPr>
                <w:rFonts w:ascii="Calibri" w:hAnsi="Calibri" w:eastAsia="Calibri"/>
                <w:sz w:val="17"/>
              </w:rPr>
              <w:t>Rango</w:t>
            </w:r>
          </w:p>
        </w:tc>
        <w:tc>
          <w:tcPr>
            <w:tcW w:type="dxa" w:w="3200"/>
            <w:vAlign w:val="center"/>
            <w:tcMar>
              <w:top w:w="80" w:type="dxa"/>
              <w:bottom w:w="80" w:type="dxa"/>
              <w:start w:w="120" w:type="dxa"/>
              <w:end w:w="120" w:type="dxa"/>
            </w:tcMar>
          </w:tcPr>
          <w:p>
            <w:pPr>
              <w:spacing w:before="0" w:after="40" w:line="240" w:lineRule="auto"/>
              <w:jc w:val="center"/>
            </w:pPr>
            <w:r>
              <w:rPr>
                <w:rFonts w:ascii="Calibri" w:hAnsi="Calibri" w:eastAsia="Calibri"/>
                <w:sz w:val="17"/>
              </w:rPr>
              <w:t>máximo - mínimo</w:t>
            </w:r>
          </w:p>
        </w:tc>
        <w:tc>
          <w:tcPr>
            <w:tcW w:type="dxa" w:w="3960"/>
            <w:vAlign w:val="center"/>
            <w:tcMar>
              <w:top w:w="80" w:type="dxa"/>
              <w:bottom w:w="80" w:type="dxa"/>
              <w:start w:w="120" w:type="dxa"/>
              <w:end w:w="120" w:type="dxa"/>
            </w:tcMar>
          </w:tcPr>
          <w:p>
            <w:pPr>
              <w:spacing w:before="0" w:after="40" w:line="240" w:lineRule="auto"/>
              <w:jc w:val="left"/>
            </w:pPr>
            <w:r>
              <w:rPr>
                <w:rFonts w:ascii="Calibri" w:hAnsi="Calibri" w:eastAsia="Calibri"/>
                <w:sz w:val="17"/>
              </w:rPr>
              <w:t>Amplitud total de los datos.</w:t>
            </w:r>
          </w:p>
        </w:tc>
      </w:tr>
      <w:tr>
        <w:tc>
          <w:tcPr>
            <w:tcW w:type="dxa" w:w="2200"/>
            <w:vAlign w:val="center"/>
            <w:tcMar>
              <w:top w:w="80" w:type="dxa"/>
              <w:bottom w:w="80" w:type="dxa"/>
              <w:start w:w="120" w:type="dxa"/>
              <w:end w:w="120" w:type="dxa"/>
            </w:tcMar>
          </w:tcPr>
          <w:p>
            <w:pPr>
              <w:spacing w:before="0" w:after="40" w:line="240" w:lineRule="auto"/>
              <w:jc w:val="left"/>
            </w:pPr>
            <w:r>
              <w:rPr>
                <w:rFonts w:ascii="Calibri" w:hAnsi="Calibri" w:eastAsia="Calibri"/>
                <w:sz w:val="17"/>
              </w:rPr>
              <w:t>Desviación media</w:t>
            </w:r>
          </w:p>
        </w:tc>
        <w:tc>
          <w:tcPr>
            <w:tcW w:type="dxa" w:w="3200"/>
            <w:vAlign w:val="center"/>
            <w:tcMar>
              <w:top w:w="80" w:type="dxa"/>
              <w:bottom w:w="80" w:type="dxa"/>
              <w:start w:w="120" w:type="dxa"/>
              <w:end w:w="120" w:type="dxa"/>
            </w:tcMar>
          </w:tcPr>
          <w:p>
            <w:pPr>
              <w:spacing w:before="0" w:after="40" w:line="240" w:lineRule="auto"/>
              <w:jc w:val="center"/>
            </w:pPr>
            <w:r>
              <w:rPr>
                <w:rFonts w:ascii="Calibri" w:hAnsi="Calibri" w:eastAsia="Calibri"/>
                <w:sz w:val="17"/>
              </w:rPr>
              <w:t>promedio(|x_i - media|)</w:t>
            </w:r>
          </w:p>
        </w:tc>
        <w:tc>
          <w:tcPr>
            <w:tcW w:type="dxa" w:w="3960"/>
            <w:vAlign w:val="center"/>
            <w:tcMar>
              <w:top w:w="80" w:type="dxa"/>
              <w:bottom w:w="80" w:type="dxa"/>
              <w:start w:w="120" w:type="dxa"/>
              <w:end w:w="120" w:type="dxa"/>
            </w:tcMar>
          </w:tcPr>
          <w:p>
            <w:pPr>
              <w:spacing w:before="0" w:after="40" w:line="240" w:lineRule="auto"/>
              <w:jc w:val="left"/>
            </w:pPr>
            <w:r>
              <w:rPr>
                <w:rFonts w:ascii="Calibri" w:hAnsi="Calibri" w:eastAsia="Calibri"/>
                <w:sz w:val="17"/>
              </w:rPr>
              <w:t>Distancia absoluta media al centro.</w:t>
            </w:r>
          </w:p>
        </w:tc>
      </w:tr>
      <w:tr>
        <w:tc>
          <w:tcPr>
            <w:tcW w:type="dxa" w:w="2200"/>
            <w:vAlign w:val="center"/>
            <w:tcMar>
              <w:top w:w="80" w:type="dxa"/>
              <w:bottom w:w="80" w:type="dxa"/>
              <w:start w:w="120" w:type="dxa"/>
              <w:end w:w="120" w:type="dxa"/>
            </w:tcMar>
          </w:tcPr>
          <w:p>
            <w:pPr>
              <w:spacing w:before="0" w:after="40" w:line="240" w:lineRule="auto"/>
              <w:jc w:val="left"/>
            </w:pPr>
            <w:r>
              <w:rPr>
                <w:rFonts w:ascii="Calibri" w:hAnsi="Calibri" w:eastAsia="Calibri"/>
                <w:sz w:val="17"/>
              </w:rPr>
              <w:t>Varianza poblacional</w:t>
            </w:r>
          </w:p>
        </w:tc>
        <w:tc>
          <w:tcPr>
            <w:tcW w:type="dxa" w:w="3200"/>
            <w:vAlign w:val="center"/>
            <w:tcMar>
              <w:top w:w="80" w:type="dxa"/>
              <w:bottom w:w="80" w:type="dxa"/>
              <w:start w:w="120" w:type="dxa"/>
              <w:end w:w="120" w:type="dxa"/>
            </w:tcMar>
          </w:tcPr>
          <w:p>
            <w:pPr>
              <w:spacing w:before="0" w:after="40" w:line="240" w:lineRule="auto"/>
              <w:jc w:val="left"/>
            </w:pPr>
            <w:r>
              <w:rPr>
                <w:rFonts w:ascii="Calibri" w:hAnsi="Calibri" w:eastAsia="Calibri"/>
                <w:sz w:val="17"/>
              </w:rPr>
              <w:t>suma((x_i - media)²) / n</w:t>
            </w:r>
          </w:p>
        </w:tc>
        <w:tc>
          <w:tcPr>
            <w:tcW w:type="dxa" w:w="3960"/>
            <w:vAlign w:val="center"/>
            <w:tcMar>
              <w:top w:w="80" w:type="dxa"/>
              <w:bottom w:w="80" w:type="dxa"/>
              <w:start w:w="120" w:type="dxa"/>
              <w:end w:w="120" w:type="dxa"/>
            </w:tcMar>
          </w:tcPr>
          <w:p>
            <w:pPr>
              <w:spacing w:before="0" w:after="40" w:line="240" w:lineRule="auto"/>
              <w:jc w:val="center"/>
            </w:pPr>
            <w:r>
              <w:rPr>
                <w:rFonts w:ascii="Calibri" w:hAnsi="Calibri" w:eastAsia="Calibri"/>
                <w:sz w:val="17"/>
              </w:rPr>
              <w:t>Dispersión cuadrática.</w:t>
            </w:r>
          </w:p>
        </w:tc>
      </w:tr>
      <w:tr>
        <w:tc>
          <w:tcPr>
            <w:tcW w:type="dxa" w:w="2200"/>
            <w:vAlign w:val="center"/>
            <w:tcMar>
              <w:top w:w="80" w:type="dxa"/>
              <w:bottom w:w="80" w:type="dxa"/>
              <w:start w:w="120" w:type="dxa"/>
              <w:end w:w="120" w:type="dxa"/>
            </w:tcMar>
          </w:tcPr>
          <w:p>
            <w:pPr>
              <w:spacing w:before="0" w:after="40" w:line="240" w:lineRule="auto"/>
              <w:jc w:val="left"/>
            </w:pPr>
            <w:r>
              <w:rPr>
                <w:rFonts w:ascii="Calibri" w:hAnsi="Calibri" w:eastAsia="Calibri"/>
                <w:sz w:val="17"/>
              </w:rPr>
              <w:t>Desviación estándar</w:t>
            </w:r>
          </w:p>
        </w:tc>
        <w:tc>
          <w:tcPr>
            <w:tcW w:type="dxa" w:w="3200"/>
            <w:vAlign w:val="center"/>
            <w:tcMar>
              <w:top w:w="80" w:type="dxa"/>
              <w:bottom w:w="80" w:type="dxa"/>
              <w:start w:w="120" w:type="dxa"/>
              <w:end w:w="120" w:type="dxa"/>
            </w:tcMar>
          </w:tcPr>
          <w:p>
            <w:pPr>
              <w:spacing w:before="0" w:after="40" w:line="240" w:lineRule="auto"/>
              <w:jc w:val="center"/>
            </w:pPr>
            <w:r>
              <w:rPr>
                <w:rFonts w:ascii="Calibri" w:hAnsi="Calibri" w:eastAsia="Calibri"/>
                <w:sz w:val="17"/>
              </w:rPr>
              <w:t>raíz(varianza)</w:t>
            </w:r>
          </w:p>
        </w:tc>
        <w:tc>
          <w:tcPr>
            <w:tcW w:type="dxa" w:w="3960"/>
            <w:vAlign w:val="center"/>
            <w:tcMar>
              <w:top w:w="80" w:type="dxa"/>
              <w:bottom w:w="80" w:type="dxa"/>
              <w:start w:w="120" w:type="dxa"/>
              <w:end w:w="120" w:type="dxa"/>
            </w:tcMar>
          </w:tcPr>
          <w:p>
            <w:pPr>
              <w:spacing w:before="0" w:after="40" w:line="240" w:lineRule="auto"/>
              <w:jc w:val="left"/>
            </w:pPr>
            <w:r>
              <w:rPr>
                <w:rFonts w:ascii="Calibri" w:hAnsi="Calibri" w:eastAsia="Calibri"/>
                <w:sz w:val="17"/>
              </w:rPr>
              <w:t>Dispersión en unidades originales.</w:t>
            </w:r>
          </w:p>
        </w:tc>
      </w:tr>
      <w:tr>
        <w:tc>
          <w:tcPr>
            <w:tcW w:type="dxa" w:w="2200"/>
            <w:vAlign w:val="center"/>
            <w:tcMar>
              <w:top w:w="80" w:type="dxa"/>
              <w:bottom w:w="80" w:type="dxa"/>
              <w:start w:w="120" w:type="dxa"/>
              <w:end w:w="120" w:type="dxa"/>
            </w:tcMar>
          </w:tcPr>
          <w:p>
            <w:pPr>
              <w:spacing w:before="0" w:after="40" w:line="240" w:lineRule="auto"/>
              <w:jc w:val="left"/>
            </w:pPr>
            <w:r>
              <w:rPr>
                <w:rFonts w:ascii="Calibri" w:hAnsi="Calibri" w:eastAsia="Calibri"/>
                <w:sz w:val="17"/>
              </w:rPr>
              <w:t>Coeficiente de variación</w:t>
            </w:r>
          </w:p>
        </w:tc>
        <w:tc>
          <w:tcPr>
            <w:tcW w:type="dxa" w:w="3200"/>
            <w:vAlign w:val="center"/>
            <w:tcMar>
              <w:top w:w="80" w:type="dxa"/>
              <w:bottom w:w="80" w:type="dxa"/>
              <w:start w:w="120" w:type="dxa"/>
              <w:end w:w="120" w:type="dxa"/>
            </w:tcMar>
          </w:tcPr>
          <w:p>
            <w:pPr>
              <w:spacing w:before="0" w:after="40" w:line="240" w:lineRule="auto"/>
              <w:jc w:val="left"/>
            </w:pPr>
            <w:r>
              <w:rPr>
                <w:rFonts w:ascii="Calibri" w:hAnsi="Calibri" w:eastAsia="Calibri"/>
                <w:sz w:val="17"/>
              </w:rPr>
              <w:t>desv. estándar / |media| x 100</w:t>
            </w:r>
          </w:p>
        </w:tc>
        <w:tc>
          <w:tcPr>
            <w:tcW w:type="dxa" w:w="3960"/>
            <w:vAlign w:val="center"/>
            <w:tcMar>
              <w:top w:w="80" w:type="dxa"/>
              <w:bottom w:w="80" w:type="dxa"/>
              <w:start w:w="120" w:type="dxa"/>
              <w:end w:w="120" w:type="dxa"/>
            </w:tcMar>
          </w:tcPr>
          <w:p>
            <w:pPr>
              <w:spacing w:before="0" w:after="40" w:line="240" w:lineRule="auto"/>
              <w:jc w:val="center"/>
            </w:pPr>
            <w:r>
              <w:rPr>
                <w:rFonts w:ascii="Calibri" w:hAnsi="Calibri" w:eastAsia="Calibri"/>
                <w:sz w:val="17"/>
              </w:rPr>
              <w:t>Variabilidad relativa.</w:t>
            </w:r>
          </w:p>
        </w:tc>
      </w:tr>
      <w:tr>
        <w:tc>
          <w:tcPr>
            <w:tcW w:type="dxa" w:w="2200"/>
            <w:vAlign w:val="center"/>
            <w:tcMar>
              <w:top w:w="80" w:type="dxa"/>
              <w:bottom w:w="80" w:type="dxa"/>
              <w:start w:w="120" w:type="dxa"/>
              <w:end w:w="120" w:type="dxa"/>
            </w:tcMar>
          </w:tcPr>
          <w:p>
            <w:pPr>
              <w:spacing w:before="0" w:after="40" w:line="240" w:lineRule="auto"/>
              <w:jc w:val="left"/>
            </w:pPr>
            <w:r>
              <w:rPr>
                <w:rFonts w:ascii="Calibri" w:hAnsi="Calibri" w:eastAsia="Calibri"/>
                <w:sz w:val="17"/>
              </w:rPr>
              <w:t>Valores atípicos</w:t>
            </w:r>
          </w:p>
        </w:tc>
        <w:tc>
          <w:tcPr>
            <w:tcW w:type="dxa" w:w="3200"/>
            <w:vAlign w:val="center"/>
            <w:tcMar>
              <w:top w:w="80" w:type="dxa"/>
              <w:bottom w:w="80" w:type="dxa"/>
              <w:start w:w="120" w:type="dxa"/>
              <w:end w:w="120" w:type="dxa"/>
            </w:tcMar>
          </w:tcPr>
          <w:p>
            <w:pPr>
              <w:spacing w:before="0" w:after="40" w:line="240" w:lineRule="auto"/>
              <w:jc w:val="left"/>
            </w:pPr>
            <w:r>
              <w:rPr>
                <w:rFonts w:ascii="Calibri" w:hAnsi="Calibri" w:eastAsia="Calibri"/>
                <w:sz w:val="17"/>
              </w:rPr>
              <w:t>&lt; Q1 - 1,5 RIC o &gt; Q3 + 1,5 RIC</w:t>
            </w:r>
          </w:p>
        </w:tc>
        <w:tc>
          <w:tcPr>
            <w:tcW w:type="dxa" w:w="3960"/>
            <w:vAlign w:val="center"/>
            <w:tcMar>
              <w:top w:w="80" w:type="dxa"/>
              <w:bottom w:w="80" w:type="dxa"/>
              <w:start w:w="120" w:type="dxa"/>
              <w:end w:w="120" w:type="dxa"/>
            </w:tcMar>
          </w:tcPr>
          <w:p>
            <w:pPr>
              <w:spacing w:before="0" w:after="40" w:line="240" w:lineRule="auto"/>
              <w:jc w:val="center"/>
            </w:pPr>
            <w:r>
              <w:rPr>
                <w:rFonts w:ascii="Calibri" w:hAnsi="Calibri" w:eastAsia="Calibri"/>
                <w:sz w:val="17"/>
              </w:rPr>
              <w:t>Observaciones alejadas.</w:t>
            </w:r>
          </w:p>
        </w:tc>
      </w:tr>
    </w:tbl>
    <w:p>
      <w:pPr>
        <w:spacing w:after="40"/>
      </w:pPr>
    </w:p>
    <w:p>
      <w:pPr>
        <w:pStyle w:val="Heading2"/>
      </w:pPr>
      <w:r>
        <w:t>5.1 Distribución de frecuencias</w:t>
      </w:r>
    </w:p>
    <w:p>
      <w:r>
        <w:rPr>
          <w:rFonts w:ascii="Calibri" w:hAnsi="Calibri" w:eastAsia="Calibri"/>
        </w:rPr>
        <w:t>Si una variable posee hasta 15 valores distintos, cada valor se presenta como una clase. Para variables continuas se aplica la regla de Sturges: k = 1 + 3,322 log10(n). El número de intervalos se limita entre 5 y 20 para conservar legibilidad. La tabla incluye frecuencia absoluta, relativa, porcentual, acumulada y porcentaje acumulado.</w:t>
      </w:r>
    </w:p>
    <w:p>
      <w:pPr>
        <w:pStyle w:val="Heading2"/>
      </w:pPr>
      <w:r>
        <w:t>5.2 Criterios de interpretación</w:t>
      </w:r>
    </w:p>
    <w:p>
      <w:r>
        <w:rPr>
          <w:rFonts w:ascii="Calibri" w:hAnsi="Calibri" w:eastAsia="Calibri"/>
        </w:rPr>
        <w:t>El coeficiente de variación se clasifica de forma orientativa como bajo cuando es menor a 15 %, moderado entre 15 % y menos de 30 %, y alto desde 30 %. La asimetría se interpreta junto con la relación entre media y mediana y con las representaciones gráficas. Los atípicos se señalan para revisión, no para eliminación automática.</w:t>
      </w:r>
    </w:p>
    <w:tbl>
      <w:tblPr>
        <w:tblW w:type="dxa" w:w="9360"/>
        <w:jc w:val="left"/>
        <w:tblLayout w:type="fixed"/>
        <w:tblLook w:firstColumn="1" w:firstRow="1" w:lastColumn="0" w:lastRow="0" w:noHBand="0" w:noVBand="1" w:val="04A0"/>
        <w:tblInd w:w="120" w:type="dxa"/>
        <w:tblBorders>
          <w:top w:val="single" w:sz="8" w:space="0" w:color="A9C9D8"/>
          <w:left w:val="single" w:sz="8" w:space="0" w:color="A9C9D8"/>
          <w:bottom w:val="single" w:sz="8" w:space="0" w:color="A9C9D8"/>
          <w:right w:val="single" w:sz="8" w:space="0" w:color="A9C9D8"/>
          <w:insideH w:val="single" w:sz="8" w:space="0" w:color="A9C9D8"/>
          <w:insideV w:val="single" w:sz="8" w:space="0" w:color="A9C9D8"/>
        </w:tblBorders>
      </w:tblPr>
      <w:tblGrid>
        <w:gridCol w:w="9360"/>
      </w:tblGrid>
      <w:tr>
        <w:tc>
          <w:tcPr>
            <w:tcW w:type="dxa" w:w="9360"/>
            <w:vAlign w:val="center"/>
            <w:tcMar>
              <w:top w:w="80" w:type="dxa"/>
              <w:bottom w:w="80" w:type="dxa"/>
              <w:start w:w="120" w:type="dxa"/>
              <w:end w:w="120" w:type="dxa"/>
            </w:tcMar>
            <w:shd w:fill="EAF3F8" w:val="clear"/>
          </w:tcPr>
          <w:p>
            <w:pPr>
              <w:spacing w:before="40" w:after="40" w:line="264" w:lineRule="auto"/>
            </w:pPr>
            <w:r>
              <w:rPr>
                <w:rFonts w:ascii="Calibri" w:hAnsi="Calibri" w:eastAsia="Calibri"/>
                <w:b/>
                <w:color w:val="007482"/>
              </w:rPr>
              <w:t xml:space="preserve">Criterio responsable: </w:t>
            </w:r>
            <w:r>
              <w:rPr>
                <w:rFonts w:ascii="Calibri" w:hAnsi="Calibri" w:eastAsia="Calibri"/>
              </w:rPr>
              <w:t>Las interpretaciones son descriptivas y prudentes. El sistema no afirma causalidad y recuerda que los resultados dependen de la calidad y procedencia de los datos cargados.</w:t>
            </w:r>
          </w:p>
        </w:tc>
      </w:tr>
    </w:tbl>
    <w:p>
      <w:pPr>
        <w:spacing w:after="40"/>
      </w:pPr>
    </w:p>
    <w:p>
      <w:pPr>
        <w:pStyle w:val="Heading1"/>
        <w:pageBreakBefore w:val="0"/>
      </w:pPr>
      <w:r>
        <w:t>6. Funcionalidades implementadas</w:t>
      </w:r>
    </w:p>
    <w:tbl>
      <w:tblPr>
        <w:tblStyle w:val="TableGrid"/>
        <w:tblW w:type="dxa" w:w="9360"/>
        <w:jc w:val="left"/>
        <w:tblLayout w:type="fixed"/>
        <w:tblLook w:firstColumn="1" w:firstRow="1" w:lastColumn="0" w:lastRow="0" w:noHBand="0" w:noVBand="1" w:val="04A0"/>
        <w:tblInd w:w="120" w:type="dxa"/>
        <w:tblBorders>
          <w:top w:val="single" w:sz="6" w:space="0" w:color="D7DEE6"/>
          <w:left w:val="single" w:sz="6" w:space="0" w:color="D7DEE6"/>
          <w:bottom w:val="single" w:sz="6" w:space="0" w:color="D7DEE6"/>
          <w:right w:val="single" w:sz="6" w:space="0" w:color="D7DEE6"/>
          <w:insideH w:val="single" w:sz="6" w:space="0" w:color="D7DEE6"/>
          <w:insideV w:val="single" w:sz="6" w:space="0" w:color="D7DEE6"/>
        </w:tblBorders>
      </w:tblPr>
      <w:tblGrid>
        <w:gridCol w:w="2700"/>
        <w:gridCol w:w="6660"/>
      </w:tblGrid>
      <w:tr>
        <w:trPr>
          <w:tblHeader w:val="true"/>
        </w:trPr>
        <w:tc>
          <w:tcPr>
            <w:tcW w:type="dxa" w:w="2700"/>
            <w:shd w:fill="F2F4F7" w:val="clear"/>
            <w:vAlign w:val="center"/>
            <w:tcMar>
              <w:top w:w="80" w:type="dxa"/>
              <w:bottom w:w="80" w:type="dxa"/>
              <w:start w:w="120" w:type="dxa"/>
              <w:end w:w="120" w:type="dxa"/>
            </w:tcMar>
          </w:tcPr>
          <w:p>
            <w:pPr>
              <w:spacing w:before="0" w:after="0"/>
              <w:jc w:val="center"/>
            </w:pPr>
            <w:r>
              <w:rPr>
                <w:rFonts w:ascii="Calibri" w:hAnsi="Calibri" w:eastAsia="Calibri"/>
                <w:b/>
                <w:color w:val="1F4D78"/>
                <w:sz w:val="18"/>
              </w:rPr>
              <w:t>Funcionalidad</w:t>
            </w:r>
          </w:p>
        </w:tc>
        <w:tc>
          <w:tcPr>
            <w:tcW w:type="dxa" w:w="6660"/>
            <w:shd w:fill="F2F4F7" w:val="clear"/>
            <w:vAlign w:val="center"/>
            <w:tcMar>
              <w:top w:w="80" w:type="dxa"/>
              <w:bottom w:w="80" w:type="dxa"/>
              <w:start w:w="120" w:type="dxa"/>
              <w:end w:w="120" w:type="dxa"/>
            </w:tcMar>
          </w:tcPr>
          <w:p>
            <w:pPr>
              <w:spacing w:before="0" w:after="0"/>
              <w:jc w:val="center"/>
            </w:pPr>
            <w:r>
              <w:rPr>
                <w:rFonts w:ascii="Calibri" w:hAnsi="Calibri" w:eastAsia="Calibri"/>
                <w:b/>
                <w:color w:val="1F4D78"/>
                <w:sz w:val="18"/>
              </w:rPr>
              <w:t>Implementación</w:t>
            </w:r>
          </w:p>
        </w:tc>
      </w:tr>
      <w:tr>
        <w:tc>
          <w:tcPr>
            <w:tcW w:type="dxa" w:w="2700"/>
            <w:vAlign w:val="center"/>
            <w:tcMar>
              <w:top w:w="80" w:type="dxa"/>
              <w:bottom w:w="80" w:type="dxa"/>
              <w:start w:w="120" w:type="dxa"/>
              <w:end w:w="120" w:type="dxa"/>
            </w:tcMar>
          </w:tcPr>
          <w:p>
            <w:pPr>
              <w:spacing w:before="0" w:after="40" w:line="240" w:lineRule="auto"/>
              <w:jc w:val="left"/>
            </w:pPr>
            <w:r>
              <w:rPr>
                <w:rFonts w:ascii="Calibri" w:hAnsi="Calibri" w:eastAsia="Calibri"/>
                <w:sz w:val="18"/>
              </w:rPr>
              <w:t>Carga y visualización</w:t>
            </w:r>
          </w:p>
        </w:tc>
        <w:tc>
          <w:tcPr>
            <w:tcW w:type="dxa" w:w="6660"/>
            <w:vAlign w:val="center"/>
            <w:tcMar>
              <w:top w:w="80" w:type="dxa"/>
              <w:bottom w:w="80" w:type="dxa"/>
              <w:start w:w="120" w:type="dxa"/>
              <w:end w:w="120" w:type="dxa"/>
            </w:tcMar>
          </w:tcPr>
          <w:p>
            <w:pPr>
              <w:spacing w:before="0" w:after="40" w:line="240" w:lineRule="auto"/>
              <w:jc w:val="left"/>
            </w:pPr>
            <w:r>
              <w:rPr>
                <w:rFonts w:ascii="Calibri" w:hAnsi="Calibri" w:eastAsia="Calibri"/>
                <w:sz w:val="18"/>
              </w:rPr>
              <w:t>Cualquier CSV o Excel .xlsx compatible; vista previa de hasta 500 filas.</w:t>
            </w:r>
          </w:p>
        </w:tc>
      </w:tr>
      <w:tr>
        <w:tc>
          <w:tcPr>
            <w:tcW w:type="dxa" w:w="2700"/>
            <w:vAlign w:val="center"/>
            <w:tcMar>
              <w:top w:w="80" w:type="dxa"/>
              <w:bottom w:w="80" w:type="dxa"/>
              <w:start w:w="120" w:type="dxa"/>
              <w:end w:w="120" w:type="dxa"/>
            </w:tcMar>
          </w:tcPr>
          <w:p>
            <w:pPr>
              <w:spacing w:before="0" w:after="40" w:line="240" w:lineRule="auto"/>
              <w:jc w:val="left"/>
            </w:pPr>
            <w:r>
              <w:rPr>
                <w:rFonts w:ascii="Calibri" w:hAnsi="Calibri" w:eastAsia="Calibri"/>
                <w:sz w:val="18"/>
              </w:rPr>
              <w:t>Perfil del dataset</w:t>
            </w:r>
          </w:p>
        </w:tc>
        <w:tc>
          <w:tcPr>
            <w:tcW w:type="dxa" w:w="6660"/>
            <w:vAlign w:val="center"/>
            <w:tcMar>
              <w:top w:w="80" w:type="dxa"/>
              <w:bottom w:w="80" w:type="dxa"/>
              <w:start w:w="120" w:type="dxa"/>
              <w:end w:w="120" w:type="dxa"/>
            </w:tcMar>
          </w:tcPr>
          <w:p>
            <w:pPr>
              <w:spacing w:before="0" w:after="40" w:line="240" w:lineRule="auto"/>
              <w:jc w:val="left"/>
            </w:pPr>
            <w:r>
              <w:rPr>
                <w:rFonts w:ascii="Calibri" w:hAnsi="Calibri" w:eastAsia="Calibri"/>
                <w:sz w:val="18"/>
              </w:rPr>
              <w:t>Filas, columnas, tipos, nulos, duplicados y memoria.</w:t>
            </w:r>
          </w:p>
        </w:tc>
      </w:tr>
      <w:tr>
        <w:tc>
          <w:tcPr>
            <w:tcW w:type="dxa" w:w="2700"/>
            <w:vAlign w:val="center"/>
            <w:tcMar>
              <w:top w:w="80" w:type="dxa"/>
              <w:bottom w:w="80" w:type="dxa"/>
              <w:start w:w="120" w:type="dxa"/>
              <w:end w:w="120" w:type="dxa"/>
            </w:tcMar>
          </w:tcPr>
          <w:p>
            <w:pPr>
              <w:spacing w:before="0" w:after="40" w:line="240" w:lineRule="auto"/>
              <w:jc w:val="left"/>
            </w:pPr>
            <w:r>
              <w:rPr>
                <w:rFonts w:ascii="Calibri" w:hAnsi="Calibri" w:eastAsia="Calibri"/>
                <w:sz w:val="18"/>
              </w:rPr>
              <w:t>Selección dinámica</w:t>
            </w:r>
          </w:p>
        </w:tc>
        <w:tc>
          <w:tcPr>
            <w:tcW w:type="dxa" w:w="6660"/>
            <w:vAlign w:val="center"/>
            <w:tcMar>
              <w:top w:w="80" w:type="dxa"/>
              <w:bottom w:w="80" w:type="dxa"/>
              <w:start w:w="120" w:type="dxa"/>
              <w:end w:w="120" w:type="dxa"/>
            </w:tcMar>
          </w:tcPr>
          <w:p>
            <w:pPr>
              <w:spacing w:before="0" w:after="40" w:line="240" w:lineRule="auto"/>
              <w:jc w:val="left"/>
            </w:pPr>
            <w:r>
              <w:rPr>
                <w:rFonts w:ascii="Calibri" w:hAnsi="Calibri" w:eastAsia="Calibri"/>
                <w:sz w:val="18"/>
              </w:rPr>
              <w:t>Lista automática de todas las variables numéricas.</w:t>
            </w:r>
          </w:p>
        </w:tc>
      </w:tr>
      <w:tr>
        <w:tc>
          <w:tcPr>
            <w:tcW w:type="dxa" w:w="2700"/>
            <w:vAlign w:val="center"/>
            <w:tcMar>
              <w:top w:w="80" w:type="dxa"/>
              <w:bottom w:w="80" w:type="dxa"/>
              <w:start w:w="120" w:type="dxa"/>
              <w:end w:w="120" w:type="dxa"/>
            </w:tcMar>
          </w:tcPr>
          <w:p>
            <w:pPr>
              <w:spacing w:before="0" w:after="40" w:line="240" w:lineRule="auto"/>
              <w:jc w:val="left"/>
            </w:pPr>
            <w:r>
              <w:rPr>
                <w:rFonts w:ascii="Calibri" w:hAnsi="Calibri" w:eastAsia="Calibri"/>
                <w:sz w:val="18"/>
              </w:rPr>
              <w:t>Frecuencias</w:t>
            </w:r>
          </w:p>
        </w:tc>
        <w:tc>
          <w:tcPr>
            <w:tcW w:type="dxa" w:w="6660"/>
            <w:vAlign w:val="center"/>
            <w:tcMar>
              <w:top w:w="80" w:type="dxa"/>
              <w:bottom w:w="80" w:type="dxa"/>
              <w:start w:w="120" w:type="dxa"/>
              <w:end w:w="120" w:type="dxa"/>
            </w:tcMar>
          </w:tcPr>
          <w:p>
            <w:pPr>
              <w:spacing w:before="0" w:after="40" w:line="240" w:lineRule="auto"/>
              <w:jc w:val="left"/>
            </w:pPr>
            <w:r>
              <w:rPr>
                <w:rFonts w:ascii="Calibri" w:hAnsi="Calibri" w:eastAsia="Calibri"/>
                <w:sz w:val="18"/>
              </w:rPr>
              <w:t>Tabla por valor o por intervalos calculados con Sturges.</w:t>
            </w:r>
          </w:p>
        </w:tc>
      </w:tr>
      <w:tr>
        <w:tc>
          <w:tcPr>
            <w:tcW w:type="dxa" w:w="2700"/>
            <w:vAlign w:val="center"/>
            <w:tcMar>
              <w:top w:w="80" w:type="dxa"/>
              <w:bottom w:w="80" w:type="dxa"/>
              <w:start w:w="120" w:type="dxa"/>
              <w:end w:w="120" w:type="dxa"/>
            </w:tcMar>
          </w:tcPr>
          <w:p>
            <w:pPr>
              <w:spacing w:before="0" w:after="40" w:line="240" w:lineRule="auto"/>
              <w:jc w:val="left"/>
            </w:pPr>
            <w:r>
              <w:rPr>
                <w:rFonts w:ascii="Calibri" w:hAnsi="Calibri" w:eastAsia="Calibri"/>
                <w:sz w:val="18"/>
              </w:rPr>
              <w:t>Tendencia central</w:t>
            </w:r>
          </w:p>
        </w:tc>
        <w:tc>
          <w:tcPr>
            <w:tcW w:type="dxa" w:w="6660"/>
            <w:vAlign w:val="center"/>
            <w:tcMar>
              <w:top w:w="80" w:type="dxa"/>
              <w:bottom w:w="80" w:type="dxa"/>
              <w:start w:w="120" w:type="dxa"/>
              <w:end w:w="120" w:type="dxa"/>
            </w:tcMar>
          </w:tcPr>
          <w:p>
            <w:pPr>
              <w:spacing w:before="0" w:after="40" w:line="240" w:lineRule="auto"/>
              <w:jc w:val="left"/>
            </w:pPr>
            <w:r>
              <w:rPr>
                <w:rFonts w:ascii="Calibri" w:hAnsi="Calibri" w:eastAsia="Calibri"/>
                <w:sz w:val="18"/>
              </w:rPr>
              <w:t>Media, mediana y moda con explicación.</w:t>
            </w:r>
          </w:p>
        </w:tc>
      </w:tr>
      <w:tr>
        <w:tc>
          <w:tcPr>
            <w:tcW w:type="dxa" w:w="2700"/>
            <w:vAlign w:val="center"/>
            <w:tcMar>
              <w:top w:w="80" w:type="dxa"/>
              <w:bottom w:w="80" w:type="dxa"/>
              <w:start w:w="120" w:type="dxa"/>
              <w:end w:w="120" w:type="dxa"/>
            </w:tcMar>
          </w:tcPr>
          <w:p>
            <w:pPr>
              <w:spacing w:before="0" w:after="40" w:line="240" w:lineRule="auto"/>
              <w:jc w:val="left"/>
            </w:pPr>
            <w:r>
              <w:rPr>
                <w:rFonts w:ascii="Calibri" w:hAnsi="Calibri" w:eastAsia="Calibri"/>
                <w:sz w:val="18"/>
              </w:rPr>
              <w:t>Dispersión</w:t>
            </w:r>
          </w:p>
        </w:tc>
        <w:tc>
          <w:tcPr>
            <w:tcW w:type="dxa" w:w="6660"/>
            <w:vAlign w:val="center"/>
            <w:tcMar>
              <w:top w:w="80" w:type="dxa"/>
              <w:bottom w:w="80" w:type="dxa"/>
              <w:start w:w="120" w:type="dxa"/>
              <w:end w:w="120" w:type="dxa"/>
            </w:tcMar>
          </w:tcPr>
          <w:p>
            <w:pPr>
              <w:spacing w:before="0" w:after="40" w:line="240" w:lineRule="auto"/>
              <w:jc w:val="left"/>
            </w:pPr>
            <w:r>
              <w:rPr>
                <w:rFonts w:ascii="Calibri" w:hAnsi="Calibri" w:eastAsia="Calibri"/>
                <w:sz w:val="18"/>
              </w:rPr>
              <w:t>Rango, desviación media, varianzas, desviaciones y CV.</w:t>
            </w:r>
          </w:p>
        </w:tc>
      </w:tr>
      <w:tr>
        <w:tc>
          <w:tcPr>
            <w:tcW w:type="dxa" w:w="2700"/>
            <w:vAlign w:val="center"/>
            <w:tcMar>
              <w:top w:w="80" w:type="dxa"/>
              <w:bottom w:w="80" w:type="dxa"/>
              <w:start w:w="120" w:type="dxa"/>
              <w:end w:w="120" w:type="dxa"/>
            </w:tcMar>
          </w:tcPr>
          <w:p>
            <w:pPr>
              <w:spacing w:before="0" w:after="40" w:line="240" w:lineRule="auto"/>
              <w:jc w:val="left"/>
            </w:pPr>
            <w:r>
              <w:rPr>
                <w:rFonts w:ascii="Calibri" w:hAnsi="Calibri" w:eastAsia="Calibri"/>
                <w:sz w:val="18"/>
              </w:rPr>
              <w:t>Gráficos</w:t>
            </w:r>
          </w:p>
        </w:tc>
        <w:tc>
          <w:tcPr>
            <w:tcW w:type="dxa" w:w="6660"/>
            <w:vAlign w:val="center"/>
            <w:tcMar>
              <w:top w:w="80" w:type="dxa"/>
              <w:bottom w:w="80" w:type="dxa"/>
              <w:start w:w="120" w:type="dxa"/>
              <w:end w:w="120" w:type="dxa"/>
            </w:tcMar>
          </w:tcPr>
          <w:p>
            <w:pPr>
              <w:spacing w:before="0" w:after="40" w:line="240" w:lineRule="auto"/>
              <w:jc w:val="left"/>
            </w:pPr>
            <w:r>
              <w:rPr>
                <w:rFonts w:ascii="Calibri" w:hAnsi="Calibri" w:eastAsia="Calibri"/>
                <w:sz w:val="18"/>
              </w:rPr>
              <w:t>Histograma, barras, polígono, curva acumulada y boxplot.</w:t>
            </w:r>
          </w:p>
        </w:tc>
      </w:tr>
      <w:tr>
        <w:tc>
          <w:tcPr>
            <w:tcW w:type="dxa" w:w="2700"/>
            <w:vAlign w:val="center"/>
            <w:tcMar>
              <w:top w:w="80" w:type="dxa"/>
              <w:bottom w:w="80" w:type="dxa"/>
              <w:start w:w="120" w:type="dxa"/>
              <w:end w:w="120" w:type="dxa"/>
            </w:tcMar>
          </w:tcPr>
          <w:p>
            <w:pPr>
              <w:spacing w:before="0" w:after="40" w:line="240" w:lineRule="auto"/>
              <w:jc w:val="left"/>
            </w:pPr>
            <w:r>
              <w:rPr>
                <w:rFonts w:ascii="Calibri" w:hAnsi="Calibri" w:eastAsia="Calibri"/>
                <w:sz w:val="18"/>
              </w:rPr>
              <w:t>Atípicos</w:t>
            </w:r>
          </w:p>
        </w:tc>
        <w:tc>
          <w:tcPr>
            <w:tcW w:type="dxa" w:w="6660"/>
            <w:vAlign w:val="center"/>
            <w:tcMar>
              <w:top w:w="80" w:type="dxa"/>
              <w:bottom w:w="80" w:type="dxa"/>
              <w:start w:w="120" w:type="dxa"/>
              <w:end w:w="120" w:type="dxa"/>
            </w:tcMar>
          </w:tcPr>
          <w:p>
            <w:pPr>
              <w:spacing w:before="0" w:after="40" w:line="240" w:lineRule="auto"/>
              <w:jc w:val="left"/>
            </w:pPr>
            <w:r>
              <w:rPr>
                <w:rFonts w:ascii="Calibri" w:hAnsi="Calibri" w:eastAsia="Calibri"/>
                <w:sz w:val="18"/>
              </w:rPr>
              <w:t>Detección con 1,5 RIC y reporte de límites.</w:t>
            </w:r>
          </w:p>
        </w:tc>
      </w:tr>
      <w:tr>
        <w:tc>
          <w:tcPr>
            <w:tcW w:type="dxa" w:w="2700"/>
            <w:vAlign w:val="center"/>
            <w:tcMar>
              <w:top w:w="80" w:type="dxa"/>
              <w:bottom w:w="80" w:type="dxa"/>
              <w:start w:w="120" w:type="dxa"/>
              <w:end w:w="120" w:type="dxa"/>
            </w:tcMar>
          </w:tcPr>
          <w:p>
            <w:pPr>
              <w:spacing w:before="0" w:after="40" w:line="240" w:lineRule="auto"/>
              <w:jc w:val="left"/>
            </w:pPr>
            <w:r>
              <w:rPr>
                <w:rFonts w:ascii="Calibri" w:hAnsi="Calibri" w:eastAsia="Calibri"/>
                <w:sz w:val="18"/>
              </w:rPr>
              <w:t>Interpretación</w:t>
            </w:r>
          </w:p>
        </w:tc>
        <w:tc>
          <w:tcPr>
            <w:tcW w:type="dxa" w:w="6660"/>
            <w:vAlign w:val="center"/>
            <w:tcMar>
              <w:top w:w="80" w:type="dxa"/>
              <w:bottom w:w="80" w:type="dxa"/>
              <w:start w:w="120" w:type="dxa"/>
              <w:end w:w="120" w:type="dxa"/>
            </w:tcMar>
          </w:tcPr>
          <w:p>
            <w:pPr>
              <w:spacing w:before="0" w:after="40" w:line="240" w:lineRule="auto"/>
              <w:jc w:val="left"/>
            </w:pPr>
            <w:r>
              <w:rPr>
                <w:rFonts w:ascii="Calibri" w:hAnsi="Calibri" w:eastAsia="Calibri"/>
                <w:sz w:val="18"/>
              </w:rPr>
              <w:t>Centro, dispersión, forma, atípicos y comparación de CV.</w:t>
            </w:r>
          </w:p>
        </w:tc>
      </w:tr>
      <w:tr>
        <w:tc>
          <w:tcPr>
            <w:tcW w:type="dxa" w:w="2700"/>
            <w:vAlign w:val="center"/>
            <w:tcMar>
              <w:top w:w="80" w:type="dxa"/>
              <w:bottom w:w="80" w:type="dxa"/>
              <w:start w:w="120" w:type="dxa"/>
              <w:end w:w="120" w:type="dxa"/>
            </w:tcMar>
          </w:tcPr>
          <w:p>
            <w:pPr>
              <w:spacing w:before="0" w:after="40" w:line="240" w:lineRule="auto"/>
              <w:jc w:val="left"/>
            </w:pPr>
            <w:r>
              <w:rPr>
                <w:rFonts w:ascii="Calibri" w:hAnsi="Calibri" w:eastAsia="Calibri"/>
                <w:sz w:val="18"/>
              </w:rPr>
              <w:t>Exportación</w:t>
            </w:r>
          </w:p>
        </w:tc>
        <w:tc>
          <w:tcPr>
            <w:tcW w:type="dxa" w:w="6660"/>
            <w:vAlign w:val="center"/>
            <w:tcMar>
              <w:top w:w="80" w:type="dxa"/>
              <w:bottom w:w="80" w:type="dxa"/>
              <w:start w:w="120" w:type="dxa"/>
              <w:end w:w="120" w:type="dxa"/>
            </w:tcMar>
          </w:tcPr>
          <w:p>
            <w:pPr>
              <w:spacing w:before="0" w:after="40" w:line="240" w:lineRule="auto"/>
              <w:jc w:val="left"/>
            </w:pPr>
            <w:r>
              <w:rPr>
                <w:rFonts w:ascii="Calibri" w:hAnsi="Calibri" w:eastAsia="Calibri"/>
                <w:sz w:val="18"/>
              </w:rPr>
              <w:t>Frecuencias a CSV y reporte individual a PDF.</w:t>
            </w:r>
          </w:p>
        </w:tc>
      </w:tr>
      <w:tr>
        <w:tc>
          <w:tcPr>
            <w:tcW w:type="dxa" w:w="2700"/>
            <w:vAlign w:val="center"/>
            <w:tcMar>
              <w:top w:w="80" w:type="dxa"/>
              <w:bottom w:w="80" w:type="dxa"/>
              <w:start w:w="120" w:type="dxa"/>
              <w:end w:w="120" w:type="dxa"/>
            </w:tcMar>
          </w:tcPr>
          <w:p>
            <w:pPr>
              <w:spacing w:before="0" w:after="40" w:line="240" w:lineRule="auto"/>
              <w:jc w:val="left"/>
            </w:pPr>
            <w:r>
              <w:rPr>
                <w:rFonts w:ascii="Calibri" w:hAnsi="Calibri" w:eastAsia="Calibri"/>
                <w:sz w:val="18"/>
              </w:rPr>
              <w:t>Manejo de errores</w:t>
            </w:r>
          </w:p>
        </w:tc>
        <w:tc>
          <w:tcPr>
            <w:tcW w:type="dxa" w:w="6660"/>
            <w:vAlign w:val="center"/>
            <w:tcMar>
              <w:top w:w="80" w:type="dxa"/>
              <w:bottom w:w="80" w:type="dxa"/>
              <w:start w:w="120" w:type="dxa"/>
              <w:end w:w="120" w:type="dxa"/>
            </w:tcMar>
          </w:tcPr>
          <w:p>
            <w:pPr>
              <w:spacing w:before="0" w:after="40" w:line="240" w:lineRule="auto"/>
              <w:jc w:val="left"/>
            </w:pPr>
            <w:r>
              <w:rPr>
                <w:rFonts w:ascii="Calibri" w:hAnsi="Calibri" w:eastAsia="Calibri"/>
                <w:sz w:val="18"/>
              </w:rPr>
              <w:t>Formato, archivo vacío, columnas duplicadas y falta de numéricas.</w:t>
            </w:r>
          </w:p>
        </w:tc>
      </w:tr>
    </w:tbl>
    <w:p>
      <w:pPr>
        <w:spacing w:after="40"/>
      </w:pPr>
    </w:p>
    <w:p>
      <w:pPr>
        <w:pStyle w:val="Heading2"/>
      </w:pPr>
      <w:r>
        <w:t>6.1 Diseño y usabilidad</w:t>
      </w:r>
    </w:p>
    <w:p>
      <w:r>
        <w:rPr>
          <w:rFonts w:ascii="Calibri" w:hAnsi="Calibri" w:eastAsia="Calibri"/>
        </w:rPr>
        <w:t>La interfaz utiliza CustomTkinter en modo oscuro. El flujo se organiza en cinco pestañas: Resumen, Datos, Frecuencias, Gráficos e Interpretación. La fuente de datos y la variable numérica seleccionada permanecen visibles en la barra lateral para mantener el contexto. Tarjetas, tablas contrastadas y acentos de color establecen una jerarquía visual coherente.</w:t>
      </w:r>
    </w:p>
    <w:p>
      <w:pPr>
        <w:pStyle w:val="Heading2"/>
      </w:pPr>
      <w:r>
        <w:t>6.2 Procedimiento de uso</w:t>
      </w:r>
    </w:p>
    <w:p>
      <w:pPr>
        <w:spacing w:after="160" w:line="280" w:lineRule="auto"/>
        <w:numPr>
          <w:ilvl w:val="0"/>
          <w:numId w:val="11"/>
        </w:numPr>
      </w:pPr>
      <w:r>
        <w:rPr>
          <w:rFonts w:ascii="Calibri" w:hAnsi="Calibri" w:eastAsia="Calibri"/>
        </w:rPr>
        <w:t>Abrir StatLab.exe desde la carpeta completa dist/StatLab o ejecutar main.py.</w:t>
      </w:r>
    </w:p>
    <w:p>
      <w:pPr>
        <w:spacing w:after="160" w:line="280" w:lineRule="auto"/>
        <w:numPr>
          <w:ilvl w:val="0"/>
          <w:numId w:val="11"/>
        </w:numPr>
      </w:pPr>
      <w:r>
        <w:rPr>
          <w:rFonts w:ascii="Calibri" w:hAnsi="Calibri" w:eastAsia="Calibri"/>
        </w:rPr>
        <w:t>Presionar Cargar Datos y elegir cualquier CSV o Excel .xlsx compatible.</w:t>
      </w:r>
    </w:p>
    <w:p>
      <w:pPr>
        <w:spacing w:after="160" w:line="280" w:lineRule="auto"/>
        <w:numPr>
          <w:ilvl w:val="0"/>
          <w:numId w:val="11"/>
        </w:numPr>
      </w:pPr>
      <w:r>
        <w:rPr>
          <w:rFonts w:ascii="Calibri" w:hAnsi="Calibri" w:eastAsia="Calibri"/>
        </w:rPr>
        <w:t>Seleccionar una variable numérica en la barra lateral.</w:t>
      </w:r>
    </w:p>
    <w:p>
      <w:pPr>
        <w:spacing w:after="160" w:line="280" w:lineRule="auto"/>
        <w:numPr>
          <w:ilvl w:val="0"/>
          <w:numId w:val="11"/>
        </w:numPr>
      </w:pPr>
      <w:r>
        <w:rPr>
          <w:rFonts w:ascii="Calibri" w:hAnsi="Calibri" w:eastAsia="Calibri"/>
        </w:rPr>
        <w:t>Consultar las pestañas Resumen, Datos, Frecuencias, Gráficos e Interpretación.</w:t>
      </w:r>
    </w:p>
    <w:p>
      <w:pPr>
        <w:spacing w:after="160" w:line="280" w:lineRule="auto"/>
        <w:numPr>
          <w:ilvl w:val="0"/>
          <w:numId w:val="11"/>
        </w:numPr>
      </w:pPr>
      <w:r>
        <w:rPr>
          <w:rFonts w:ascii="Calibri" w:hAnsi="Calibri" w:eastAsia="Calibri"/>
        </w:rPr>
        <w:t>Exportar la distribución a CSV o el análisis a PDF cuando sea necesario.</w:t>
      </w:r>
    </w:p>
    <w:p>
      <w:pPr>
        <w:pStyle w:val="Heading1"/>
        <w:pageBreakBefore/>
      </w:pPr>
      <w:r>
        <w:t>7. Capturas de pantalla - Resumen</w:t>
      </w:r>
    </w:p>
    <w:p>
      <w:pPr>
        <w:spacing w:before="80" w:after="40"/>
        <w:jc w:val="center"/>
      </w:pPr>
      <w:r>
        <w:drawing>
          <wp:inline xmlns:a="http://schemas.openxmlformats.org/drawingml/2006/main" xmlns:pic="http://schemas.openxmlformats.org/drawingml/2006/picture">
            <wp:extent cx="5806440" cy="3144988"/>
            <wp:docPr id="1" name="Picture 1" descr="Figura 1. Resumen del dataset y métricas de la variable Rented Bike Count." title="7. Capturas de pantalla - Resumen"/>
            <wp:cNvGraphicFramePr>
              <a:graphicFrameLocks noChangeAspect="1"/>
            </wp:cNvGraphicFramePr>
            <a:graphic>
              <a:graphicData uri="http://schemas.openxmlformats.org/drawingml/2006/picture">
                <pic:pic>
                  <pic:nvPicPr>
                    <pic:cNvPr id="0" name="01_resumen.png"/>
                    <pic:cNvPicPr/>
                  </pic:nvPicPr>
                  <pic:blipFill>
                    <a:blip r:embed="rId13"/>
                    <a:stretch>
                      <a:fillRect/>
                    </a:stretch>
                  </pic:blipFill>
                  <pic:spPr>
                    <a:xfrm>
                      <a:off x="0" y="0"/>
                      <a:ext cx="5806440" cy="3144988"/>
                    </a:xfrm>
                    <a:prstGeom prst="rect"/>
                  </pic:spPr>
                </pic:pic>
              </a:graphicData>
            </a:graphic>
          </wp:inline>
        </w:drawing>
      </w:r>
    </w:p>
    <w:p>
      <w:pPr>
        <w:pStyle w:val="Caption"/>
        <w:keepNext/>
      </w:pPr>
      <w:r>
        <w:t>Figura 1. Resumen del dataset y métricas de la variable Rented Bike Count.</w:t>
      </w:r>
    </w:p>
    <w:p>
      <w:r>
        <w:rPr>
          <w:rFonts w:ascii="Calibri" w:hAnsi="Calibri" w:eastAsia="Calibri"/>
        </w:rPr>
        <w:t>La vista reúne los datos generales del archivo, el listado de variables, los indicadores descriptivos y la calidad del dataset. Al elegir otra columna numérica, todo el contenido se recalcula.</w:t>
      </w:r>
    </w:p>
    <w:p>
      <w:pPr>
        <w:pStyle w:val="Heading1"/>
        <w:pageBreakBefore/>
      </w:pPr>
      <w:r>
        <w:t>7.1 Distribución de frecuencias</w:t>
      </w:r>
    </w:p>
    <w:p>
      <w:pPr>
        <w:spacing w:before="80" w:after="40"/>
        <w:jc w:val="center"/>
      </w:pPr>
      <w:r>
        <w:drawing>
          <wp:inline xmlns:a="http://schemas.openxmlformats.org/drawingml/2006/main" xmlns:pic="http://schemas.openxmlformats.org/drawingml/2006/picture">
            <wp:extent cx="5806440" cy="3144988"/>
            <wp:docPr id="2" name="Picture 2" descr="Figura 2. Tabla de frecuencias agrupada automáticamente mediante la regla de Sturges." title="7.1 Distribución de frecuencias"/>
            <wp:cNvGraphicFramePr>
              <a:graphicFrameLocks noChangeAspect="1"/>
            </wp:cNvGraphicFramePr>
            <a:graphic>
              <a:graphicData uri="http://schemas.openxmlformats.org/drawingml/2006/picture">
                <pic:pic>
                  <pic:nvPicPr>
                    <pic:cNvPr id="0" name="02_frecuencias.png"/>
                    <pic:cNvPicPr/>
                  </pic:nvPicPr>
                  <pic:blipFill>
                    <a:blip r:embed="rId14"/>
                    <a:stretch>
                      <a:fillRect/>
                    </a:stretch>
                  </pic:blipFill>
                  <pic:spPr>
                    <a:xfrm>
                      <a:off x="0" y="0"/>
                      <a:ext cx="5806440" cy="3144988"/>
                    </a:xfrm>
                    <a:prstGeom prst="rect"/>
                  </pic:spPr>
                </pic:pic>
              </a:graphicData>
            </a:graphic>
          </wp:inline>
        </w:drawing>
      </w:r>
    </w:p>
    <w:p>
      <w:pPr>
        <w:pStyle w:val="Caption"/>
        <w:keepNext/>
      </w:pPr>
      <w:r>
        <w:t>Figura 2. Tabla de frecuencias agrupada automáticamente mediante la regla de Sturges.</w:t>
      </w:r>
    </w:p>
    <w:p>
      <w:r>
        <w:rPr>
          <w:rFonts w:ascii="Calibri" w:hAnsi="Calibri" w:eastAsia="Calibri"/>
        </w:rPr>
        <w:t>La tabla presenta clases, límites, marcas de clase y frecuencias absoluta, relativa, porcentual y acumulada. La última fila confirma que se procesaron 8.760 observaciones y el porcentaje acumulado alcanza 100 %.</w:t>
      </w:r>
    </w:p>
    <w:p>
      <w:pPr>
        <w:pStyle w:val="Heading1"/>
        <w:pageBreakBefore/>
      </w:pPr>
      <w:r>
        <w:t>7.2 Representaciones gráficas</w:t>
      </w:r>
    </w:p>
    <w:p>
      <w:pPr>
        <w:spacing w:before="80" w:after="40"/>
        <w:jc w:val="center"/>
      </w:pPr>
      <w:r>
        <w:drawing>
          <wp:inline xmlns:a="http://schemas.openxmlformats.org/drawingml/2006/main" xmlns:pic="http://schemas.openxmlformats.org/drawingml/2006/picture">
            <wp:extent cx="5806440" cy="3144988"/>
            <wp:docPr id="3" name="Picture 3" descr="Figura 3. Histograma, barras, polígono y curva de frecuencia acumulada." title="7.2 Representaciones gráficas"/>
            <wp:cNvGraphicFramePr>
              <a:graphicFrameLocks noChangeAspect="1"/>
            </wp:cNvGraphicFramePr>
            <a:graphic>
              <a:graphicData uri="http://schemas.openxmlformats.org/drawingml/2006/picture">
                <pic:pic>
                  <pic:nvPicPr>
                    <pic:cNvPr id="0" name="03_graficos.png"/>
                    <pic:cNvPicPr/>
                  </pic:nvPicPr>
                  <pic:blipFill>
                    <a:blip r:embed="rId15"/>
                    <a:stretch>
                      <a:fillRect/>
                    </a:stretch>
                  </pic:blipFill>
                  <pic:spPr>
                    <a:xfrm>
                      <a:off x="0" y="0"/>
                      <a:ext cx="5806440" cy="3144988"/>
                    </a:xfrm>
                    <a:prstGeom prst="rect"/>
                  </pic:spPr>
                </pic:pic>
              </a:graphicData>
            </a:graphic>
          </wp:inline>
        </w:drawing>
      </w:r>
    </w:p>
    <w:p>
      <w:pPr>
        <w:pStyle w:val="Caption"/>
        <w:keepNext/>
      </w:pPr>
      <w:r>
        <w:t>Figura 3. Histograma, barras, polígono y curva de frecuencia acumulada.</w:t>
      </w:r>
    </w:p>
    <w:p>
      <w:r>
        <w:rPr>
          <w:rFonts w:ascii="Calibri" w:hAnsi="Calibri" w:eastAsia="Calibri"/>
        </w:rPr>
        <w:t>Los cuatro gráficos obligatorios se generan en una cuadrícula con títulos y ejes. El histograma incluye la media como referencia y la curva acumulada permite leer el porcentaje de observaciones por debajo de cada clase.</w:t>
      </w:r>
    </w:p>
    <w:p>
      <w:pPr>
        <w:pStyle w:val="Heading1"/>
        <w:pageBreakBefore/>
      </w:pPr>
      <w:r>
        <w:t>7.3 Interpretación automática</w:t>
      </w:r>
    </w:p>
    <w:p>
      <w:pPr>
        <w:spacing w:before="80" w:after="40"/>
        <w:jc w:val="center"/>
      </w:pPr>
      <w:r>
        <w:drawing>
          <wp:inline xmlns:a="http://schemas.openxmlformats.org/drawingml/2006/main" xmlns:pic="http://schemas.openxmlformats.org/drawingml/2006/picture">
            <wp:extent cx="5806440" cy="3144988"/>
            <wp:docPr id="4" name="Picture 4" descr="Figura 4. Interpretación del centro, dispersión, forma, atípicos y variabilidad." title="7.3 Interpretación automática"/>
            <wp:cNvGraphicFramePr>
              <a:graphicFrameLocks noChangeAspect="1"/>
            </wp:cNvGraphicFramePr>
            <a:graphic>
              <a:graphicData uri="http://schemas.openxmlformats.org/drawingml/2006/picture">
                <pic:pic>
                  <pic:nvPicPr>
                    <pic:cNvPr id="0" name="04_interpretacion.png"/>
                    <pic:cNvPicPr/>
                  </pic:nvPicPr>
                  <pic:blipFill>
                    <a:blip r:embed="rId16"/>
                    <a:stretch>
                      <a:fillRect/>
                    </a:stretch>
                  </pic:blipFill>
                  <pic:spPr>
                    <a:xfrm>
                      <a:off x="0" y="0"/>
                      <a:ext cx="5806440" cy="3144988"/>
                    </a:xfrm>
                    <a:prstGeom prst="rect"/>
                  </pic:spPr>
                </pic:pic>
              </a:graphicData>
            </a:graphic>
          </wp:inline>
        </w:drawing>
      </w:r>
    </w:p>
    <w:p>
      <w:pPr>
        <w:pStyle w:val="Caption"/>
        <w:keepNext/>
      </w:pPr>
      <w:r>
        <w:t>Figura 4. Interpretación del centro, dispersión, forma, atípicos y variabilidad.</w:t>
      </w:r>
    </w:p>
    <w:p>
      <w:r>
        <w:rPr>
          <w:rFonts w:ascii="Calibri" w:hAnsi="Calibri" w:eastAsia="Calibri"/>
        </w:rPr>
        <w:t>La aplicación no se limita a mostrar números: explica el comportamiento general de la variable y añade advertencias para evitar conclusiones causales o la eliminación automática de valores atípicos.</w:t>
      </w:r>
    </w:p>
    <w:p>
      <w:pPr>
        <w:pStyle w:val="Heading1"/>
        <w:pageBreakBefore w:val="0"/>
      </w:pPr>
      <w:r>
        <w:t>8. Resultados e interpretación</w:t>
      </w:r>
    </w:p>
    <w:p>
      <w:r>
        <w:rPr>
          <w:rFonts w:ascii="Calibri" w:hAnsi="Calibri" w:eastAsia="Calibri"/>
        </w:rPr>
        <w:t>La variable Rented Bike Count representa la demanda horaria de bicicletas. Los valores fueron recalculados desde el CSV mediante el motor estadístico de StatLab.</w:t>
      </w:r>
    </w:p>
    <w:tbl>
      <w:tblPr>
        <w:tblStyle w:val="TableGrid"/>
        <w:tblW w:type="dxa" w:w="9360"/>
        <w:jc w:val="left"/>
        <w:tblLayout w:type="fixed"/>
        <w:tblLook w:firstColumn="1" w:firstRow="1" w:lastColumn="0" w:lastRow="0" w:noHBand="0" w:noVBand="1" w:val="04A0"/>
        <w:tblInd w:w="120" w:type="dxa"/>
        <w:tblBorders>
          <w:top w:val="single" w:sz="6" w:space="0" w:color="D7DEE6"/>
          <w:left w:val="single" w:sz="6" w:space="0" w:color="D7DEE6"/>
          <w:bottom w:val="single" w:sz="6" w:space="0" w:color="D7DEE6"/>
          <w:right w:val="single" w:sz="6" w:space="0" w:color="D7DEE6"/>
          <w:insideH w:val="single" w:sz="6" w:space="0" w:color="D7DEE6"/>
          <w:insideV w:val="single" w:sz="6" w:space="0" w:color="D7DEE6"/>
        </w:tblBorders>
      </w:tblPr>
      <w:tblGrid>
        <w:gridCol w:w="3900"/>
        <w:gridCol w:w="5460"/>
      </w:tblGrid>
      <w:tr>
        <w:trPr>
          <w:tblHeader w:val="true"/>
        </w:trPr>
        <w:tc>
          <w:tcPr>
            <w:tcW w:type="dxa" w:w="3900"/>
            <w:shd w:fill="F2F4F7" w:val="clear"/>
            <w:vAlign w:val="center"/>
            <w:tcMar>
              <w:top w:w="80" w:type="dxa"/>
              <w:bottom w:w="80" w:type="dxa"/>
              <w:start w:w="120" w:type="dxa"/>
              <w:end w:w="120" w:type="dxa"/>
            </w:tcMar>
          </w:tcPr>
          <w:p>
            <w:pPr>
              <w:spacing w:before="0" w:after="0"/>
              <w:jc w:val="center"/>
            </w:pPr>
            <w:r>
              <w:rPr>
                <w:rFonts w:ascii="Calibri" w:hAnsi="Calibri" w:eastAsia="Calibri"/>
                <w:b/>
                <w:color w:val="1F4D78"/>
                <w:sz w:val="19"/>
              </w:rPr>
              <w:t>Indicador</w:t>
            </w:r>
          </w:p>
        </w:tc>
        <w:tc>
          <w:tcPr>
            <w:tcW w:type="dxa" w:w="5460"/>
            <w:shd w:fill="F2F4F7" w:val="clear"/>
            <w:vAlign w:val="center"/>
            <w:tcMar>
              <w:top w:w="80" w:type="dxa"/>
              <w:bottom w:w="80" w:type="dxa"/>
              <w:start w:w="120" w:type="dxa"/>
              <w:end w:w="120" w:type="dxa"/>
            </w:tcMar>
          </w:tcPr>
          <w:p>
            <w:pPr>
              <w:spacing w:before="0" w:after="0"/>
              <w:jc w:val="center"/>
            </w:pPr>
            <w:r>
              <w:rPr>
                <w:rFonts w:ascii="Calibri" w:hAnsi="Calibri" w:eastAsia="Calibri"/>
                <w:b/>
                <w:color w:val="1F4D78"/>
                <w:sz w:val="19"/>
              </w:rPr>
              <w:t>Resultado</w:t>
            </w:r>
          </w:p>
        </w:tc>
      </w:tr>
      <w:tr>
        <w:tc>
          <w:tcPr>
            <w:tcW w:type="dxa" w:w="3900"/>
            <w:vAlign w:val="center"/>
            <w:tcMar>
              <w:top w:w="80" w:type="dxa"/>
              <w:bottom w:w="80" w:type="dxa"/>
              <w:start w:w="120" w:type="dxa"/>
              <w:end w:w="120" w:type="dxa"/>
            </w:tcMar>
          </w:tcPr>
          <w:p>
            <w:pPr>
              <w:spacing w:before="0" w:after="40" w:line="240" w:lineRule="auto"/>
              <w:jc w:val="left"/>
            </w:pPr>
            <w:r>
              <w:rPr>
                <w:rFonts w:ascii="Calibri" w:hAnsi="Calibri" w:eastAsia="Calibri"/>
                <w:sz w:val="19"/>
              </w:rPr>
              <w:t>Datos válidos</w:t>
            </w:r>
          </w:p>
        </w:tc>
        <w:tc>
          <w:tcPr>
            <w:tcW w:type="dxa" w:w="5460"/>
            <w:vAlign w:val="center"/>
            <w:tcMar>
              <w:top w:w="80" w:type="dxa"/>
              <w:bottom w:w="80" w:type="dxa"/>
              <w:start w:w="120" w:type="dxa"/>
              <w:end w:w="120" w:type="dxa"/>
            </w:tcMar>
          </w:tcPr>
          <w:p>
            <w:pPr>
              <w:spacing w:before="0" w:after="40" w:line="240" w:lineRule="auto"/>
              <w:jc w:val="center"/>
            </w:pPr>
            <w:r>
              <w:rPr>
                <w:rFonts w:ascii="Calibri" w:hAnsi="Calibri" w:eastAsia="Calibri"/>
                <w:sz w:val="19"/>
              </w:rPr>
              <w:t>8.760</w:t>
            </w:r>
          </w:p>
        </w:tc>
      </w:tr>
      <w:tr>
        <w:tc>
          <w:tcPr>
            <w:tcW w:type="dxa" w:w="3900"/>
            <w:vAlign w:val="center"/>
            <w:tcMar>
              <w:top w:w="80" w:type="dxa"/>
              <w:bottom w:w="80" w:type="dxa"/>
              <w:start w:w="120" w:type="dxa"/>
              <w:end w:w="120" w:type="dxa"/>
            </w:tcMar>
          </w:tcPr>
          <w:p>
            <w:pPr>
              <w:spacing w:before="0" w:after="40" w:line="240" w:lineRule="auto"/>
              <w:jc w:val="left"/>
            </w:pPr>
            <w:r>
              <w:rPr>
                <w:rFonts w:ascii="Calibri" w:hAnsi="Calibri" w:eastAsia="Calibri"/>
                <w:sz w:val="19"/>
              </w:rPr>
              <w:t>Mínimo / máximo</w:t>
            </w:r>
          </w:p>
        </w:tc>
        <w:tc>
          <w:tcPr>
            <w:tcW w:type="dxa" w:w="5460"/>
            <w:vAlign w:val="center"/>
            <w:tcMar>
              <w:top w:w="80" w:type="dxa"/>
              <w:bottom w:w="80" w:type="dxa"/>
              <w:start w:w="120" w:type="dxa"/>
              <w:end w:w="120" w:type="dxa"/>
            </w:tcMar>
          </w:tcPr>
          <w:p>
            <w:pPr>
              <w:spacing w:before="0" w:after="40" w:line="240" w:lineRule="auto"/>
              <w:jc w:val="center"/>
            </w:pPr>
            <w:r>
              <w:rPr>
                <w:rFonts w:ascii="Calibri" w:hAnsi="Calibri" w:eastAsia="Calibri"/>
                <w:sz w:val="19"/>
              </w:rPr>
              <w:t>0,00 / 3.556,00</w:t>
            </w:r>
          </w:p>
        </w:tc>
      </w:tr>
      <w:tr>
        <w:tc>
          <w:tcPr>
            <w:tcW w:type="dxa" w:w="3900"/>
            <w:vAlign w:val="center"/>
            <w:tcMar>
              <w:top w:w="80" w:type="dxa"/>
              <w:bottom w:w="80" w:type="dxa"/>
              <w:start w:w="120" w:type="dxa"/>
              <w:end w:w="120" w:type="dxa"/>
            </w:tcMar>
          </w:tcPr>
          <w:p>
            <w:pPr>
              <w:spacing w:before="0" w:after="40" w:line="240" w:lineRule="auto"/>
              <w:jc w:val="left"/>
            </w:pPr>
            <w:r>
              <w:rPr>
                <w:rFonts w:ascii="Calibri" w:hAnsi="Calibri" w:eastAsia="Calibri"/>
                <w:sz w:val="19"/>
              </w:rPr>
              <w:t>Media</w:t>
            </w:r>
          </w:p>
        </w:tc>
        <w:tc>
          <w:tcPr>
            <w:tcW w:type="dxa" w:w="5460"/>
            <w:vAlign w:val="center"/>
            <w:tcMar>
              <w:top w:w="80" w:type="dxa"/>
              <w:bottom w:w="80" w:type="dxa"/>
              <w:start w:w="120" w:type="dxa"/>
              <w:end w:w="120" w:type="dxa"/>
            </w:tcMar>
          </w:tcPr>
          <w:p>
            <w:pPr>
              <w:spacing w:before="0" w:after="40" w:line="240" w:lineRule="auto"/>
              <w:jc w:val="center"/>
            </w:pPr>
            <w:r>
              <w:rPr>
                <w:rFonts w:ascii="Calibri" w:hAnsi="Calibri" w:eastAsia="Calibri"/>
                <w:sz w:val="19"/>
              </w:rPr>
              <w:t>704,60</w:t>
            </w:r>
          </w:p>
        </w:tc>
      </w:tr>
      <w:tr>
        <w:tc>
          <w:tcPr>
            <w:tcW w:type="dxa" w:w="3900"/>
            <w:vAlign w:val="center"/>
            <w:tcMar>
              <w:top w:w="80" w:type="dxa"/>
              <w:bottom w:w="80" w:type="dxa"/>
              <w:start w:w="120" w:type="dxa"/>
              <w:end w:w="120" w:type="dxa"/>
            </w:tcMar>
          </w:tcPr>
          <w:p>
            <w:pPr>
              <w:spacing w:before="0" w:after="40" w:line="240" w:lineRule="auto"/>
              <w:jc w:val="left"/>
            </w:pPr>
            <w:r>
              <w:rPr>
                <w:rFonts w:ascii="Calibri" w:hAnsi="Calibri" w:eastAsia="Calibri"/>
                <w:sz w:val="19"/>
              </w:rPr>
              <w:t>Mediana</w:t>
            </w:r>
          </w:p>
        </w:tc>
        <w:tc>
          <w:tcPr>
            <w:tcW w:type="dxa" w:w="5460"/>
            <w:vAlign w:val="center"/>
            <w:tcMar>
              <w:top w:w="80" w:type="dxa"/>
              <w:bottom w:w="80" w:type="dxa"/>
              <w:start w:w="120" w:type="dxa"/>
              <w:end w:w="120" w:type="dxa"/>
            </w:tcMar>
          </w:tcPr>
          <w:p>
            <w:pPr>
              <w:spacing w:before="0" w:after="40" w:line="240" w:lineRule="auto"/>
              <w:jc w:val="center"/>
            </w:pPr>
            <w:r>
              <w:rPr>
                <w:rFonts w:ascii="Calibri" w:hAnsi="Calibri" w:eastAsia="Calibri"/>
                <w:sz w:val="19"/>
              </w:rPr>
              <w:t>504,50</w:t>
            </w:r>
          </w:p>
        </w:tc>
      </w:tr>
      <w:tr>
        <w:tc>
          <w:tcPr>
            <w:tcW w:type="dxa" w:w="3900"/>
            <w:vAlign w:val="center"/>
            <w:tcMar>
              <w:top w:w="80" w:type="dxa"/>
              <w:bottom w:w="80" w:type="dxa"/>
              <w:start w:w="120" w:type="dxa"/>
              <w:end w:w="120" w:type="dxa"/>
            </w:tcMar>
          </w:tcPr>
          <w:p>
            <w:pPr>
              <w:spacing w:before="0" w:after="40" w:line="240" w:lineRule="auto"/>
              <w:jc w:val="left"/>
            </w:pPr>
            <w:r>
              <w:rPr>
                <w:rFonts w:ascii="Calibri" w:hAnsi="Calibri" w:eastAsia="Calibri"/>
                <w:sz w:val="19"/>
              </w:rPr>
              <w:t>Moda</w:t>
            </w:r>
          </w:p>
        </w:tc>
        <w:tc>
          <w:tcPr>
            <w:tcW w:type="dxa" w:w="5460"/>
            <w:vAlign w:val="center"/>
            <w:tcMar>
              <w:top w:w="80" w:type="dxa"/>
              <w:bottom w:w="80" w:type="dxa"/>
              <w:start w:w="120" w:type="dxa"/>
              <w:end w:w="120" w:type="dxa"/>
            </w:tcMar>
          </w:tcPr>
          <w:p>
            <w:pPr>
              <w:spacing w:before="0" w:after="40" w:line="240" w:lineRule="auto"/>
              <w:jc w:val="center"/>
            </w:pPr>
            <w:r>
              <w:rPr>
                <w:rFonts w:ascii="Calibri" w:hAnsi="Calibri" w:eastAsia="Calibri"/>
                <w:sz w:val="19"/>
              </w:rPr>
              <w:t>0</w:t>
            </w:r>
          </w:p>
        </w:tc>
      </w:tr>
      <w:tr>
        <w:tc>
          <w:tcPr>
            <w:tcW w:type="dxa" w:w="3900"/>
            <w:vAlign w:val="center"/>
            <w:tcMar>
              <w:top w:w="80" w:type="dxa"/>
              <w:bottom w:w="80" w:type="dxa"/>
              <w:start w:w="120" w:type="dxa"/>
              <w:end w:w="120" w:type="dxa"/>
            </w:tcMar>
          </w:tcPr>
          <w:p>
            <w:pPr>
              <w:spacing w:before="0" w:after="40" w:line="240" w:lineRule="auto"/>
              <w:jc w:val="left"/>
            </w:pPr>
            <w:r>
              <w:rPr>
                <w:rFonts w:ascii="Calibri" w:hAnsi="Calibri" w:eastAsia="Calibri"/>
                <w:sz w:val="19"/>
              </w:rPr>
              <w:t>Rango</w:t>
            </w:r>
          </w:p>
        </w:tc>
        <w:tc>
          <w:tcPr>
            <w:tcW w:type="dxa" w:w="5460"/>
            <w:vAlign w:val="center"/>
            <w:tcMar>
              <w:top w:w="80" w:type="dxa"/>
              <w:bottom w:w="80" w:type="dxa"/>
              <w:start w:w="120" w:type="dxa"/>
              <w:end w:w="120" w:type="dxa"/>
            </w:tcMar>
          </w:tcPr>
          <w:p>
            <w:pPr>
              <w:spacing w:before="0" w:after="40" w:line="240" w:lineRule="auto"/>
              <w:jc w:val="center"/>
            </w:pPr>
            <w:r>
              <w:rPr>
                <w:rFonts w:ascii="Calibri" w:hAnsi="Calibri" w:eastAsia="Calibri"/>
                <w:sz w:val="19"/>
              </w:rPr>
              <w:t>3.556,00</w:t>
            </w:r>
          </w:p>
        </w:tc>
      </w:tr>
      <w:tr>
        <w:tc>
          <w:tcPr>
            <w:tcW w:type="dxa" w:w="3900"/>
            <w:vAlign w:val="center"/>
            <w:tcMar>
              <w:top w:w="80" w:type="dxa"/>
              <w:bottom w:w="80" w:type="dxa"/>
              <w:start w:w="120" w:type="dxa"/>
              <w:end w:w="120" w:type="dxa"/>
            </w:tcMar>
          </w:tcPr>
          <w:p>
            <w:pPr>
              <w:spacing w:before="0" w:after="40" w:line="240" w:lineRule="auto"/>
              <w:jc w:val="left"/>
            </w:pPr>
            <w:r>
              <w:rPr>
                <w:rFonts w:ascii="Calibri" w:hAnsi="Calibri" w:eastAsia="Calibri"/>
                <w:sz w:val="19"/>
              </w:rPr>
              <w:t>Desviación media</w:t>
            </w:r>
          </w:p>
        </w:tc>
        <w:tc>
          <w:tcPr>
            <w:tcW w:type="dxa" w:w="5460"/>
            <w:vAlign w:val="center"/>
            <w:tcMar>
              <w:top w:w="80" w:type="dxa"/>
              <w:bottom w:w="80" w:type="dxa"/>
              <w:start w:w="120" w:type="dxa"/>
              <w:end w:w="120" w:type="dxa"/>
            </w:tcMar>
          </w:tcPr>
          <w:p>
            <w:pPr>
              <w:spacing w:before="0" w:after="40" w:line="240" w:lineRule="auto"/>
              <w:jc w:val="center"/>
            </w:pPr>
            <w:r>
              <w:rPr>
                <w:rFonts w:ascii="Calibri" w:hAnsi="Calibri" w:eastAsia="Calibri"/>
                <w:sz w:val="19"/>
              </w:rPr>
              <w:t>520,08</w:t>
            </w:r>
          </w:p>
        </w:tc>
      </w:tr>
      <w:tr>
        <w:tc>
          <w:tcPr>
            <w:tcW w:type="dxa" w:w="3900"/>
            <w:vAlign w:val="center"/>
            <w:tcMar>
              <w:top w:w="80" w:type="dxa"/>
              <w:bottom w:w="80" w:type="dxa"/>
              <w:start w:w="120" w:type="dxa"/>
              <w:end w:w="120" w:type="dxa"/>
            </w:tcMar>
          </w:tcPr>
          <w:p>
            <w:pPr>
              <w:spacing w:before="0" w:after="40" w:line="240" w:lineRule="auto"/>
              <w:jc w:val="left"/>
            </w:pPr>
            <w:r>
              <w:rPr>
                <w:rFonts w:ascii="Calibri" w:hAnsi="Calibri" w:eastAsia="Calibri"/>
                <w:sz w:val="19"/>
              </w:rPr>
              <w:t>Varianza poblacional</w:t>
            </w:r>
          </w:p>
        </w:tc>
        <w:tc>
          <w:tcPr>
            <w:tcW w:type="dxa" w:w="5460"/>
            <w:vAlign w:val="center"/>
            <w:tcMar>
              <w:top w:w="80" w:type="dxa"/>
              <w:bottom w:w="80" w:type="dxa"/>
              <w:start w:w="120" w:type="dxa"/>
              <w:end w:w="120" w:type="dxa"/>
            </w:tcMar>
          </w:tcPr>
          <w:p>
            <w:pPr>
              <w:spacing w:before="0" w:after="40" w:line="240" w:lineRule="auto"/>
              <w:jc w:val="center"/>
            </w:pPr>
            <w:r>
              <w:rPr>
                <w:rFonts w:ascii="Calibri" w:hAnsi="Calibri" w:eastAsia="Calibri"/>
                <w:sz w:val="19"/>
              </w:rPr>
              <w:t>415.974,24</w:t>
            </w:r>
          </w:p>
        </w:tc>
      </w:tr>
      <w:tr>
        <w:tc>
          <w:tcPr>
            <w:tcW w:type="dxa" w:w="3900"/>
            <w:vAlign w:val="center"/>
            <w:tcMar>
              <w:top w:w="80" w:type="dxa"/>
              <w:bottom w:w="80" w:type="dxa"/>
              <w:start w:w="120" w:type="dxa"/>
              <w:end w:w="120" w:type="dxa"/>
            </w:tcMar>
          </w:tcPr>
          <w:p>
            <w:pPr>
              <w:spacing w:before="0" w:after="40" w:line="240" w:lineRule="auto"/>
              <w:jc w:val="left"/>
            </w:pPr>
            <w:r>
              <w:rPr>
                <w:rFonts w:ascii="Calibri" w:hAnsi="Calibri" w:eastAsia="Calibri"/>
                <w:sz w:val="19"/>
              </w:rPr>
              <w:t>Desviación estándar</w:t>
            </w:r>
          </w:p>
        </w:tc>
        <w:tc>
          <w:tcPr>
            <w:tcW w:type="dxa" w:w="5460"/>
            <w:vAlign w:val="center"/>
            <w:tcMar>
              <w:top w:w="80" w:type="dxa"/>
              <w:bottom w:w="80" w:type="dxa"/>
              <w:start w:w="120" w:type="dxa"/>
              <w:end w:w="120" w:type="dxa"/>
            </w:tcMar>
          </w:tcPr>
          <w:p>
            <w:pPr>
              <w:spacing w:before="0" w:after="40" w:line="240" w:lineRule="auto"/>
              <w:jc w:val="center"/>
            </w:pPr>
            <w:r>
              <w:rPr>
                <w:rFonts w:ascii="Calibri" w:hAnsi="Calibri" w:eastAsia="Calibri"/>
                <w:sz w:val="19"/>
              </w:rPr>
              <w:t>644,96</w:t>
            </w:r>
          </w:p>
        </w:tc>
      </w:tr>
      <w:tr>
        <w:tc>
          <w:tcPr>
            <w:tcW w:type="dxa" w:w="3900"/>
            <w:vAlign w:val="center"/>
            <w:tcMar>
              <w:top w:w="80" w:type="dxa"/>
              <w:bottom w:w="80" w:type="dxa"/>
              <w:start w:w="120" w:type="dxa"/>
              <w:end w:w="120" w:type="dxa"/>
            </w:tcMar>
          </w:tcPr>
          <w:p>
            <w:pPr>
              <w:spacing w:before="0" w:after="40" w:line="240" w:lineRule="auto"/>
              <w:jc w:val="left"/>
            </w:pPr>
            <w:r>
              <w:rPr>
                <w:rFonts w:ascii="Calibri" w:hAnsi="Calibri" w:eastAsia="Calibri"/>
                <w:sz w:val="19"/>
              </w:rPr>
              <w:t>Coeficiente de variación</w:t>
            </w:r>
          </w:p>
        </w:tc>
        <w:tc>
          <w:tcPr>
            <w:tcW w:type="dxa" w:w="5460"/>
            <w:vAlign w:val="center"/>
            <w:tcMar>
              <w:top w:w="80" w:type="dxa"/>
              <w:bottom w:w="80" w:type="dxa"/>
              <w:start w:w="120" w:type="dxa"/>
              <w:end w:w="120" w:type="dxa"/>
            </w:tcMar>
          </w:tcPr>
          <w:p>
            <w:pPr>
              <w:spacing w:before="0" w:after="40" w:line="240" w:lineRule="auto"/>
              <w:jc w:val="center"/>
            </w:pPr>
            <w:r>
              <w:rPr>
                <w:rFonts w:ascii="Calibri" w:hAnsi="Calibri" w:eastAsia="Calibri"/>
                <w:sz w:val="19"/>
              </w:rPr>
              <w:t>91,54 %</w:t>
            </w:r>
          </w:p>
        </w:tc>
      </w:tr>
      <w:tr>
        <w:tc>
          <w:tcPr>
            <w:tcW w:type="dxa" w:w="3900"/>
            <w:vAlign w:val="center"/>
            <w:tcMar>
              <w:top w:w="80" w:type="dxa"/>
              <w:bottom w:w="80" w:type="dxa"/>
              <w:start w:w="120" w:type="dxa"/>
              <w:end w:w="120" w:type="dxa"/>
            </w:tcMar>
          </w:tcPr>
          <w:p>
            <w:pPr>
              <w:spacing w:before="0" w:after="40" w:line="240" w:lineRule="auto"/>
              <w:jc w:val="left"/>
            </w:pPr>
            <w:r>
              <w:rPr>
                <w:rFonts w:ascii="Calibri" w:hAnsi="Calibri" w:eastAsia="Calibri"/>
                <w:sz w:val="19"/>
              </w:rPr>
              <w:t>Asimetría</w:t>
            </w:r>
          </w:p>
        </w:tc>
        <w:tc>
          <w:tcPr>
            <w:tcW w:type="dxa" w:w="5460"/>
            <w:vAlign w:val="center"/>
            <w:tcMar>
              <w:top w:w="80" w:type="dxa"/>
              <w:bottom w:w="80" w:type="dxa"/>
              <w:start w:w="120" w:type="dxa"/>
              <w:end w:w="120" w:type="dxa"/>
            </w:tcMar>
          </w:tcPr>
          <w:p>
            <w:pPr>
              <w:spacing w:before="0" w:after="40" w:line="240" w:lineRule="auto"/>
              <w:jc w:val="center"/>
            </w:pPr>
            <w:r>
              <w:rPr>
                <w:rFonts w:ascii="Calibri" w:hAnsi="Calibri" w:eastAsia="Calibri"/>
                <w:sz w:val="19"/>
              </w:rPr>
              <w:t>1,15</w:t>
            </w:r>
          </w:p>
        </w:tc>
      </w:tr>
      <w:tr>
        <w:tc>
          <w:tcPr>
            <w:tcW w:type="dxa" w:w="3900"/>
            <w:vAlign w:val="center"/>
            <w:tcMar>
              <w:top w:w="80" w:type="dxa"/>
              <w:bottom w:w="80" w:type="dxa"/>
              <w:start w:w="120" w:type="dxa"/>
              <w:end w:w="120" w:type="dxa"/>
            </w:tcMar>
          </w:tcPr>
          <w:p>
            <w:pPr>
              <w:spacing w:before="0" w:after="40" w:line="240" w:lineRule="auto"/>
              <w:jc w:val="left"/>
            </w:pPr>
            <w:r>
              <w:rPr>
                <w:rFonts w:ascii="Calibri" w:hAnsi="Calibri" w:eastAsia="Calibri"/>
                <w:sz w:val="19"/>
              </w:rPr>
              <w:t>Atípicos por 1,5 RIC</w:t>
            </w:r>
          </w:p>
        </w:tc>
        <w:tc>
          <w:tcPr>
            <w:tcW w:type="dxa" w:w="5460"/>
            <w:vAlign w:val="center"/>
            <w:tcMar>
              <w:top w:w="80" w:type="dxa"/>
              <w:bottom w:w="80" w:type="dxa"/>
              <w:start w:w="120" w:type="dxa"/>
              <w:end w:w="120" w:type="dxa"/>
            </w:tcMar>
          </w:tcPr>
          <w:p>
            <w:pPr>
              <w:spacing w:before="0" w:after="40" w:line="240" w:lineRule="auto"/>
              <w:jc w:val="center"/>
            </w:pPr>
            <w:r>
              <w:rPr>
                <w:rFonts w:ascii="Calibri" w:hAnsi="Calibri" w:eastAsia="Calibri"/>
                <w:sz w:val="19"/>
              </w:rPr>
              <w:t>158</w:t>
            </w:r>
          </w:p>
        </w:tc>
      </w:tr>
    </w:tbl>
    <w:p>
      <w:pPr>
        <w:spacing w:after="40"/>
      </w:pPr>
    </w:p>
    <w:p>
      <w:pPr>
        <w:pStyle w:val="Heading2"/>
      </w:pPr>
      <w:r>
        <w:t>8.1 Tendencia central y forma</w:t>
      </w:r>
    </w:p>
    <w:p>
      <w:r>
        <w:rPr>
          <w:rFonts w:ascii="Calibri" w:hAnsi="Calibri" w:eastAsia="Calibri"/>
        </w:rPr>
        <w:t>La media es 704,60 bicicletas por hora y la mediana 504,50. Como la media supera ampliamente a la mediana y la asimetría es 1,15, la distribución presenta una cola hacia la derecha. El histograma confirma que la mayor concentración se encuentra en los intervalos bajos, mientras una proporción menor alcanza valores altos.</w:t>
      </w:r>
    </w:p>
    <w:p>
      <w:r>
        <w:rPr>
          <w:rFonts w:ascii="Calibri" w:hAnsi="Calibri" w:eastAsia="Calibri"/>
        </w:rPr>
        <w:t>La moda igual a cero debe interpretarse con el contexto operativo. El dataset contiene 295 horas marcadas como días no funcionales y en todas ellas el conteo es cero; por tanto, el cero no representa necesariamente ausencia espontánea de demanda.</w:t>
      </w:r>
    </w:p>
    <w:p>
      <w:pPr>
        <w:pStyle w:val="Heading2"/>
      </w:pPr>
      <w:r>
        <w:t>8.2 Dispersión y atípicos</w:t>
      </w:r>
    </w:p>
    <w:p>
      <w:r>
        <w:rPr>
          <w:rFonts w:ascii="Calibri" w:hAnsi="Calibri" w:eastAsia="Calibri"/>
        </w:rPr>
        <w:t>La desviación estándar es 644,96 y el coeficiente de variación 91,54 %, lo cual revela una demanda heterogénea. Se detectaron 158 valores atípicos mediante 1,5 RIC. Estos registros no deben eliminarse automáticamente porque pueden corresponder a horas reales de demanda excepcional.</w:t>
      </w:r>
    </w:p>
    <w:tbl>
      <w:tblPr>
        <w:tblW w:type="dxa" w:w="9360"/>
        <w:jc w:val="left"/>
        <w:tblLayout w:type="fixed"/>
        <w:tblLook w:firstColumn="1" w:firstRow="1" w:lastColumn="0" w:lastRow="0" w:noHBand="0" w:noVBand="1" w:val="04A0"/>
        <w:tblInd w:w="120" w:type="dxa"/>
        <w:tblBorders>
          <w:top w:val="single" w:sz="8" w:space="0" w:color="A9C9D8"/>
          <w:left w:val="single" w:sz="8" w:space="0" w:color="A9C9D8"/>
          <w:bottom w:val="single" w:sz="8" w:space="0" w:color="A9C9D8"/>
          <w:right w:val="single" w:sz="8" w:space="0" w:color="A9C9D8"/>
          <w:insideH w:val="single" w:sz="8" w:space="0" w:color="A9C9D8"/>
          <w:insideV w:val="single" w:sz="8" w:space="0" w:color="A9C9D8"/>
        </w:tblBorders>
      </w:tblPr>
      <w:tblGrid>
        <w:gridCol w:w="9360"/>
      </w:tblGrid>
      <w:tr>
        <w:tc>
          <w:tcPr>
            <w:tcW w:type="dxa" w:w="9360"/>
            <w:vAlign w:val="center"/>
            <w:tcMar>
              <w:top w:w="80" w:type="dxa"/>
              <w:bottom w:w="80" w:type="dxa"/>
              <w:start w:w="120" w:type="dxa"/>
              <w:end w:w="120" w:type="dxa"/>
            </w:tcMar>
            <w:shd w:fill="EAF3F8" w:val="clear"/>
          </w:tcPr>
          <w:p>
            <w:pPr>
              <w:spacing w:before="40" w:after="40" w:line="264" w:lineRule="auto"/>
            </w:pPr>
            <w:r>
              <w:rPr>
                <w:rFonts w:ascii="Calibri" w:hAnsi="Calibri" w:eastAsia="Calibri"/>
                <w:b/>
                <w:color w:val="007482"/>
              </w:rPr>
              <w:t xml:space="preserve">Conclusión del indicador principal: </w:t>
            </w:r>
            <w:r>
              <w:rPr>
                <w:rFonts w:ascii="Calibri" w:hAnsi="Calibri" w:eastAsia="Calibri"/>
              </w:rPr>
              <w:t>La media por sí sola no resume adecuadamente la demanda. La mediana, la dispersión, la asimetría y los gráficos deben interpretarse en conjunto.</w:t>
            </w:r>
          </w:p>
        </w:tc>
      </w:tr>
    </w:tbl>
    <w:p>
      <w:pPr>
        <w:spacing w:after="40"/>
      </w:pPr>
    </w:p>
    <w:p>
      <w:pPr>
        <w:pStyle w:val="Heading1"/>
        <w:pageBreakBefore w:val="0"/>
      </w:pPr>
      <w:r>
        <w:t>8.3 Comparaciones contextuales</w:t>
      </w:r>
    </w:p>
    <w:p>
      <w:r>
        <w:rPr>
          <w:rFonts w:ascii="Calibri" w:hAnsi="Calibri" w:eastAsia="Calibri"/>
        </w:rPr>
        <w:t>La media estacional más alta corresponde a verano y la más baja a invierno. Esta comparación es descriptiva y no separa los efectos de temperatura, horas de luz, feriados u otras variables.</w:t>
      </w:r>
    </w:p>
    <w:tbl>
      <w:tblPr>
        <w:tblStyle w:val="TableGrid"/>
        <w:tblW w:type="dxa" w:w="9360"/>
        <w:jc w:val="left"/>
        <w:tblLayout w:type="fixed"/>
        <w:tblLook w:firstColumn="1" w:firstRow="1" w:lastColumn="0" w:lastRow="0" w:noHBand="0" w:noVBand="1" w:val="04A0"/>
        <w:tblInd w:w="120" w:type="dxa"/>
        <w:tblBorders>
          <w:top w:val="single" w:sz="6" w:space="0" w:color="D7DEE6"/>
          <w:left w:val="single" w:sz="6" w:space="0" w:color="D7DEE6"/>
          <w:bottom w:val="single" w:sz="6" w:space="0" w:color="D7DEE6"/>
          <w:right w:val="single" w:sz="6" w:space="0" w:color="D7DEE6"/>
          <w:insideH w:val="single" w:sz="6" w:space="0" w:color="D7DEE6"/>
          <w:insideV w:val="single" w:sz="6" w:space="0" w:color="D7DEE6"/>
        </w:tblBorders>
      </w:tblPr>
      <w:tblGrid>
        <w:gridCol w:w="2000"/>
        <w:gridCol w:w="1300"/>
        <w:gridCol w:w="1900"/>
        <w:gridCol w:w="1900"/>
        <w:gridCol w:w="2260"/>
      </w:tblGrid>
      <w:tr>
        <w:trPr>
          <w:tblHeader w:val="true"/>
        </w:trPr>
        <w:tc>
          <w:tcPr>
            <w:tcW w:type="dxa" w:w="2000"/>
            <w:shd w:fill="F2F4F7" w:val="clear"/>
            <w:vAlign w:val="center"/>
            <w:tcMar>
              <w:top w:w="80" w:type="dxa"/>
              <w:bottom w:w="80" w:type="dxa"/>
              <w:start w:w="120" w:type="dxa"/>
              <w:end w:w="120" w:type="dxa"/>
            </w:tcMar>
          </w:tcPr>
          <w:p>
            <w:pPr>
              <w:spacing w:before="0" w:after="0"/>
              <w:jc w:val="center"/>
            </w:pPr>
            <w:r>
              <w:rPr>
                <w:rFonts w:ascii="Calibri" w:hAnsi="Calibri" w:eastAsia="Calibri"/>
                <w:b/>
                <w:color w:val="1F4D78"/>
                <w:sz w:val="18"/>
              </w:rPr>
              <w:t>Estación</w:t>
            </w:r>
          </w:p>
        </w:tc>
        <w:tc>
          <w:tcPr>
            <w:tcW w:type="dxa" w:w="1300"/>
            <w:shd w:fill="F2F4F7" w:val="clear"/>
            <w:vAlign w:val="center"/>
            <w:tcMar>
              <w:top w:w="80" w:type="dxa"/>
              <w:bottom w:w="80" w:type="dxa"/>
              <w:start w:w="120" w:type="dxa"/>
              <w:end w:w="120" w:type="dxa"/>
            </w:tcMar>
          </w:tcPr>
          <w:p>
            <w:pPr>
              <w:spacing w:before="0" w:after="0"/>
              <w:jc w:val="center"/>
            </w:pPr>
            <w:r>
              <w:rPr>
                <w:rFonts w:ascii="Calibri" w:hAnsi="Calibri" w:eastAsia="Calibri"/>
                <w:b/>
                <w:color w:val="1F4D78"/>
                <w:sz w:val="18"/>
              </w:rPr>
              <w:t>n</w:t>
            </w:r>
          </w:p>
        </w:tc>
        <w:tc>
          <w:tcPr>
            <w:tcW w:type="dxa" w:w="1900"/>
            <w:shd w:fill="F2F4F7" w:val="clear"/>
            <w:vAlign w:val="center"/>
            <w:tcMar>
              <w:top w:w="80" w:type="dxa"/>
              <w:bottom w:w="80" w:type="dxa"/>
              <w:start w:w="120" w:type="dxa"/>
              <w:end w:w="120" w:type="dxa"/>
            </w:tcMar>
          </w:tcPr>
          <w:p>
            <w:pPr>
              <w:spacing w:before="0" w:after="0"/>
              <w:jc w:val="center"/>
            </w:pPr>
            <w:r>
              <w:rPr>
                <w:rFonts w:ascii="Calibri" w:hAnsi="Calibri" w:eastAsia="Calibri"/>
                <w:b/>
                <w:color w:val="1F4D78"/>
                <w:sz w:val="18"/>
              </w:rPr>
              <w:t>Media</w:t>
            </w:r>
          </w:p>
        </w:tc>
        <w:tc>
          <w:tcPr>
            <w:tcW w:type="dxa" w:w="1900"/>
            <w:shd w:fill="F2F4F7" w:val="clear"/>
            <w:vAlign w:val="center"/>
            <w:tcMar>
              <w:top w:w="80" w:type="dxa"/>
              <w:bottom w:w="80" w:type="dxa"/>
              <w:start w:w="120" w:type="dxa"/>
              <w:end w:w="120" w:type="dxa"/>
            </w:tcMar>
          </w:tcPr>
          <w:p>
            <w:pPr>
              <w:spacing w:before="0" w:after="0"/>
              <w:jc w:val="center"/>
            </w:pPr>
            <w:r>
              <w:rPr>
                <w:rFonts w:ascii="Calibri" w:hAnsi="Calibri" w:eastAsia="Calibri"/>
                <w:b/>
                <w:color w:val="1F4D78"/>
                <w:sz w:val="18"/>
              </w:rPr>
              <w:t>Mediana</w:t>
            </w:r>
          </w:p>
        </w:tc>
        <w:tc>
          <w:tcPr>
            <w:tcW w:type="dxa" w:w="2260"/>
            <w:shd w:fill="F2F4F7" w:val="clear"/>
            <w:vAlign w:val="center"/>
            <w:tcMar>
              <w:top w:w="80" w:type="dxa"/>
              <w:bottom w:w="80" w:type="dxa"/>
              <w:start w:w="120" w:type="dxa"/>
              <w:end w:w="120" w:type="dxa"/>
            </w:tcMar>
          </w:tcPr>
          <w:p>
            <w:pPr>
              <w:spacing w:before="0" w:after="0"/>
              <w:jc w:val="center"/>
            </w:pPr>
            <w:r>
              <w:rPr>
                <w:rFonts w:ascii="Calibri" w:hAnsi="Calibri" w:eastAsia="Calibri"/>
                <w:b/>
                <w:color w:val="1F4D78"/>
                <w:sz w:val="18"/>
              </w:rPr>
              <w:t>Desv. estándar</w:t>
            </w:r>
          </w:p>
        </w:tc>
      </w:tr>
      <w:tr>
        <w:tc>
          <w:tcPr>
            <w:tcW w:type="dxa" w:w="2000"/>
            <w:vAlign w:val="center"/>
            <w:tcMar>
              <w:top w:w="80" w:type="dxa"/>
              <w:bottom w:w="80" w:type="dxa"/>
              <w:start w:w="120" w:type="dxa"/>
              <w:end w:w="120" w:type="dxa"/>
            </w:tcMar>
          </w:tcPr>
          <w:p>
            <w:pPr>
              <w:spacing w:before="0" w:after="40" w:line="240" w:lineRule="auto"/>
              <w:jc w:val="left"/>
            </w:pPr>
            <w:r>
              <w:rPr>
                <w:rFonts w:ascii="Calibri" w:hAnsi="Calibri" w:eastAsia="Calibri"/>
                <w:sz w:val="18"/>
              </w:rPr>
              <w:t>Autumn</w:t>
            </w:r>
          </w:p>
        </w:tc>
        <w:tc>
          <w:tcPr>
            <w:tcW w:type="dxa" w:w="1300"/>
            <w:vAlign w:val="center"/>
            <w:tcMar>
              <w:top w:w="80" w:type="dxa"/>
              <w:bottom w:w="80" w:type="dxa"/>
              <w:start w:w="120" w:type="dxa"/>
              <w:end w:w="120" w:type="dxa"/>
            </w:tcMar>
          </w:tcPr>
          <w:p>
            <w:pPr>
              <w:spacing w:before="0" w:after="40" w:line="240" w:lineRule="auto"/>
              <w:jc w:val="center"/>
            </w:pPr>
            <w:r>
              <w:rPr>
                <w:rFonts w:ascii="Calibri" w:hAnsi="Calibri" w:eastAsia="Calibri"/>
                <w:sz w:val="18"/>
              </w:rPr>
              <w:t>2.184</w:t>
            </w:r>
          </w:p>
        </w:tc>
        <w:tc>
          <w:tcPr>
            <w:tcW w:type="dxa" w:w="1900"/>
            <w:vAlign w:val="center"/>
            <w:tcMar>
              <w:top w:w="80" w:type="dxa"/>
              <w:bottom w:w="80" w:type="dxa"/>
              <w:start w:w="120" w:type="dxa"/>
              <w:end w:w="120" w:type="dxa"/>
            </w:tcMar>
          </w:tcPr>
          <w:p>
            <w:pPr>
              <w:spacing w:before="0" w:after="40" w:line="240" w:lineRule="auto"/>
              <w:jc w:val="center"/>
            </w:pPr>
            <w:r>
              <w:rPr>
                <w:rFonts w:ascii="Calibri" w:hAnsi="Calibri" w:eastAsia="Calibri"/>
                <w:sz w:val="18"/>
              </w:rPr>
              <w:t>819,60</w:t>
            </w:r>
          </w:p>
        </w:tc>
        <w:tc>
          <w:tcPr>
            <w:tcW w:type="dxa" w:w="1900"/>
            <w:vAlign w:val="center"/>
            <w:tcMar>
              <w:top w:w="80" w:type="dxa"/>
              <w:bottom w:w="80" w:type="dxa"/>
              <w:start w:w="120" w:type="dxa"/>
              <w:end w:w="120" w:type="dxa"/>
            </w:tcMar>
          </w:tcPr>
          <w:p>
            <w:pPr>
              <w:spacing w:before="0" w:after="40" w:line="240" w:lineRule="auto"/>
              <w:jc w:val="center"/>
            </w:pPr>
            <w:r>
              <w:rPr>
                <w:rFonts w:ascii="Calibri" w:hAnsi="Calibri" w:eastAsia="Calibri"/>
                <w:sz w:val="18"/>
              </w:rPr>
              <w:t>763,50</w:t>
            </w:r>
          </w:p>
        </w:tc>
        <w:tc>
          <w:tcPr>
            <w:tcW w:type="dxa" w:w="2260"/>
            <w:vAlign w:val="center"/>
            <w:tcMar>
              <w:top w:w="80" w:type="dxa"/>
              <w:bottom w:w="80" w:type="dxa"/>
              <w:start w:w="120" w:type="dxa"/>
              <w:end w:w="120" w:type="dxa"/>
            </w:tcMar>
          </w:tcPr>
          <w:p>
            <w:pPr>
              <w:spacing w:before="0" w:after="40" w:line="240" w:lineRule="auto"/>
              <w:jc w:val="center"/>
            </w:pPr>
            <w:r>
              <w:rPr>
                <w:rFonts w:ascii="Calibri" w:hAnsi="Calibri" w:eastAsia="Calibri"/>
                <w:sz w:val="18"/>
              </w:rPr>
              <w:t>651,09</w:t>
            </w:r>
          </w:p>
        </w:tc>
      </w:tr>
      <w:tr>
        <w:tc>
          <w:tcPr>
            <w:tcW w:type="dxa" w:w="2000"/>
            <w:vAlign w:val="center"/>
            <w:tcMar>
              <w:top w:w="80" w:type="dxa"/>
              <w:bottom w:w="80" w:type="dxa"/>
              <w:start w:w="120" w:type="dxa"/>
              <w:end w:w="120" w:type="dxa"/>
            </w:tcMar>
          </w:tcPr>
          <w:p>
            <w:pPr>
              <w:spacing w:before="0" w:after="40" w:line="240" w:lineRule="auto"/>
              <w:jc w:val="left"/>
            </w:pPr>
            <w:r>
              <w:rPr>
                <w:rFonts w:ascii="Calibri" w:hAnsi="Calibri" w:eastAsia="Calibri"/>
                <w:sz w:val="18"/>
              </w:rPr>
              <w:t>Spring</w:t>
            </w:r>
          </w:p>
        </w:tc>
        <w:tc>
          <w:tcPr>
            <w:tcW w:type="dxa" w:w="1300"/>
            <w:vAlign w:val="center"/>
            <w:tcMar>
              <w:top w:w="80" w:type="dxa"/>
              <w:bottom w:w="80" w:type="dxa"/>
              <w:start w:w="120" w:type="dxa"/>
              <w:end w:w="120" w:type="dxa"/>
            </w:tcMar>
          </w:tcPr>
          <w:p>
            <w:pPr>
              <w:spacing w:before="0" w:after="40" w:line="240" w:lineRule="auto"/>
              <w:jc w:val="center"/>
            </w:pPr>
            <w:r>
              <w:rPr>
                <w:rFonts w:ascii="Calibri" w:hAnsi="Calibri" w:eastAsia="Calibri"/>
                <w:sz w:val="18"/>
              </w:rPr>
              <w:t>2.208</w:t>
            </w:r>
          </w:p>
        </w:tc>
        <w:tc>
          <w:tcPr>
            <w:tcW w:type="dxa" w:w="1900"/>
            <w:vAlign w:val="center"/>
            <w:tcMar>
              <w:top w:w="80" w:type="dxa"/>
              <w:bottom w:w="80" w:type="dxa"/>
              <w:start w:w="120" w:type="dxa"/>
              <w:end w:w="120" w:type="dxa"/>
            </w:tcMar>
          </w:tcPr>
          <w:p>
            <w:pPr>
              <w:spacing w:before="0" w:after="40" w:line="240" w:lineRule="auto"/>
              <w:jc w:val="center"/>
            </w:pPr>
            <w:r>
              <w:rPr>
                <w:rFonts w:ascii="Calibri" w:hAnsi="Calibri" w:eastAsia="Calibri"/>
                <w:sz w:val="18"/>
              </w:rPr>
              <w:t>730,03</w:t>
            </w:r>
          </w:p>
        </w:tc>
        <w:tc>
          <w:tcPr>
            <w:tcW w:type="dxa" w:w="1900"/>
            <w:vAlign w:val="center"/>
            <w:tcMar>
              <w:top w:w="80" w:type="dxa"/>
              <w:bottom w:w="80" w:type="dxa"/>
              <w:start w:w="120" w:type="dxa"/>
              <w:end w:w="120" w:type="dxa"/>
            </w:tcMar>
          </w:tcPr>
          <w:p>
            <w:pPr>
              <w:spacing w:before="0" w:after="40" w:line="240" w:lineRule="auto"/>
              <w:jc w:val="center"/>
            </w:pPr>
            <w:r>
              <w:rPr>
                <w:rFonts w:ascii="Calibri" w:hAnsi="Calibri" w:eastAsia="Calibri"/>
                <w:sz w:val="18"/>
              </w:rPr>
              <w:t>583,00</w:t>
            </w:r>
          </w:p>
        </w:tc>
        <w:tc>
          <w:tcPr>
            <w:tcW w:type="dxa" w:w="2260"/>
            <w:vAlign w:val="center"/>
            <w:tcMar>
              <w:top w:w="80" w:type="dxa"/>
              <w:bottom w:w="80" w:type="dxa"/>
              <w:start w:w="120" w:type="dxa"/>
              <w:end w:w="120" w:type="dxa"/>
            </w:tcMar>
          </w:tcPr>
          <w:p>
            <w:pPr>
              <w:spacing w:before="0" w:after="40" w:line="240" w:lineRule="auto"/>
              <w:jc w:val="center"/>
            </w:pPr>
            <w:r>
              <w:rPr>
                <w:rFonts w:ascii="Calibri" w:hAnsi="Calibri" w:eastAsia="Calibri"/>
                <w:sz w:val="18"/>
              </w:rPr>
              <w:t>621,51</w:t>
            </w:r>
          </w:p>
        </w:tc>
      </w:tr>
      <w:tr>
        <w:tc>
          <w:tcPr>
            <w:tcW w:type="dxa" w:w="2000"/>
            <w:vAlign w:val="center"/>
            <w:tcMar>
              <w:top w:w="80" w:type="dxa"/>
              <w:bottom w:w="80" w:type="dxa"/>
              <w:start w:w="120" w:type="dxa"/>
              <w:end w:w="120" w:type="dxa"/>
            </w:tcMar>
          </w:tcPr>
          <w:p>
            <w:pPr>
              <w:spacing w:before="0" w:after="40" w:line="240" w:lineRule="auto"/>
              <w:jc w:val="left"/>
            </w:pPr>
            <w:r>
              <w:rPr>
                <w:rFonts w:ascii="Calibri" w:hAnsi="Calibri" w:eastAsia="Calibri"/>
                <w:sz w:val="18"/>
              </w:rPr>
              <w:t>Summer</w:t>
            </w:r>
          </w:p>
        </w:tc>
        <w:tc>
          <w:tcPr>
            <w:tcW w:type="dxa" w:w="1300"/>
            <w:vAlign w:val="center"/>
            <w:tcMar>
              <w:top w:w="80" w:type="dxa"/>
              <w:bottom w:w="80" w:type="dxa"/>
              <w:start w:w="120" w:type="dxa"/>
              <w:end w:w="120" w:type="dxa"/>
            </w:tcMar>
          </w:tcPr>
          <w:p>
            <w:pPr>
              <w:spacing w:before="0" w:after="40" w:line="240" w:lineRule="auto"/>
              <w:jc w:val="center"/>
            </w:pPr>
            <w:r>
              <w:rPr>
                <w:rFonts w:ascii="Calibri" w:hAnsi="Calibri" w:eastAsia="Calibri"/>
                <w:sz w:val="18"/>
              </w:rPr>
              <w:t>2.208</w:t>
            </w:r>
          </w:p>
        </w:tc>
        <w:tc>
          <w:tcPr>
            <w:tcW w:type="dxa" w:w="1900"/>
            <w:vAlign w:val="center"/>
            <w:tcMar>
              <w:top w:w="80" w:type="dxa"/>
              <w:bottom w:w="80" w:type="dxa"/>
              <w:start w:w="120" w:type="dxa"/>
              <w:end w:w="120" w:type="dxa"/>
            </w:tcMar>
          </w:tcPr>
          <w:p>
            <w:pPr>
              <w:spacing w:before="0" w:after="40" w:line="240" w:lineRule="auto"/>
              <w:jc w:val="center"/>
            </w:pPr>
            <w:r>
              <w:rPr>
                <w:rFonts w:ascii="Calibri" w:hAnsi="Calibri" w:eastAsia="Calibri"/>
                <w:sz w:val="18"/>
              </w:rPr>
              <w:t>1.034,07</w:t>
            </w:r>
          </w:p>
        </w:tc>
        <w:tc>
          <w:tcPr>
            <w:tcW w:type="dxa" w:w="1900"/>
            <w:vAlign w:val="center"/>
            <w:tcMar>
              <w:top w:w="80" w:type="dxa"/>
              <w:bottom w:w="80" w:type="dxa"/>
              <w:start w:w="120" w:type="dxa"/>
              <w:end w:w="120" w:type="dxa"/>
            </w:tcMar>
          </w:tcPr>
          <w:p>
            <w:pPr>
              <w:spacing w:before="0" w:after="40" w:line="240" w:lineRule="auto"/>
              <w:jc w:val="center"/>
            </w:pPr>
            <w:r>
              <w:rPr>
                <w:rFonts w:ascii="Calibri" w:hAnsi="Calibri" w:eastAsia="Calibri"/>
                <w:sz w:val="18"/>
              </w:rPr>
              <w:t>905,50</w:t>
            </w:r>
          </w:p>
        </w:tc>
        <w:tc>
          <w:tcPr>
            <w:tcW w:type="dxa" w:w="2260"/>
            <w:vAlign w:val="center"/>
            <w:tcMar>
              <w:top w:w="80" w:type="dxa"/>
              <w:bottom w:w="80" w:type="dxa"/>
              <w:start w:w="120" w:type="dxa"/>
              <w:end w:w="120" w:type="dxa"/>
            </w:tcMar>
          </w:tcPr>
          <w:p>
            <w:pPr>
              <w:spacing w:before="0" w:after="40" w:line="240" w:lineRule="auto"/>
              <w:jc w:val="center"/>
            </w:pPr>
            <w:r>
              <w:rPr>
                <w:rFonts w:ascii="Calibri" w:hAnsi="Calibri" w:eastAsia="Calibri"/>
                <w:sz w:val="18"/>
              </w:rPr>
              <w:t>690,24</w:t>
            </w:r>
          </w:p>
        </w:tc>
      </w:tr>
      <w:tr>
        <w:tc>
          <w:tcPr>
            <w:tcW w:type="dxa" w:w="2000"/>
            <w:vAlign w:val="center"/>
            <w:tcMar>
              <w:top w:w="80" w:type="dxa"/>
              <w:bottom w:w="80" w:type="dxa"/>
              <w:start w:w="120" w:type="dxa"/>
              <w:end w:w="120" w:type="dxa"/>
            </w:tcMar>
          </w:tcPr>
          <w:p>
            <w:pPr>
              <w:spacing w:before="0" w:after="40" w:line="240" w:lineRule="auto"/>
              <w:jc w:val="left"/>
            </w:pPr>
            <w:r>
              <w:rPr>
                <w:rFonts w:ascii="Calibri" w:hAnsi="Calibri" w:eastAsia="Calibri"/>
                <w:sz w:val="18"/>
              </w:rPr>
              <w:t>Winter</w:t>
            </w:r>
          </w:p>
        </w:tc>
        <w:tc>
          <w:tcPr>
            <w:tcW w:type="dxa" w:w="1300"/>
            <w:vAlign w:val="center"/>
            <w:tcMar>
              <w:top w:w="80" w:type="dxa"/>
              <w:bottom w:w="80" w:type="dxa"/>
              <w:start w:w="120" w:type="dxa"/>
              <w:end w:w="120" w:type="dxa"/>
            </w:tcMar>
          </w:tcPr>
          <w:p>
            <w:pPr>
              <w:spacing w:before="0" w:after="40" w:line="240" w:lineRule="auto"/>
              <w:jc w:val="center"/>
            </w:pPr>
            <w:r>
              <w:rPr>
                <w:rFonts w:ascii="Calibri" w:hAnsi="Calibri" w:eastAsia="Calibri"/>
                <w:sz w:val="18"/>
              </w:rPr>
              <w:t>2.160</w:t>
            </w:r>
          </w:p>
        </w:tc>
        <w:tc>
          <w:tcPr>
            <w:tcW w:type="dxa" w:w="1900"/>
            <w:vAlign w:val="center"/>
            <w:tcMar>
              <w:top w:w="80" w:type="dxa"/>
              <w:bottom w:w="80" w:type="dxa"/>
              <w:start w:w="120" w:type="dxa"/>
              <w:end w:w="120" w:type="dxa"/>
            </w:tcMar>
          </w:tcPr>
          <w:p>
            <w:pPr>
              <w:spacing w:before="0" w:after="40" w:line="240" w:lineRule="auto"/>
              <w:jc w:val="center"/>
            </w:pPr>
            <w:r>
              <w:rPr>
                <w:rFonts w:ascii="Calibri" w:hAnsi="Calibri" w:eastAsia="Calibri"/>
                <w:sz w:val="18"/>
              </w:rPr>
              <w:t>225,54</w:t>
            </w:r>
          </w:p>
        </w:tc>
        <w:tc>
          <w:tcPr>
            <w:tcW w:type="dxa" w:w="1900"/>
            <w:vAlign w:val="center"/>
            <w:tcMar>
              <w:top w:w="80" w:type="dxa"/>
              <w:bottom w:w="80" w:type="dxa"/>
              <w:start w:w="120" w:type="dxa"/>
              <w:end w:w="120" w:type="dxa"/>
            </w:tcMar>
          </w:tcPr>
          <w:p>
            <w:pPr>
              <w:spacing w:before="0" w:after="40" w:line="240" w:lineRule="auto"/>
              <w:jc w:val="center"/>
            </w:pPr>
            <w:r>
              <w:rPr>
                <w:rFonts w:ascii="Calibri" w:hAnsi="Calibri" w:eastAsia="Calibri"/>
                <w:sz w:val="18"/>
              </w:rPr>
              <w:t>203,00</w:t>
            </w:r>
          </w:p>
        </w:tc>
        <w:tc>
          <w:tcPr>
            <w:tcW w:type="dxa" w:w="2260"/>
            <w:vAlign w:val="center"/>
            <w:tcMar>
              <w:top w:w="80" w:type="dxa"/>
              <w:bottom w:w="80" w:type="dxa"/>
              <w:start w:w="120" w:type="dxa"/>
              <w:end w:w="120" w:type="dxa"/>
            </w:tcMar>
          </w:tcPr>
          <w:p>
            <w:pPr>
              <w:spacing w:before="0" w:after="40" w:line="240" w:lineRule="auto"/>
              <w:jc w:val="center"/>
            </w:pPr>
            <w:r>
              <w:rPr>
                <w:rFonts w:ascii="Calibri" w:hAnsi="Calibri" w:eastAsia="Calibri"/>
                <w:sz w:val="18"/>
              </w:rPr>
              <w:t>150,37</w:t>
            </w:r>
          </w:p>
        </w:tc>
      </w:tr>
    </w:tbl>
    <w:p>
      <w:pPr>
        <w:spacing w:after="40"/>
      </w:pPr>
    </w:p>
    <w:p>
      <w:pPr>
        <w:pStyle w:val="Heading2"/>
      </w:pPr>
      <w:r>
        <w:t>8.4 Correlaciones lineales</w:t>
      </w:r>
    </w:p>
    <w:tbl>
      <w:tblPr>
        <w:tblStyle w:val="TableGrid"/>
        <w:tblW w:type="dxa" w:w="9360"/>
        <w:jc w:val="left"/>
        <w:tblLayout w:type="fixed"/>
        <w:tblLook w:firstColumn="1" w:firstRow="1" w:lastColumn="0" w:lastRow="0" w:noHBand="0" w:noVBand="1" w:val="04A0"/>
        <w:tblInd w:w="120" w:type="dxa"/>
        <w:tblBorders>
          <w:top w:val="single" w:sz="6" w:space="0" w:color="D7DEE6"/>
          <w:left w:val="single" w:sz="6" w:space="0" w:color="D7DEE6"/>
          <w:bottom w:val="single" w:sz="6" w:space="0" w:color="D7DEE6"/>
          <w:right w:val="single" w:sz="6" w:space="0" w:color="D7DEE6"/>
          <w:insideH w:val="single" w:sz="6" w:space="0" w:color="D7DEE6"/>
          <w:insideV w:val="single" w:sz="6" w:space="0" w:color="D7DEE6"/>
        </w:tblBorders>
      </w:tblPr>
      <w:tblGrid>
        <w:gridCol w:w="5700"/>
        <w:gridCol w:w="3660"/>
      </w:tblGrid>
      <w:tr>
        <w:trPr>
          <w:tblHeader w:val="true"/>
        </w:trPr>
        <w:tc>
          <w:tcPr>
            <w:tcW w:type="dxa" w:w="5700"/>
            <w:shd w:fill="F2F4F7" w:val="clear"/>
            <w:vAlign w:val="center"/>
            <w:tcMar>
              <w:top w:w="80" w:type="dxa"/>
              <w:bottom w:w="80" w:type="dxa"/>
              <w:start w:w="120" w:type="dxa"/>
              <w:end w:w="120" w:type="dxa"/>
            </w:tcMar>
          </w:tcPr>
          <w:p>
            <w:pPr>
              <w:spacing w:before="0" w:after="0"/>
              <w:jc w:val="center"/>
            </w:pPr>
            <w:r>
              <w:rPr>
                <w:rFonts w:ascii="Calibri" w:hAnsi="Calibri" w:eastAsia="Calibri"/>
                <w:b/>
                <w:color w:val="1F4D78"/>
                <w:sz w:val="18"/>
              </w:rPr>
              <w:t>Variable</w:t>
            </w:r>
          </w:p>
        </w:tc>
        <w:tc>
          <w:tcPr>
            <w:tcW w:type="dxa" w:w="3660"/>
            <w:shd w:fill="F2F4F7" w:val="clear"/>
            <w:vAlign w:val="center"/>
            <w:tcMar>
              <w:top w:w="80" w:type="dxa"/>
              <w:bottom w:w="80" w:type="dxa"/>
              <w:start w:w="120" w:type="dxa"/>
              <w:end w:w="120" w:type="dxa"/>
            </w:tcMar>
          </w:tcPr>
          <w:p>
            <w:pPr>
              <w:spacing w:before="0" w:after="0"/>
              <w:jc w:val="center"/>
            </w:pPr>
            <w:r>
              <w:rPr>
                <w:rFonts w:ascii="Calibri" w:hAnsi="Calibri" w:eastAsia="Calibri"/>
                <w:b/>
                <w:color w:val="1F4D78"/>
                <w:sz w:val="18"/>
              </w:rPr>
              <w:t>Correlación de Pearson con Rented Bike Count</w:t>
            </w:r>
          </w:p>
        </w:tc>
      </w:tr>
      <w:tr>
        <w:tc>
          <w:tcPr>
            <w:tcW w:type="dxa" w:w="5700"/>
            <w:vAlign w:val="center"/>
            <w:tcMar>
              <w:top w:w="80" w:type="dxa"/>
              <w:bottom w:w="80" w:type="dxa"/>
              <w:start w:w="120" w:type="dxa"/>
              <w:end w:w="120" w:type="dxa"/>
            </w:tcMar>
          </w:tcPr>
          <w:p>
            <w:pPr>
              <w:spacing w:before="0" w:after="40" w:line="240" w:lineRule="auto"/>
              <w:jc w:val="left"/>
            </w:pPr>
            <w:r>
              <w:rPr>
                <w:rFonts w:ascii="Calibri" w:hAnsi="Calibri" w:eastAsia="Calibri"/>
                <w:sz w:val="18"/>
              </w:rPr>
              <w:t>Temperature_C</w:t>
            </w:r>
          </w:p>
        </w:tc>
        <w:tc>
          <w:tcPr>
            <w:tcW w:type="dxa" w:w="3660"/>
            <w:vAlign w:val="center"/>
            <w:tcMar>
              <w:top w:w="80" w:type="dxa"/>
              <w:bottom w:w="80" w:type="dxa"/>
              <w:start w:w="120" w:type="dxa"/>
              <w:end w:w="120" w:type="dxa"/>
            </w:tcMar>
          </w:tcPr>
          <w:p>
            <w:pPr>
              <w:spacing w:before="0" w:after="40" w:line="240" w:lineRule="auto"/>
              <w:jc w:val="center"/>
            </w:pPr>
            <w:r>
              <w:rPr>
                <w:rFonts w:ascii="Calibri" w:hAnsi="Calibri" w:eastAsia="Calibri"/>
                <w:sz w:val="18"/>
              </w:rPr>
              <w:t>0,539</w:t>
            </w:r>
          </w:p>
        </w:tc>
      </w:tr>
      <w:tr>
        <w:tc>
          <w:tcPr>
            <w:tcW w:type="dxa" w:w="5700"/>
            <w:vAlign w:val="center"/>
            <w:tcMar>
              <w:top w:w="80" w:type="dxa"/>
              <w:bottom w:w="80" w:type="dxa"/>
              <w:start w:w="120" w:type="dxa"/>
              <w:end w:w="120" w:type="dxa"/>
            </w:tcMar>
          </w:tcPr>
          <w:p>
            <w:pPr>
              <w:spacing w:before="0" w:after="40" w:line="240" w:lineRule="auto"/>
              <w:jc w:val="left"/>
            </w:pPr>
            <w:r>
              <w:rPr>
                <w:rFonts w:ascii="Calibri" w:hAnsi="Calibri" w:eastAsia="Calibri"/>
                <w:sz w:val="18"/>
              </w:rPr>
              <w:t>Hour</w:t>
            </w:r>
          </w:p>
        </w:tc>
        <w:tc>
          <w:tcPr>
            <w:tcW w:type="dxa" w:w="3660"/>
            <w:vAlign w:val="center"/>
            <w:tcMar>
              <w:top w:w="80" w:type="dxa"/>
              <w:bottom w:w="80" w:type="dxa"/>
              <w:start w:w="120" w:type="dxa"/>
              <w:end w:w="120" w:type="dxa"/>
            </w:tcMar>
          </w:tcPr>
          <w:p>
            <w:pPr>
              <w:spacing w:before="0" w:after="40" w:line="240" w:lineRule="auto"/>
              <w:jc w:val="center"/>
            </w:pPr>
            <w:r>
              <w:rPr>
                <w:rFonts w:ascii="Calibri" w:hAnsi="Calibri" w:eastAsia="Calibri"/>
                <w:sz w:val="18"/>
              </w:rPr>
              <w:t>0,410</w:t>
            </w:r>
          </w:p>
        </w:tc>
      </w:tr>
      <w:tr>
        <w:tc>
          <w:tcPr>
            <w:tcW w:type="dxa" w:w="5700"/>
            <w:vAlign w:val="center"/>
            <w:tcMar>
              <w:top w:w="80" w:type="dxa"/>
              <w:bottom w:w="80" w:type="dxa"/>
              <w:start w:w="120" w:type="dxa"/>
              <w:end w:w="120" w:type="dxa"/>
            </w:tcMar>
          </w:tcPr>
          <w:p>
            <w:pPr>
              <w:spacing w:before="0" w:after="40" w:line="240" w:lineRule="auto"/>
              <w:jc w:val="left"/>
            </w:pPr>
            <w:r>
              <w:rPr>
                <w:rFonts w:ascii="Calibri" w:hAnsi="Calibri" w:eastAsia="Calibri"/>
                <w:sz w:val="18"/>
              </w:rPr>
              <w:t>Dew point temperature_C</w:t>
            </w:r>
          </w:p>
        </w:tc>
        <w:tc>
          <w:tcPr>
            <w:tcW w:type="dxa" w:w="3660"/>
            <w:vAlign w:val="center"/>
            <w:tcMar>
              <w:top w:w="80" w:type="dxa"/>
              <w:bottom w:w="80" w:type="dxa"/>
              <w:start w:w="120" w:type="dxa"/>
              <w:end w:w="120" w:type="dxa"/>
            </w:tcMar>
          </w:tcPr>
          <w:p>
            <w:pPr>
              <w:spacing w:before="0" w:after="40" w:line="240" w:lineRule="auto"/>
              <w:jc w:val="center"/>
            </w:pPr>
            <w:r>
              <w:rPr>
                <w:rFonts w:ascii="Calibri" w:hAnsi="Calibri" w:eastAsia="Calibri"/>
                <w:sz w:val="18"/>
              </w:rPr>
              <w:t>0,380</w:t>
            </w:r>
          </w:p>
        </w:tc>
      </w:tr>
      <w:tr>
        <w:tc>
          <w:tcPr>
            <w:tcW w:type="dxa" w:w="5700"/>
            <w:vAlign w:val="center"/>
            <w:tcMar>
              <w:top w:w="80" w:type="dxa"/>
              <w:bottom w:w="80" w:type="dxa"/>
              <w:start w:w="120" w:type="dxa"/>
              <w:end w:w="120" w:type="dxa"/>
            </w:tcMar>
          </w:tcPr>
          <w:p>
            <w:pPr>
              <w:spacing w:before="0" w:after="40" w:line="240" w:lineRule="auto"/>
              <w:jc w:val="left"/>
            </w:pPr>
            <w:r>
              <w:rPr>
                <w:rFonts w:ascii="Calibri" w:hAnsi="Calibri" w:eastAsia="Calibri"/>
                <w:sz w:val="18"/>
              </w:rPr>
              <w:t>Solar Radiation_MJ_m2</w:t>
            </w:r>
          </w:p>
        </w:tc>
        <w:tc>
          <w:tcPr>
            <w:tcW w:type="dxa" w:w="3660"/>
            <w:vAlign w:val="center"/>
            <w:tcMar>
              <w:top w:w="80" w:type="dxa"/>
              <w:bottom w:w="80" w:type="dxa"/>
              <w:start w:w="120" w:type="dxa"/>
              <w:end w:w="120" w:type="dxa"/>
            </w:tcMar>
          </w:tcPr>
          <w:p>
            <w:pPr>
              <w:spacing w:before="0" w:after="40" w:line="240" w:lineRule="auto"/>
              <w:jc w:val="center"/>
            </w:pPr>
            <w:r>
              <w:rPr>
                <w:rFonts w:ascii="Calibri" w:hAnsi="Calibri" w:eastAsia="Calibri"/>
                <w:sz w:val="18"/>
              </w:rPr>
              <w:t>0,262</w:t>
            </w:r>
          </w:p>
        </w:tc>
      </w:tr>
      <w:tr>
        <w:tc>
          <w:tcPr>
            <w:tcW w:type="dxa" w:w="5700"/>
            <w:vAlign w:val="center"/>
            <w:tcMar>
              <w:top w:w="80" w:type="dxa"/>
              <w:bottom w:w="80" w:type="dxa"/>
              <w:start w:w="120" w:type="dxa"/>
              <w:end w:w="120" w:type="dxa"/>
            </w:tcMar>
          </w:tcPr>
          <w:p>
            <w:pPr>
              <w:spacing w:before="0" w:after="40" w:line="240" w:lineRule="auto"/>
              <w:jc w:val="left"/>
            </w:pPr>
            <w:r>
              <w:rPr>
                <w:rFonts w:ascii="Calibri" w:hAnsi="Calibri" w:eastAsia="Calibri"/>
                <w:sz w:val="18"/>
              </w:rPr>
              <w:t>Visibility_10m</w:t>
            </w:r>
          </w:p>
        </w:tc>
        <w:tc>
          <w:tcPr>
            <w:tcW w:type="dxa" w:w="3660"/>
            <w:vAlign w:val="center"/>
            <w:tcMar>
              <w:top w:w="80" w:type="dxa"/>
              <w:bottom w:w="80" w:type="dxa"/>
              <w:start w:w="120" w:type="dxa"/>
              <w:end w:w="120" w:type="dxa"/>
            </w:tcMar>
          </w:tcPr>
          <w:p>
            <w:pPr>
              <w:spacing w:before="0" w:after="40" w:line="240" w:lineRule="auto"/>
              <w:jc w:val="center"/>
            </w:pPr>
            <w:r>
              <w:rPr>
                <w:rFonts w:ascii="Calibri" w:hAnsi="Calibri" w:eastAsia="Calibri"/>
                <w:sz w:val="18"/>
              </w:rPr>
              <w:t>0,199</w:t>
            </w:r>
          </w:p>
        </w:tc>
      </w:tr>
      <w:tr>
        <w:tc>
          <w:tcPr>
            <w:tcW w:type="dxa" w:w="5700"/>
            <w:vAlign w:val="center"/>
            <w:tcMar>
              <w:top w:w="80" w:type="dxa"/>
              <w:bottom w:w="80" w:type="dxa"/>
              <w:start w:w="120" w:type="dxa"/>
              <w:end w:w="120" w:type="dxa"/>
            </w:tcMar>
          </w:tcPr>
          <w:p>
            <w:pPr>
              <w:spacing w:before="0" w:after="40" w:line="240" w:lineRule="auto"/>
              <w:jc w:val="left"/>
            </w:pPr>
            <w:r>
              <w:rPr>
                <w:rFonts w:ascii="Calibri" w:hAnsi="Calibri" w:eastAsia="Calibri"/>
                <w:sz w:val="18"/>
              </w:rPr>
              <w:t>Wind speed_m_s</w:t>
            </w:r>
          </w:p>
        </w:tc>
        <w:tc>
          <w:tcPr>
            <w:tcW w:type="dxa" w:w="3660"/>
            <w:vAlign w:val="center"/>
            <w:tcMar>
              <w:top w:w="80" w:type="dxa"/>
              <w:bottom w:w="80" w:type="dxa"/>
              <w:start w:w="120" w:type="dxa"/>
              <w:end w:w="120" w:type="dxa"/>
            </w:tcMar>
          </w:tcPr>
          <w:p>
            <w:pPr>
              <w:spacing w:before="0" w:after="40" w:line="240" w:lineRule="auto"/>
              <w:jc w:val="center"/>
            </w:pPr>
            <w:r>
              <w:rPr>
                <w:rFonts w:ascii="Calibri" w:hAnsi="Calibri" w:eastAsia="Calibri"/>
                <w:sz w:val="18"/>
              </w:rPr>
              <w:t>0,121</w:t>
            </w:r>
          </w:p>
        </w:tc>
      </w:tr>
      <w:tr>
        <w:tc>
          <w:tcPr>
            <w:tcW w:type="dxa" w:w="5700"/>
            <w:vAlign w:val="center"/>
            <w:tcMar>
              <w:top w:w="80" w:type="dxa"/>
              <w:bottom w:w="80" w:type="dxa"/>
              <w:start w:w="120" w:type="dxa"/>
              <w:end w:w="120" w:type="dxa"/>
            </w:tcMar>
          </w:tcPr>
          <w:p>
            <w:pPr>
              <w:spacing w:before="0" w:after="40" w:line="240" w:lineRule="auto"/>
              <w:jc w:val="left"/>
            </w:pPr>
            <w:r>
              <w:rPr>
                <w:rFonts w:ascii="Calibri" w:hAnsi="Calibri" w:eastAsia="Calibri"/>
                <w:sz w:val="18"/>
              </w:rPr>
              <w:t>Rainfall_mm</w:t>
            </w:r>
          </w:p>
        </w:tc>
        <w:tc>
          <w:tcPr>
            <w:tcW w:type="dxa" w:w="3660"/>
            <w:vAlign w:val="center"/>
            <w:tcMar>
              <w:top w:w="80" w:type="dxa"/>
              <w:bottom w:w="80" w:type="dxa"/>
              <w:start w:w="120" w:type="dxa"/>
              <w:end w:w="120" w:type="dxa"/>
            </w:tcMar>
          </w:tcPr>
          <w:p>
            <w:pPr>
              <w:spacing w:before="0" w:after="40" w:line="240" w:lineRule="auto"/>
              <w:jc w:val="center"/>
            </w:pPr>
            <w:r>
              <w:rPr>
                <w:rFonts w:ascii="Calibri" w:hAnsi="Calibri" w:eastAsia="Calibri"/>
                <w:sz w:val="18"/>
              </w:rPr>
              <w:t>-0,123</w:t>
            </w:r>
          </w:p>
        </w:tc>
      </w:tr>
      <w:tr>
        <w:tc>
          <w:tcPr>
            <w:tcW w:type="dxa" w:w="5700"/>
            <w:vAlign w:val="center"/>
            <w:tcMar>
              <w:top w:w="80" w:type="dxa"/>
              <w:bottom w:w="80" w:type="dxa"/>
              <w:start w:w="120" w:type="dxa"/>
              <w:end w:w="120" w:type="dxa"/>
            </w:tcMar>
          </w:tcPr>
          <w:p>
            <w:pPr>
              <w:spacing w:before="0" w:after="40" w:line="240" w:lineRule="auto"/>
              <w:jc w:val="left"/>
            </w:pPr>
            <w:r>
              <w:rPr>
                <w:rFonts w:ascii="Calibri" w:hAnsi="Calibri" w:eastAsia="Calibri"/>
                <w:sz w:val="18"/>
              </w:rPr>
              <w:t>Snowfall_cm</w:t>
            </w:r>
          </w:p>
        </w:tc>
        <w:tc>
          <w:tcPr>
            <w:tcW w:type="dxa" w:w="3660"/>
            <w:vAlign w:val="center"/>
            <w:tcMar>
              <w:top w:w="80" w:type="dxa"/>
              <w:bottom w:w="80" w:type="dxa"/>
              <w:start w:w="120" w:type="dxa"/>
              <w:end w:w="120" w:type="dxa"/>
            </w:tcMar>
          </w:tcPr>
          <w:p>
            <w:pPr>
              <w:spacing w:before="0" w:after="40" w:line="240" w:lineRule="auto"/>
              <w:jc w:val="center"/>
            </w:pPr>
            <w:r>
              <w:rPr>
                <w:rFonts w:ascii="Calibri" w:hAnsi="Calibri" w:eastAsia="Calibri"/>
                <w:sz w:val="18"/>
              </w:rPr>
              <w:t>-0,142</w:t>
            </w:r>
          </w:p>
        </w:tc>
      </w:tr>
      <w:tr>
        <w:tc>
          <w:tcPr>
            <w:tcW w:type="dxa" w:w="5700"/>
            <w:vAlign w:val="center"/>
            <w:tcMar>
              <w:top w:w="80" w:type="dxa"/>
              <w:bottom w:w="80" w:type="dxa"/>
              <w:start w:w="120" w:type="dxa"/>
              <w:end w:w="120" w:type="dxa"/>
            </w:tcMar>
          </w:tcPr>
          <w:p>
            <w:pPr>
              <w:spacing w:before="0" w:after="40" w:line="240" w:lineRule="auto"/>
              <w:jc w:val="left"/>
            </w:pPr>
            <w:r>
              <w:rPr>
                <w:rFonts w:ascii="Calibri" w:hAnsi="Calibri" w:eastAsia="Calibri"/>
                <w:sz w:val="18"/>
              </w:rPr>
              <w:t>Humidity_pct</w:t>
            </w:r>
          </w:p>
        </w:tc>
        <w:tc>
          <w:tcPr>
            <w:tcW w:type="dxa" w:w="3660"/>
            <w:vAlign w:val="center"/>
            <w:tcMar>
              <w:top w:w="80" w:type="dxa"/>
              <w:bottom w:w="80" w:type="dxa"/>
              <w:start w:w="120" w:type="dxa"/>
              <w:end w:w="120" w:type="dxa"/>
            </w:tcMar>
          </w:tcPr>
          <w:p>
            <w:pPr>
              <w:spacing w:before="0" w:after="40" w:line="240" w:lineRule="auto"/>
              <w:jc w:val="center"/>
            </w:pPr>
            <w:r>
              <w:rPr>
                <w:rFonts w:ascii="Calibri" w:hAnsi="Calibri" w:eastAsia="Calibri"/>
                <w:sz w:val="18"/>
              </w:rPr>
              <w:t>-0,200</w:t>
            </w:r>
          </w:p>
        </w:tc>
      </w:tr>
    </w:tbl>
    <w:p>
      <w:pPr>
        <w:spacing w:after="40"/>
      </w:pPr>
    </w:p>
    <w:p>
      <w:r>
        <w:rPr>
          <w:rFonts w:ascii="Calibri" w:hAnsi="Calibri" w:eastAsia="Calibri"/>
        </w:rPr>
        <w:t>La temperatura muestra la asociación positiva más alta (r = 0,539), mientras la humedad presenta una asociación negativa débil (r = -0,200). Correlación no implica causalidad y las relaciones pueden no ser lineales.</w:t>
      </w:r>
    </w:p>
    <w:p>
      <w:pPr>
        <w:pStyle w:val="Heading1"/>
        <w:pageBreakBefore w:val="0"/>
      </w:pPr>
      <w:r>
        <w:t>8.5 Variabilidad entre variables</w:t>
      </w:r>
    </w:p>
    <w:tbl>
      <w:tblPr>
        <w:tblStyle w:val="TableGrid"/>
        <w:tblW w:type="dxa" w:w="9360"/>
        <w:jc w:val="left"/>
        <w:tblLayout w:type="fixed"/>
        <w:tblLook w:firstColumn="1" w:firstRow="1" w:lastColumn="0" w:lastRow="0" w:noHBand="0" w:noVBand="1" w:val="04A0"/>
        <w:tblInd w:w="120" w:type="dxa"/>
        <w:tblBorders>
          <w:top w:val="single" w:sz="6" w:space="0" w:color="D7DEE6"/>
          <w:left w:val="single" w:sz="6" w:space="0" w:color="D7DEE6"/>
          <w:bottom w:val="single" w:sz="6" w:space="0" w:color="D7DEE6"/>
          <w:right w:val="single" w:sz="6" w:space="0" w:color="D7DEE6"/>
          <w:insideH w:val="single" w:sz="6" w:space="0" w:color="D7DEE6"/>
          <w:insideV w:val="single" w:sz="6" w:space="0" w:color="D7DEE6"/>
        </w:tblBorders>
      </w:tblPr>
      <w:tblGrid>
        <w:gridCol w:w="3600"/>
        <w:gridCol w:w="1800"/>
        <w:gridCol w:w="2100"/>
        <w:gridCol w:w="1860"/>
      </w:tblGrid>
      <w:tr>
        <w:trPr>
          <w:tblHeader w:val="true"/>
        </w:trPr>
        <w:tc>
          <w:tcPr>
            <w:tcW w:type="dxa" w:w="3600"/>
            <w:shd w:fill="F2F4F7" w:val="clear"/>
            <w:vAlign w:val="center"/>
            <w:tcMar>
              <w:top w:w="80" w:type="dxa"/>
              <w:bottom w:w="80" w:type="dxa"/>
              <w:start w:w="120" w:type="dxa"/>
              <w:end w:w="120" w:type="dxa"/>
            </w:tcMar>
          </w:tcPr>
          <w:p>
            <w:pPr>
              <w:spacing w:before="0" w:after="0"/>
              <w:jc w:val="center"/>
            </w:pPr>
            <w:r>
              <w:rPr>
                <w:rFonts w:ascii="Calibri" w:hAnsi="Calibri" w:eastAsia="Calibri"/>
                <w:b/>
                <w:color w:val="1F4D78"/>
                <w:sz w:val="18"/>
              </w:rPr>
              <w:t>Variable</w:t>
            </w:r>
          </w:p>
        </w:tc>
        <w:tc>
          <w:tcPr>
            <w:tcW w:type="dxa" w:w="1800"/>
            <w:shd w:fill="F2F4F7" w:val="clear"/>
            <w:vAlign w:val="center"/>
            <w:tcMar>
              <w:top w:w="80" w:type="dxa"/>
              <w:bottom w:w="80" w:type="dxa"/>
              <w:start w:w="120" w:type="dxa"/>
              <w:end w:w="120" w:type="dxa"/>
            </w:tcMar>
          </w:tcPr>
          <w:p>
            <w:pPr>
              <w:spacing w:before="0" w:after="0"/>
              <w:jc w:val="center"/>
            </w:pPr>
            <w:r>
              <w:rPr>
                <w:rFonts w:ascii="Calibri" w:hAnsi="Calibri" w:eastAsia="Calibri"/>
                <w:b/>
                <w:color w:val="1F4D78"/>
                <w:sz w:val="18"/>
              </w:rPr>
              <w:t>Media</w:t>
            </w:r>
          </w:p>
        </w:tc>
        <w:tc>
          <w:tcPr>
            <w:tcW w:type="dxa" w:w="2100"/>
            <w:shd w:fill="F2F4F7" w:val="clear"/>
            <w:vAlign w:val="center"/>
            <w:tcMar>
              <w:top w:w="80" w:type="dxa"/>
              <w:bottom w:w="80" w:type="dxa"/>
              <w:start w:w="120" w:type="dxa"/>
              <w:end w:w="120" w:type="dxa"/>
            </w:tcMar>
          </w:tcPr>
          <w:p>
            <w:pPr>
              <w:spacing w:before="0" w:after="0"/>
              <w:jc w:val="center"/>
            </w:pPr>
            <w:r>
              <w:rPr>
                <w:rFonts w:ascii="Calibri" w:hAnsi="Calibri" w:eastAsia="Calibri"/>
                <w:b/>
                <w:color w:val="1F4D78"/>
                <w:sz w:val="18"/>
              </w:rPr>
              <w:t>Desv. estándar</w:t>
            </w:r>
          </w:p>
        </w:tc>
        <w:tc>
          <w:tcPr>
            <w:tcW w:type="dxa" w:w="1860"/>
            <w:shd w:fill="F2F4F7" w:val="clear"/>
            <w:vAlign w:val="center"/>
            <w:tcMar>
              <w:top w:w="80" w:type="dxa"/>
              <w:bottom w:w="80" w:type="dxa"/>
              <w:start w:w="120" w:type="dxa"/>
              <w:end w:w="120" w:type="dxa"/>
            </w:tcMar>
          </w:tcPr>
          <w:p>
            <w:pPr>
              <w:spacing w:before="0" w:after="0"/>
              <w:jc w:val="center"/>
            </w:pPr>
            <w:r>
              <w:rPr>
                <w:rFonts w:ascii="Calibri" w:hAnsi="Calibri" w:eastAsia="Calibri"/>
                <w:b/>
                <w:color w:val="1F4D78"/>
                <w:sz w:val="18"/>
              </w:rPr>
              <w:t>CV (%)</w:t>
            </w:r>
          </w:p>
        </w:tc>
      </w:tr>
      <w:tr>
        <w:tc>
          <w:tcPr>
            <w:tcW w:type="dxa" w:w="3600"/>
            <w:vAlign w:val="center"/>
            <w:tcMar>
              <w:top w:w="80" w:type="dxa"/>
              <w:bottom w:w="80" w:type="dxa"/>
              <w:start w:w="120" w:type="dxa"/>
              <w:end w:w="120" w:type="dxa"/>
            </w:tcMar>
          </w:tcPr>
          <w:p>
            <w:pPr>
              <w:spacing w:before="0" w:after="40" w:line="240" w:lineRule="auto"/>
              <w:jc w:val="left"/>
            </w:pPr>
            <w:r>
              <w:rPr>
                <w:rFonts w:ascii="Calibri" w:hAnsi="Calibri" w:eastAsia="Calibri"/>
                <w:sz w:val="18"/>
              </w:rPr>
              <w:t>Rainfall_mm</w:t>
            </w:r>
          </w:p>
        </w:tc>
        <w:tc>
          <w:tcPr>
            <w:tcW w:type="dxa" w:w="1800"/>
            <w:vAlign w:val="center"/>
            <w:tcMar>
              <w:top w:w="80" w:type="dxa"/>
              <w:bottom w:w="80" w:type="dxa"/>
              <w:start w:w="120" w:type="dxa"/>
              <w:end w:w="120" w:type="dxa"/>
            </w:tcMar>
          </w:tcPr>
          <w:p>
            <w:pPr>
              <w:spacing w:before="0" w:after="40" w:line="240" w:lineRule="auto"/>
              <w:jc w:val="center"/>
            </w:pPr>
            <w:r>
              <w:rPr>
                <w:rFonts w:ascii="Calibri" w:hAnsi="Calibri" w:eastAsia="Calibri"/>
                <w:sz w:val="18"/>
              </w:rPr>
              <w:t>0,149</w:t>
            </w:r>
          </w:p>
        </w:tc>
        <w:tc>
          <w:tcPr>
            <w:tcW w:type="dxa" w:w="2100"/>
            <w:vAlign w:val="center"/>
            <w:tcMar>
              <w:top w:w="80" w:type="dxa"/>
              <w:bottom w:w="80" w:type="dxa"/>
              <w:start w:w="120" w:type="dxa"/>
              <w:end w:w="120" w:type="dxa"/>
            </w:tcMar>
          </w:tcPr>
          <w:p>
            <w:pPr>
              <w:spacing w:before="0" w:after="40" w:line="240" w:lineRule="auto"/>
              <w:jc w:val="center"/>
            </w:pPr>
            <w:r>
              <w:rPr>
                <w:rFonts w:ascii="Calibri" w:hAnsi="Calibri" w:eastAsia="Calibri"/>
                <w:sz w:val="18"/>
              </w:rPr>
              <w:t>1,128</w:t>
            </w:r>
          </w:p>
        </w:tc>
        <w:tc>
          <w:tcPr>
            <w:tcW w:type="dxa" w:w="1860"/>
            <w:vAlign w:val="center"/>
            <w:tcMar>
              <w:top w:w="80" w:type="dxa"/>
              <w:bottom w:w="80" w:type="dxa"/>
              <w:start w:w="120" w:type="dxa"/>
              <w:end w:w="120" w:type="dxa"/>
            </w:tcMar>
          </w:tcPr>
          <w:p>
            <w:pPr>
              <w:spacing w:before="0" w:after="40" w:line="240" w:lineRule="auto"/>
              <w:jc w:val="center"/>
            </w:pPr>
            <w:r>
              <w:rPr>
                <w:rFonts w:ascii="Calibri" w:hAnsi="Calibri" w:eastAsia="Calibri"/>
                <w:sz w:val="18"/>
              </w:rPr>
              <w:t>758,73</w:t>
            </w:r>
          </w:p>
        </w:tc>
      </w:tr>
      <w:tr>
        <w:tc>
          <w:tcPr>
            <w:tcW w:type="dxa" w:w="3600"/>
            <w:vAlign w:val="center"/>
            <w:tcMar>
              <w:top w:w="80" w:type="dxa"/>
              <w:bottom w:w="80" w:type="dxa"/>
              <w:start w:w="120" w:type="dxa"/>
              <w:end w:w="120" w:type="dxa"/>
            </w:tcMar>
          </w:tcPr>
          <w:p>
            <w:pPr>
              <w:spacing w:before="0" w:after="40" w:line="240" w:lineRule="auto"/>
              <w:jc w:val="left"/>
            </w:pPr>
            <w:r>
              <w:rPr>
                <w:rFonts w:ascii="Calibri" w:hAnsi="Calibri" w:eastAsia="Calibri"/>
                <w:sz w:val="18"/>
              </w:rPr>
              <w:t>Snowfall_cm</w:t>
            </w:r>
          </w:p>
        </w:tc>
        <w:tc>
          <w:tcPr>
            <w:tcW w:type="dxa" w:w="1800"/>
            <w:vAlign w:val="center"/>
            <w:tcMar>
              <w:top w:w="80" w:type="dxa"/>
              <w:bottom w:w="80" w:type="dxa"/>
              <w:start w:w="120" w:type="dxa"/>
              <w:end w:w="120" w:type="dxa"/>
            </w:tcMar>
          </w:tcPr>
          <w:p>
            <w:pPr>
              <w:spacing w:before="0" w:after="40" w:line="240" w:lineRule="auto"/>
              <w:jc w:val="center"/>
            </w:pPr>
            <w:r>
              <w:rPr>
                <w:rFonts w:ascii="Calibri" w:hAnsi="Calibri" w:eastAsia="Calibri"/>
                <w:sz w:val="18"/>
              </w:rPr>
              <w:t>0,075</w:t>
            </w:r>
          </w:p>
        </w:tc>
        <w:tc>
          <w:tcPr>
            <w:tcW w:type="dxa" w:w="2100"/>
            <w:vAlign w:val="center"/>
            <w:tcMar>
              <w:top w:w="80" w:type="dxa"/>
              <w:bottom w:w="80" w:type="dxa"/>
              <w:start w:w="120" w:type="dxa"/>
              <w:end w:w="120" w:type="dxa"/>
            </w:tcMar>
          </w:tcPr>
          <w:p>
            <w:pPr>
              <w:spacing w:before="0" w:after="40" w:line="240" w:lineRule="auto"/>
              <w:jc w:val="center"/>
            </w:pPr>
            <w:r>
              <w:rPr>
                <w:rFonts w:ascii="Calibri" w:hAnsi="Calibri" w:eastAsia="Calibri"/>
                <w:sz w:val="18"/>
              </w:rPr>
              <w:t>0,437</w:t>
            </w:r>
          </w:p>
        </w:tc>
        <w:tc>
          <w:tcPr>
            <w:tcW w:type="dxa" w:w="1860"/>
            <w:vAlign w:val="center"/>
            <w:tcMar>
              <w:top w:w="80" w:type="dxa"/>
              <w:bottom w:w="80" w:type="dxa"/>
              <w:start w:w="120" w:type="dxa"/>
              <w:end w:w="120" w:type="dxa"/>
            </w:tcMar>
          </w:tcPr>
          <w:p>
            <w:pPr>
              <w:spacing w:before="0" w:after="40" w:line="240" w:lineRule="auto"/>
              <w:jc w:val="center"/>
            </w:pPr>
            <w:r>
              <w:rPr>
                <w:rFonts w:ascii="Calibri" w:hAnsi="Calibri" w:eastAsia="Calibri"/>
                <w:sz w:val="18"/>
              </w:rPr>
              <w:t>581,76</w:t>
            </w:r>
          </w:p>
        </w:tc>
      </w:tr>
      <w:tr>
        <w:tc>
          <w:tcPr>
            <w:tcW w:type="dxa" w:w="3600"/>
            <w:vAlign w:val="center"/>
            <w:tcMar>
              <w:top w:w="80" w:type="dxa"/>
              <w:bottom w:w="80" w:type="dxa"/>
              <w:start w:w="120" w:type="dxa"/>
              <w:end w:w="120" w:type="dxa"/>
            </w:tcMar>
          </w:tcPr>
          <w:p>
            <w:pPr>
              <w:spacing w:before="0" w:after="40" w:line="240" w:lineRule="auto"/>
              <w:jc w:val="left"/>
            </w:pPr>
            <w:r>
              <w:rPr>
                <w:rFonts w:ascii="Calibri" w:hAnsi="Calibri" w:eastAsia="Calibri"/>
                <w:sz w:val="18"/>
              </w:rPr>
              <w:t>Dew point temperature_C</w:t>
            </w:r>
          </w:p>
        </w:tc>
        <w:tc>
          <w:tcPr>
            <w:tcW w:type="dxa" w:w="1800"/>
            <w:vAlign w:val="center"/>
            <w:tcMar>
              <w:top w:w="80" w:type="dxa"/>
              <w:bottom w:w="80" w:type="dxa"/>
              <w:start w:w="120" w:type="dxa"/>
              <w:end w:w="120" w:type="dxa"/>
            </w:tcMar>
          </w:tcPr>
          <w:p>
            <w:pPr>
              <w:spacing w:before="0" w:after="40" w:line="240" w:lineRule="auto"/>
              <w:jc w:val="center"/>
            </w:pPr>
            <w:r>
              <w:rPr>
                <w:rFonts w:ascii="Calibri" w:hAnsi="Calibri" w:eastAsia="Calibri"/>
                <w:sz w:val="18"/>
              </w:rPr>
              <w:t>4,074</w:t>
            </w:r>
          </w:p>
        </w:tc>
        <w:tc>
          <w:tcPr>
            <w:tcW w:type="dxa" w:w="2100"/>
            <w:vAlign w:val="center"/>
            <w:tcMar>
              <w:top w:w="80" w:type="dxa"/>
              <w:bottom w:w="80" w:type="dxa"/>
              <w:start w:w="120" w:type="dxa"/>
              <w:end w:w="120" w:type="dxa"/>
            </w:tcMar>
          </w:tcPr>
          <w:p>
            <w:pPr>
              <w:spacing w:before="0" w:after="40" w:line="240" w:lineRule="auto"/>
              <w:jc w:val="center"/>
            </w:pPr>
            <w:r>
              <w:rPr>
                <w:rFonts w:ascii="Calibri" w:hAnsi="Calibri" w:eastAsia="Calibri"/>
                <w:sz w:val="18"/>
              </w:rPr>
              <w:t>13,060</w:t>
            </w:r>
          </w:p>
        </w:tc>
        <w:tc>
          <w:tcPr>
            <w:tcW w:type="dxa" w:w="1860"/>
            <w:vAlign w:val="center"/>
            <w:tcMar>
              <w:top w:w="80" w:type="dxa"/>
              <w:bottom w:w="80" w:type="dxa"/>
              <w:start w:w="120" w:type="dxa"/>
              <w:end w:w="120" w:type="dxa"/>
            </w:tcMar>
          </w:tcPr>
          <w:p>
            <w:pPr>
              <w:spacing w:before="0" w:after="40" w:line="240" w:lineRule="auto"/>
              <w:jc w:val="center"/>
            </w:pPr>
            <w:r>
              <w:rPr>
                <w:rFonts w:ascii="Calibri" w:hAnsi="Calibri" w:eastAsia="Calibri"/>
                <w:sz w:val="18"/>
              </w:rPr>
              <w:t>320,57</w:t>
            </w:r>
          </w:p>
        </w:tc>
      </w:tr>
      <w:tr>
        <w:tc>
          <w:tcPr>
            <w:tcW w:type="dxa" w:w="3600"/>
            <w:vAlign w:val="center"/>
            <w:tcMar>
              <w:top w:w="80" w:type="dxa"/>
              <w:bottom w:w="80" w:type="dxa"/>
              <w:start w:w="120" w:type="dxa"/>
              <w:end w:w="120" w:type="dxa"/>
            </w:tcMar>
          </w:tcPr>
          <w:p>
            <w:pPr>
              <w:spacing w:before="0" w:after="40" w:line="240" w:lineRule="auto"/>
              <w:jc w:val="left"/>
            </w:pPr>
            <w:r>
              <w:rPr>
                <w:rFonts w:ascii="Calibri" w:hAnsi="Calibri" w:eastAsia="Calibri"/>
                <w:sz w:val="18"/>
              </w:rPr>
              <w:t>Solar Radiation_MJ_m2</w:t>
            </w:r>
          </w:p>
        </w:tc>
        <w:tc>
          <w:tcPr>
            <w:tcW w:type="dxa" w:w="1800"/>
            <w:vAlign w:val="center"/>
            <w:tcMar>
              <w:top w:w="80" w:type="dxa"/>
              <w:bottom w:w="80" w:type="dxa"/>
              <w:start w:w="120" w:type="dxa"/>
              <w:end w:w="120" w:type="dxa"/>
            </w:tcMar>
          </w:tcPr>
          <w:p>
            <w:pPr>
              <w:spacing w:before="0" w:after="40" w:line="240" w:lineRule="auto"/>
              <w:jc w:val="center"/>
            </w:pPr>
            <w:r>
              <w:rPr>
                <w:rFonts w:ascii="Calibri" w:hAnsi="Calibri" w:eastAsia="Calibri"/>
                <w:sz w:val="18"/>
              </w:rPr>
              <w:t>0,569</w:t>
            </w:r>
          </w:p>
        </w:tc>
        <w:tc>
          <w:tcPr>
            <w:tcW w:type="dxa" w:w="2100"/>
            <w:vAlign w:val="center"/>
            <w:tcMar>
              <w:top w:w="80" w:type="dxa"/>
              <w:bottom w:w="80" w:type="dxa"/>
              <w:start w:w="120" w:type="dxa"/>
              <w:end w:w="120" w:type="dxa"/>
            </w:tcMar>
          </w:tcPr>
          <w:p>
            <w:pPr>
              <w:spacing w:before="0" w:after="40" w:line="240" w:lineRule="auto"/>
              <w:jc w:val="center"/>
            </w:pPr>
            <w:r>
              <w:rPr>
                <w:rFonts w:ascii="Calibri" w:hAnsi="Calibri" w:eastAsia="Calibri"/>
                <w:sz w:val="18"/>
              </w:rPr>
              <w:t>0,869</w:t>
            </w:r>
          </w:p>
        </w:tc>
        <w:tc>
          <w:tcPr>
            <w:tcW w:type="dxa" w:w="1860"/>
            <w:vAlign w:val="center"/>
            <w:tcMar>
              <w:top w:w="80" w:type="dxa"/>
              <w:bottom w:w="80" w:type="dxa"/>
              <w:start w:w="120" w:type="dxa"/>
              <w:end w:w="120" w:type="dxa"/>
            </w:tcMar>
          </w:tcPr>
          <w:p>
            <w:pPr>
              <w:spacing w:before="0" w:after="40" w:line="240" w:lineRule="auto"/>
              <w:jc w:val="center"/>
            </w:pPr>
            <w:r>
              <w:rPr>
                <w:rFonts w:ascii="Calibri" w:hAnsi="Calibri" w:eastAsia="Calibri"/>
                <w:sz w:val="18"/>
              </w:rPr>
              <w:t>152,64</w:t>
            </w:r>
          </w:p>
        </w:tc>
      </w:tr>
      <w:tr>
        <w:tc>
          <w:tcPr>
            <w:tcW w:type="dxa" w:w="3600"/>
            <w:vAlign w:val="center"/>
            <w:tcMar>
              <w:top w:w="80" w:type="dxa"/>
              <w:bottom w:w="80" w:type="dxa"/>
              <w:start w:w="120" w:type="dxa"/>
              <w:end w:w="120" w:type="dxa"/>
            </w:tcMar>
          </w:tcPr>
          <w:p>
            <w:pPr>
              <w:spacing w:before="0" w:after="40" w:line="240" w:lineRule="auto"/>
              <w:jc w:val="left"/>
            </w:pPr>
            <w:r>
              <w:rPr>
                <w:rFonts w:ascii="Calibri" w:hAnsi="Calibri" w:eastAsia="Calibri"/>
                <w:sz w:val="18"/>
              </w:rPr>
              <w:t>Temperature_C</w:t>
            </w:r>
          </w:p>
        </w:tc>
        <w:tc>
          <w:tcPr>
            <w:tcW w:type="dxa" w:w="1800"/>
            <w:vAlign w:val="center"/>
            <w:tcMar>
              <w:top w:w="80" w:type="dxa"/>
              <w:bottom w:w="80" w:type="dxa"/>
              <w:start w:w="120" w:type="dxa"/>
              <w:end w:w="120" w:type="dxa"/>
            </w:tcMar>
          </w:tcPr>
          <w:p>
            <w:pPr>
              <w:spacing w:before="0" w:after="40" w:line="240" w:lineRule="auto"/>
              <w:jc w:val="center"/>
            </w:pPr>
            <w:r>
              <w:rPr>
                <w:rFonts w:ascii="Calibri" w:hAnsi="Calibri" w:eastAsia="Calibri"/>
                <w:sz w:val="18"/>
              </w:rPr>
              <w:t>12,883</w:t>
            </w:r>
          </w:p>
        </w:tc>
        <w:tc>
          <w:tcPr>
            <w:tcW w:type="dxa" w:w="2100"/>
            <w:vAlign w:val="center"/>
            <w:tcMar>
              <w:top w:w="80" w:type="dxa"/>
              <w:bottom w:w="80" w:type="dxa"/>
              <w:start w:w="120" w:type="dxa"/>
              <w:end w:w="120" w:type="dxa"/>
            </w:tcMar>
          </w:tcPr>
          <w:p>
            <w:pPr>
              <w:spacing w:before="0" w:after="40" w:line="240" w:lineRule="auto"/>
              <w:jc w:val="center"/>
            </w:pPr>
            <w:r>
              <w:rPr>
                <w:rFonts w:ascii="Calibri" w:hAnsi="Calibri" w:eastAsia="Calibri"/>
                <w:sz w:val="18"/>
              </w:rPr>
              <w:t>11,944</w:t>
            </w:r>
          </w:p>
        </w:tc>
        <w:tc>
          <w:tcPr>
            <w:tcW w:type="dxa" w:w="1860"/>
            <w:vAlign w:val="center"/>
            <w:tcMar>
              <w:top w:w="80" w:type="dxa"/>
              <w:bottom w:w="80" w:type="dxa"/>
              <w:start w:w="120" w:type="dxa"/>
              <w:end w:w="120" w:type="dxa"/>
            </w:tcMar>
          </w:tcPr>
          <w:p>
            <w:pPr>
              <w:spacing w:before="0" w:after="40" w:line="240" w:lineRule="auto"/>
              <w:jc w:val="center"/>
            </w:pPr>
            <w:r>
              <w:rPr>
                <w:rFonts w:ascii="Calibri" w:hAnsi="Calibri" w:eastAsia="Calibri"/>
                <w:sz w:val="18"/>
              </w:rPr>
              <w:t>92,71</w:t>
            </w:r>
          </w:p>
        </w:tc>
      </w:tr>
      <w:tr>
        <w:tc>
          <w:tcPr>
            <w:tcW w:type="dxa" w:w="3600"/>
            <w:vAlign w:val="center"/>
            <w:tcMar>
              <w:top w:w="80" w:type="dxa"/>
              <w:bottom w:w="80" w:type="dxa"/>
              <w:start w:w="120" w:type="dxa"/>
              <w:end w:w="120" w:type="dxa"/>
            </w:tcMar>
          </w:tcPr>
          <w:p>
            <w:pPr>
              <w:spacing w:before="0" w:after="40" w:line="240" w:lineRule="auto"/>
              <w:jc w:val="left"/>
            </w:pPr>
            <w:r>
              <w:rPr>
                <w:rFonts w:ascii="Calibri" w:hAnsi="Calibri" w:eastAsia="Calibri"/>
                <w:sz w:val="18"/>
              </w:rPr>
              <w:t>Rented Bike Count</w:t>
            </w:r>
          </w:p>
        </w:tc>
        <w:tc>
          <w:tcPr>
            <w:tcW w:type="dxa" w:w="1800"/>
            <w:vAlign w:val="center"/>
            <w:tcMar>
              <w:top w:w="80" w:type="dxa"/>
              <w:bottom w:w="80" w:type="dxa"/>
              <w:start w:w="120" w:type="dxa"/>
              <w:end w:w="120" w:type="dxa"/>
            </w:tcMar>
          </w:tcPr>
          <w:p>
            <w:pPr>
              <w:spacing w:before="0" w:after="40" w:line="240" w:lineRule="auto"/>
              <w:jc w:val="center"/>
            </w:pPr>
            <w:r>
              <w:rPr>
                <w:rFonts w:ascii="Calibri" w:hAnsi="Calibri" w:eastAsia="Calibri"/>
                <w:sz w:val="18"/>
              </w:rPr>
              <w:t>704,602</w:t>
            </w:r>
          </w:p>
        </w:tc>
        <w:tc>
          <w:tcPr>
            <w:tcW w:type="dxa" w:w="2100"/>
            <w:vAlign w:val="center"/>
            <w:tcMar>
              <w:top w:w="80" w:type="dxa"/>
              <w:bottom w:w="80" w:type="dxa"/>
              <w:start w:w="120" w:type="dxa"/>
              <w:end w:w="120" w:type="dxa"/>
            </w:tcMar>
          </w:tcPr>
          <w:p>
            <w:pPr>
              <w:spacing w:before="0" w:after="40" w:line="240" w:lineRule="auto"/>
              <w:jc w:val="center"/>
            </w:pPr>
            <w:r>
              <w:rPr>
                <w:rFonts w:ascii="Calibri" w:hAnsi="Calibri" w:eastAsia="Calibri"/>
                <w:sz w:val="18"/>
              </w:rPr>
              <w:t>644,961</w:t>
            </w:r>
          </w:p>
        </w:tc>
        <w:tc>
          <w:tcPr>
            <w:tcW w:type="dxa" w:w="1860"/>
            <w:vAlign w:val="center"/>
            <w:tcMar>
              <w:top w:w="80" w:type="dxa"/>
              <w:bottom w:w="80" w:type="dxa"/>
              <w:start w:w="120" w:type="dxa"/>
              <w:end w:w="120" w:type="dxa"/>
            </w:tcMar>
          </w:tcPr>
          <w:p>
            <w:pPr>
              <w:spacing w:before="0" w:after="40" w:line="240" w:lineRule="auto"/>
              <w:jc w:val="center"/>
            </w:pPr>
            <w:r>
              <w:rPr>
                <w:rFonts w:ascii="Calibri" w:hAnsi="Calibri" w:eastAsia="Calibri"/>
                <w:sz w:val="18"/>
              </w:rPr>
              <w:t>91,54</w:t>
            </w:r>
          </w:p>
        </w:tc>
      </w:tr>
    </w:tbl>
    <w:p>
      <w:pPr>
        <w:spacing w:after="40"/>
      </w:pPr>
    </w:p>
    <w:p>
      <w:r>
        <w:rPr>
          <w:rFonts w:ascii="Calibri" w:hAnsi="Calibri" w:eastAsia="Calibri"/>
        </w:rPr>
        <w:t>Lluvia y nieve presentan los coeficientes de variación más altos porque sus medias son pequeñas y contienen muchos ceros. Esto demuestra que el CV debe interpretarse con cautela cuando el promedio se aproxima a cero.</w:t>
      </w:r>
    </w:p>
    <w:p>
      <w:pPr>
        <w:pStyle w:val="Heading2"/>
      </w:pPr>
      <w:r>
        <w:t>8.6 Interpretación global</w:t>
      </w:r>
    </w:p>
    <w:p>
      <w:r>
        <w:rPr>
          <w:rFonts w:ascii="Calibri" w:hAnsi="Calibri" w:eastAsia="Calibri"/>
        </w:rPr>
        <w:t>La demanda de bicicletas no es uniforme: combina periodos de baja actividad con horas de demanda elevada. La mediana describe mejor una hora típica que la media, pero ambas deben acompañarse de la desviación estándar y del histograma. La temperatura y la hora muestran asociaciones positivas, aunque el análisis descriptivo no permite afirmar que causen directamente el aumento de alquileres.</w:t>
      </w:r>
    </w:p>
    <w:p>
      <w:pPr>
        <w:pStyle w:val="Heading1"/>
        <w:pageBreakBefore w:val="0"/>
      </w:pPr>
      <w:r>
        <w:t>9. Validación y pruebas</w:t>
      </w:r>
    </w:p>
    <w:p>
      <w:r>
        <w:rPr>
          <w:rFonts w:ascii="Calibri" w:hAnsi="Calibri" w:eastAsia="Calibri"/>
        </w:rPr>
        <w:t>El 5 de agosto de 2026 se ejecutó nuevamente la suite automatizada del proyecto. Las 10 pruebas finalizaron correctamente. Se validaron cálculos, totales de frecuencias, atípicos, carga de Excel, requisitos mínimos del dataset y exportación PDF con el fondo oscuro de los gráficos.</w:t>
      </w:r>
    </w:p>
    <w:tbl>
      <w:tblPr>
        <w:tblStyle w:val="TableGrid"/>
        <w:tblW w:type="dxa" w:w="9360"/>
        <w:jc w:val="left"/>
        <w:tblLayout w:type="fixed"/>
        <w:tblLook w:firstColumn="1" w:firstRow="1" w:lastColumn="0" w:lastRow="0" w:noHBand="0" w:noVBand="1" w:val="04A0"/>
        <w:tblInd w:w="120" w:type="dxa"/>
        <w:tblBorders>
          <w:top w:val="single" w:sz="6" w:space="0" w:color="D7DEE6"/>
          <w:left w:val="single" w:sz="6" w:space="0" w:color="D7DEE6"/>
          <w:bottom w:val="single" w:sz="6" w:space="0" w:color="D7DEE6"/>
          <w:right w:val="single" w:sz="6" w:space="0" w:color="D7DEE6"/>
          <w:insideH w:val="single" w:sz="6" w:space="0" w:color="D7DEE6"/>
          <w:insideV w:val="single" w:sz="6" w:space="0" w:color="D7DEE6"/>
        </w:tblBorders>
      </w:tblPr>
      <w:tblGrid>
        <w:gridCol w:w="2400"/>
        <w:gridCol w:w="4800"/>
        <w:gridCol w:w="2160"/>
      </w:tblGrid>
      <w:tr>
        <w:trPr>
          <w:tblHeader w:val="true"/>
        </w:trPr>
        <w:tc>
          <w:tcPr>
            <w:tcW w:type="dxa" w:w="2400"/>
            <w:shd w:fill="F2F4F7" w:val="clear"/>
            <w:vAlign w:val="center"/>
            <w:tcMar>
              <w:top w:w="80" w:type="dxa"/>
              <w:bottom w:w="80" w:type="dxa"/>
              <w:start w:w="120" w:type="dxa"/>
              <w:end w:w="120" w:type="dxa"/>
            </w:tcMar>
          </w:tcPr>
          <w:p>
            <w:pPr>
              <w:spacing w:before="0" w:after="0"/>
              <w:jc w:val="center"/>
            </w:pPr>
            <w:r>
              <w:rPr>
                <w:rFonts w:ascii="Calibri" w:hAnsi="Calibri" w:eastAsia="Calibri"/>
                <w:b/>
                <w:color w:val="1F4D78"/>
                <w:sz w:val="17"/>
              </w:rPr>
              <w:t>Prueba</w:t>
            </w:r>
          </w:p>
        </w:tc>
        <w:tc>
          <w:tcPr>
            <w:tcW w:type="dxa" w:w="4800"/>
            <w:shd w:fill="F2F4F7" w:val="clear"/>
            <w:vAlign w:val="center"/>
            <w:tcMar>
              <w:top w:w="80" w:type="dxa"/>
              <w:bottom w:w="80" w:type="dxa"/>
              <w:start w:w="120" w:type="dxa"/>
              <w:end w:w="120" w:type="dxa"/>
            </w:tcMar>
          </w:tcPr>
          <w:p>
            <w:pPr>
              <w:spacing w:before="0" w:after="0"/>
              <w:jc w:val="center"/>
            </w:pPr>
            <w:r>
              <w:rPr>
                <w:rFonts w:ascii="Calibri" w:hAnsi="Calibri" w:eastAsia="Calibri"/>
                <w:b/>
                <w:color w:val="1F4D78"/>
                <w:sz w:val="17"/>
              </w:rPr>
              <w:t>Criterio</w:t>
            </w:r>
          </w:p>
        </w:tc>
        <w:tc>
          <w:tcPr>
            <w:tcW w:type="dxa" w:w="2160"/>
            <w:shd w:fill="F2F4F7" w:val="clear"/>
            <w:vAlign w:val="center"/>
            <w:tcMar>
              <w:top w:w="80" w:type="dxa"/>
              <w:bottom w:w="80" w:type="dxa"/>
              <w:start w:w="120" w:type="dxa"/>
              <w:end w:w="120" w:type="dxa"/>
            </w:tcMar>
          </w:tcPr>
          <w:p>
            <w:pPr>
              <w:spacing w:before="0" w:after="0"/>
              <w:jc w:val="center"/>
            </w:pPr>
            <w:r>
              <w:rPr>
                <w:rFonts w:ascii="Calibri" w:hAnsi="Calibri" w:eastAsia="Calibri"/>
                <w:b/>
                <w:color w:val="1F4D78"/>
                <w:sz w:val="17"/>
              </w:rPr>
              <w:t>Resultado</w:t>
            </w:r>
          </w:p>
        </w:tc>
      </w:tr>
      <w:tr>
        <w:tc>
          <w:tcPr>
            <w:tcW w:type="dxa" w:w="2400"/>
            <w:vAlign w:val="center"/>
            <w:tcMar>
              <w:top w:w="80" w:type="dxa"/>
              <w:bottom w:w="80" w:type="dxa"/>
              <w:start w:w="120" w:type="dxa"/>
              <w:end w:w="120" w:type="dxa"/>
            </w:tcMar>
          </w:tcPr>
          <w:p>
            <w:pPr>
              <w:spacing w:before="0" w:after="40" w:line="240" w:lineRule="auto"/>
              <w:jc w:val="left"/>
            </w:pPr>
            <w:r>
              <w:rPr>
                <w:rFonts w:ascii="Calibri" w:hAnsi="Calibri" w:eastAsia="Calibri"/>
                <w:sz w:val="17"/>
              </w:rPr>
              <w:t>Carga CSV</w:t>
            </w:r>
          </w:p>
        </w:tc>
        <w:tc>
          <w:tcPr>
            <w:tcW w:type="dxa" w:w="4800"/>
            <w:vAlign w:val="center"/>
            <w:tcMar>
              <w:top w:w="80" w:type="dxa"/>
              <w:bottom w:w="80" w:type="dxa"/>
              <w:start w:w="120" w:type="dxa"/>
              <w:end w:w="120" w:type="dxa"/>
            </w:tcMar>
          </w:tcPr>
          <w:p>
            <w:pPr>
              <w:spacing w:before="0" w:after="40" w:line="240" w:lineRule="auto"/>
              <w:jc w:val="left"/>
            </w:pPr>
            <w:r>
              <w:rPr>
                <w:rFonts w:ascii="Calibri" w:hAnsi="Calibri" w:eastAsia="Calibri"/>
                <w:sz w:val="17"/>
              </w:rPr>
              <w:t>8.760 filas y 14 columnas</w:t>
            </w:r>
          </w:p>
        </w:tc>
        <w:tc>
          <w:tcPr>
            <w:tcW w:type="dxa" w:w="2160"/>
            <w:vAlign w:val="center"/>
            <w:tcMar>
              <w:top w:w="80" w:type="dxa"/>
              <w:bottom w:w="80" w:type="dxa"/>
              <w:start w:w="120" w:type="dxa"/>
              <w:end w:w="120" w:type="dxa"/>
            </w:tcMar>
          </w:tcPr>
          <w:p>
            <w:pPr>
              <w:spacing w:before="0" w:after="40" w:line="240" w:lineRule="auto"/>
              <w:jc w:val="center"/>
            </w:pPr>
            <w:r>
              <w:rPr>
                <w:rFonts w:ascii="Calibri" w:hAnsi="Calibri" w:eastAsia="Calibri"/>
                <w:sz w:val="17"/>
              </w:rPr>
              <w:t>Aprobada</w:t>
            </w:r>
          </w:p>
        </w:tc>
      </w:tr>
      <w:tr>
        <w:tc>
          <w:tcPr>
            <w:tcW w:type="dxa" w:w="2400"/>
            <w:vAlign w:val="center"/>
            <w:tcMar>
              <w:top w:w="80" w:type="dxa"/>
              <w:bottom w:w="80" w:type="dxa"/>
              <w:start w:w="120" w:type="dxa"/>
              <w:end w:w="120" w:type="dxa"/>
            </w:tcMar>
          </w:tcPr>
          <w:p>
            <w:pPr>
              <w:spacing w:before="0" w:after="40" w:line="240" w:lineRule="auto"/>
              <w:jc w:val="left"/>
            </w:pPr>
            <w:r>
              <w:rPr>
                <w:rFonts w:ascii="Calibri" w:hAnsi="Calibri" w:eastAsia="Calibri"/>
                <w:sz w:val="17"/>
              </w:rPr>
              <w:t>Carga Excel</w:t>
            </w:r>
          </w:p>
        </w:tc>
        <w:tc>
          <w:tcPr>
            <w:tcW w:type="dxa" w:w="4800"/>
            <w:vAlign w:val="center"/>
            <w:tcMar>
              <w:top w:w="80" w:type="dxa"/>
              <w:bottom w:w="80" w:type="dxa"/>
              <w:start w:w="120" w:type="dxa"/>
              <w:end w:w="120" w:type="dxa"/>
            </w:tcMar>
          </w:tcPr>
          <w:p>
            <w:pPr>
              <w:spacing w:before="0" w:after="40" w:line="240" w:lineRule="auto"/>
              <w:jc w:val="left"/>
            </w:pPr>
            <w:r>
              <w:rPr>
                <w:rFonts w:ascii="Calibri" w:hAnsi="Calibri" w:eastAsia="Calibri"/>
                <w:sz w:val="17"/>
              </w:rPr>
              <w:t>Lectura de un archivo .xlsx</w:t>
            </w:r>
          </w:p>
        </w:tc>
        <w:tc>
          <w:tcPr>
            <w:tcW w:type="dxa" w:w="2160"/>
            <w:vAlign w:val="center"/>
            <w:tcMar>
              <w:top w:w="80" w:type="dxa"/>
              <w:bottom w:w="80" w:type="dxa"/>
              <w:start w:w="120" w:type="dxa"/>
              <w:end w:w="120" w:type="dxa"/>
            </w:tcMar>
          </w:tcPr>
          <w:p>
            <w:pPr>
              <w:spacing w:before="0" w:after="40" w:line="240" w:lineRule="auto"/>
              <w:jc w:val="center"/>
            </w:pPr>
            <w:r>
              <w:rPr>
                <w:rFonts w:ascii="Calibri" w:hAnsi="Calibri" w:eastAsia="Calibri"/>
                <w:sz w:val="17"/>
              </w:rPr>
              <w:t>Aprobada</w:t>
            </w:r>
          </w:p>
        </w:tc>
      </w:tr>
      <w:tr>
        <w:tc>
          <w:tcPr>
            <w:tcW w:type="dxa" w:w="2400"/>
            <w:vAlign w:val="center"/>
            <w:tcMar>
              <w:top w:w="80" w:type="dxa"/>
              <w:bottom w:w="80" w:type="dxa"/>
              <w:start w:w="120" w:type="dxa"/>
              <w:end w:w="120" w:type="dxa"/>
            </w:tcMar>
          </w:tcPr>
          <w:p>
            <w:pPr>
              <w:spacing w:before="0" w:after="40" w:line="240" w:lineRule="auto"/>
              <w:jc w:val="left"/>
            </w:pPr>
            <w:r>
              <w:rPr>
                <w:rFonts w:ascii="Calibri" w:hAnsi="Calibri" w:eastAsia="Calibri"/>
                <w:sz w:val="17"/>
              </w:rPr>
              <w:t>Requisitos mínimos</w:t>
            </w:r>
          </w:p>
        </w:tc>
        <w:tc>
          <w:tcPr>
            <w:tcW w:type="dxa" w:w="4800"/>
            <w:vAlign w:val="center"/>
            <w:tcMar>
              <w:top w:w="80" w:type="dxa"/>
              <w:bottom w:w="80" w:type="dxa"/>
              <w:start w:w="120" w:type="dxa"/>
              <w:end w:w="120" w:type="dxa"/>
            </w:tcMar>
          </w:tcPr>
          <w:p>
            <w:pPr>
              <w:spacing w:before="0" w:after="40" w:line="240" w:lineRule="auto"/>
              <w:jc w:val="left"/>
            </w:pPr>
            <w:r>
              <w:rPr>
                <w:rFonts w:ascii="Calibri" w:hAnsi="Calibri" w:eastAsia="Calibri"/>
                <w:sz w:val="17"/>
              </w:rPr>
              <w:t>&gt;=300 filas, &gt;=5 columnas y &gt;=3 numéricas</w:t>
            </w:r>
          </w:p>
        </w:tc>
        <w:tc>
          <w:tcPr>
            <w:tcW w:type="dxa" w:w="2160"/>
            <w:vAlign w:val="center"/>
            <w:tcMar>
              <w:top w:w="80" w:type="dxa"/>
              <w:bottom w:w="80" w:type="dxa"/>
              <w:start w:w="120" w:type="dxa"/>
              <w:end w:w="120" w:type="dxa"/>
            </w:tcMar>
          </w:tcPr>
          <w:p>
            <w:pPr>
              <w:spacing w:before="0" w:after="40" w:line="240" w:lineRule="auto"/>
              <w:jc w:val="center"/>
            </w:pPr>
            <w:r>
              <w:rPr>
                <w:rFonts w:ascii="Calibri" w:hAnsi="Calibri" w:eastAsia="Calibri"/>
                <w:sz w:val="17"/>
              </w:rPr>
              <w:t>Aprobada</w:t>
            </w:r>
          </w:p>
        </w:tc>
      </w:tr>
      <w:tr>
        <w:tc>
          <w:tcPr>
            <w:tcW w:type="dxa" w:w="2400"/>
            <w:vAlign w:val="center"/>
            <w:tcMar>
              <w:top w:w="80" w:type="dxa"/>
              <w:bottom w:w="80" w:type="dxa"/>
              <w:start w:w="120" w:type="dxa"/>
              <w:end w:w="120" w:type="dxa"/>
            </w:tcMar>
          </w:tcPr>
          <w:p>
            <w:pPr>
              <w:spacing w:before="0" w:after="40" w:line="240" w:lineRule="auto"/>
              <w:jc w:val="left"/>
            </w:pPr>
            <w:r>
              <w:rPr>
                <w:rFonts w:ascii="Calibri" w:hAnsi="Calibri" w:eastAsia="Calibri"/>
                <w:sz w:val="17"/>
              </w:rPr>
              <w:t>Tendencia central</w:t>
            </w:r>
          </w:p>
        </w:tc>
        <w:tc>
          <w:tcPr>
            <w:tcW w:type="dxa" w:w="4800"/>
            <w:vAlign w:val="center"/>
            <w:tcMar>
              <w:top w:w="80" w:type="dxa"/>
              <w:bottom w:w="80" w:type="dxa"/>
              <w:start w:w="120" w:type="dxa"/>
              <w:end w:w="120" w:type="dxa"/>
            </w:tcMar>
          </w:tcPr>
          <w:p>
            <w:pPr>
              <w:spacing w:before="0" w:after="40" w:line="240" w:lineRule="auto"/>
              <w:jc w:val="left"/>
            </w:pPr>
            <w:r>
              <w:rPr>
                <w:rFonts w:ascii="Calibri" w:hAnsi="Calibri" w:eastAsia="Calibri"/>
                <w:sz w:val="17"/>
              </w:rPr>
              <w:t>Coincidencia con resultados de pandas</w:t>
            </w:r>
          </w:p>
        </w:tc>
        <w:tc>
          <w:tcPr>
            <w:tcW w:type="dxa" w:w="2160"/>
            <w:vAlign w:val="center"/>
            <w:tcMar>
              <w:top w:w="80" w:type="dxa"/>
              <w:bottom w:w="80" w:type="dxa"/>
              <w:start w:w="120" w:type="dxa"/>
              <w:end w:w="120" w:type="dxa"/>
            </w:tcMar>
          </w:tcPr>
          <w:p>
            <w:pPr>
              <w:spacing w:before="0" w:after="40" w:line="240" w:lineRule="auto"/>
              <w:jc w:val="center"/>
            </w:pPr>
            <w:r>
              <w:rPr>
                <w:rFonts w:ascii="Calibri" w:hAnsi="Calibri" w:eastAsia="Calibri"/>
                <w:sz w:val="17"/>
              </w:rPr>
              <w:t>Aprobada</w:t>
            </w:r>
          </w:p>
        </w:tc>
      </w:tr>
      <w:tr>
        <w:tc>
          <w:tcPr>
            <w:tcW w:type="dxa" w:w="2400"/>
            <w:vAlign w:val="center"/>
            <w:tcMar>
              <w:top w:w="80" w:type="dxa"/>
              <w:bottom w:w="80" w:type="dxa"/>
              <w:start w:w="120" w:type="dxa"/>
              <w:end w:w="120" w:type="dxa"/>
            </w:tcMar>
          </w:tcPr>
          <w:p>
            <w:pPr>
              <w:spacing w:before="0" w:after="40" w:line="240" w:lineRule="auto"/>
              <w:jc w:val="left"/>
            </w:pPr>
            <w:r>
              <w:rPr>
                <w:rFonts w:ascii="Calibri" w:hAnsi="Calibri" w:eastAsia="Calibri"/>
                <w:sz w:val="17"/>
              </w:rPr>
              <w:t>Dispersión</w:t>
            </w:r>
          </w:p>
        </w:tc>
        <w:tc>
          <w:tcPr>
            <w:tcW w:type="dxa" w:w="4800"/>
            <w:vAlign w:val="center"/>
            <w:tcMar>
              <w:top w:w="80" w:type="dxa"/>
              <w:bottom w:w="80" w:type="dxa"/>
              <w:start w:w="120" w:type="dxa"/>
              <w:end w:w="120" w:type="dxa"/>
            </w:tcMar>
          </w:tcPr>
          <w:p>
            <w:pPr>
              <w:spacing w:before="0" w:after="40" w:line="240" w:lineRule="auto"/>
              <w:jc w:val="left"/>
            </w:pPr>
            <w:r>
              <w:rPr>
                <w:rFonts w:ascii="Calibri" w:hAnsi="Calibri" w:eastAsia="Calibri"/>
                <w:sz w:val="17"/>
              </w:rPr>
              <w:t>Coincidencia con fórmulas poblacionales</w:t>
            </w:r>
          </w:p>
        </w:tc>
        <w:tc>
          <w:tcPr>
            <w:tcW w:type="dxa" w:w="2160"/>
            <w:vAlign w:val="center"/>
            <w:tcMar>
              <w:top w:w="80" w:type="dxa"/>
              <w:bottom w:w="80" w:type="dxa"/>
              <w:start w:w="120" w:type="dxa"/>
              <w:end w:w="120" w:type="dxa"/>
            </w:tcMar>
          </w:tcPr>
          <w:p>
            <w:pPr>
              <w:spacing w:before="0" w:after="40" w:line="240" w:lineRule="auto"/>
              <w:jc w:val="center"/>
            </w:pPr>
            <w:r>
              <w:rPr>
                <w:rFonts w:ascii="Calibri" w:hAnsi="Calibri" w:eastAsia="Calibri"/>
                <w:sz w:val="17"/>
              </w:rPr>
              <w:t>Aprobada</w:t>
            </w:r>
          </w:p>
        </w:tc>
      </w:tr>
      <w:tr>
        <w:tc>
          <w:tcPr>
            <w:tcW w:type="dxa" w:w="2400"/>
            <w:vAlign w:val="center"/>
            <w:tcMar>
              <w:top w:w="80" w:type="dxa"/>
              <w:bottom w:w="80" w:type="dxa"/>
              <w:start w:w="120" w:type="dxa"/>
              <w:end w:w="120" w:type="dxa"/>
            </w:tcMar>
          </w:tcPr>
          <w:p>
            <w:pPr>
              <w:spacing w:before="0" w:after="40" w:line="240" w:lineRule="auto"/>
              <w:jc w:val="left"/>
            </w:pPr>
            <w:r>
              <w:rPr>
                <w:rFonts w:ascii="Calibri" w:hAnsi="Calibri" w:eastAsia="Calibri"/>
                <w:sz w:val="17"/>
              </w:rPr>
              <w:t>Frecuencias</w:t>
            </w:r>
          </w:p>
        </w:tc>
        <w:tc>
          <w:tcPr>
            <w:tcW w:type="dxa" w:w="4800"/>
            <w:vAlign w:val="center"/>
            <w:tcMar>
              <w:top w:w="80" w:type="dxa"/>
              <w:bottom w:w="80" w:type="dxa"/>
              <w:start w:w="120" w:type="dxa"/>
              <w:end w:w="120" w:type="dxa"/>
            </w:tcMar>
          </w:tcPr>
          <w:p>
            <w:pPr>
              <w:spacing w:before="0" w:after="40" w:line="240" w:lineRule="auto"/>
              <w:jc w:val="left"/>
            </w:pPr>
            <w:r>
              <w:rPr>
                <w:rFonts w:ascii="Calibri" w:hAnsi="Calibri" w:eastAsia="Calibri"/>
                <w:sz w:val="17"/>
              </w:rPr>
              <w:t>Suma f=n, suma fr=1 y suma %=100</w:t>
            </w:r>
          </w:p>
        </w:tc>
        <w:tc>
          <w:tcPr>
            <w:tcW w:type="dxa" w:w="2160"/>
            <w:vAlign w:val="center"/>
            <w:tcMar>
              <w:top w:w="80" w:type="dxa"/>
              <w:bottom w:w="80" w:type="dxa"/>
              <w:start w:w="120" w:type="dxa"/>
              <w:end w:w="120" w:type="dxa"/>
            </w:tcMar>
          </w:tcPr>
          <w:p>
            <w:pPr>
              <w:spacing w:before="0" w:after="40" w:line="240" w:lineRule="auto"/>
              <w:jc w:val="center"/>
            </w:pPr>
            <w:r>
              <w:rPr>
                <w:rFonts w:ascii="Calibri" w:hAnsi="Calibri" w:eastAsia="Calibri"/>
                <w:sz w:val="17"/>
              </w:rPr>
              <w:t>Aprobada</w:t>
            </w:r>
          </w:p>
        </w:tc>
      </w:tr>
      <w:tr>
        <w:tc>
          <w:tcPr>
            <w:tcW w:type="dxa" w:w="2400"/>
            <w:vAlign w:val="center"/>
            <w:tcMar>
              <w:top w:w="80" w:type="dxa"/>
              <w:bottom w:w="80" w:type="dxa"/>
              <w:start w:w="120" w:type="dxa"/>
              <w:end w:w="120" w:type="dxa"/>
            </w:tcMar>
          </w:tcPr>
          <w:p>
            <w:pPr>
              <w:spacing w:before="0" w:after="40" w:line="240" w:lineRule="auto"/>
              <w:jc w:val="left"/>
            </w:pPr>
            <w:r>
              <w:rPr>
                <w:rFonts w:ascii="Calibri" w:hAnsi="Calibri" w:eastAsia="Calibri"/>
                <w:sz w:val="17"/>
              </w:rPr>
              <w:t>Atípicos</w:t>
            </w:r>
          </w:p>
        </w:tc>
        <w:tc>
          <w:tcPr>
            <w:tcW w:type="dxa" w:w="4800"/>
            <w:vAlign w:val="center"/>
            <w:tcMar>
              <w:top w:w="80" w:type="dxa"/>
              <w:bottom w:w="80" w:type="dxa"/>
              <w:start w:w="120" w:type="dxa"/>
              <w:end w:w="120" w:type="dxa"/>
            </w:tcMar>
          </w:tcPr>
          <w:p>
            <w:pPr>
              <w:spacing w:before="0" w:after="40" w:line="240" w:lineRule="auto"/>
              <w:jc w:val="left"/>
            </w:pPr>
            <w:r>
              <w:rPr>
                <w:rFonts w:ascii="Calibri" w:hAnsi="Calibri" w:eastAsia="Calibri"/>
                <w:sz w:val="17"/>
              </w:rPr>
              <w:t>Criterio Q1/Q3 y 1,5 RIC</w:t>
            </w:r>
          </w:p>
        </w:tc>
        <w:tc>
          <w:tcPr>
            <w:tcW w:type="dxa" w:w="2160"/>
            <w:vAlign w:val="center"/>
            <w:tcMar>
              <w:top w:w="80" w:type="dxa"/>
              <w:bottom w:w="80" w:type="dxa"/>
              <w:start w:w="120" w:type="dxa"/>
              <w:end w:w="120" w:type="dxa"/>
            </w:tcMar>
          </w:tcPr>
          <w:p>
            <w:pPr>
              <w:spacing w:before="0" w:after="40" w:line="240" w:lineRule="auto"/>
              <w:jc w:val="center"/>
            </w:pPr>
            <w:r>
              <w:rPr>
                <w:rFonts w:ascii="Calibri" w:hAnsi="Calibri" w:eastAsia="Calibri"/>
                <w:sz w:val="17"/>
              </w:rPr>
              <w:t>Aprobada</w:t>
            </w:r>
          </w:p>
        </w:tc>
      </w:tr>
      <w:tr>
        <w:tc>
          <w:tcPr>
            <w:tcW w:type="dxa" w:w="2400"/>
            <w:vAlign w:val="center"/>
            <w:tcMar>
              <w:top w:w="80" w:type="dxa"/>
              <w:bottom w:w="80" w:type="dxa"/>
              <w:start w:w="120" w:type="dxa"/>
              <w:end w:w="120" w:type="dxa"/>
            </w:tcMar>
          </w:tcPr>
          <w:p>
            <w:pPr>
              <w:spacing w:before="0" w:after="40" w:line="240" w:lineRule="auto"/>
              <w:jc w:val="left"/>
            </w:pPr>
            <w:r>
              <w:rPr>
                <w:rFonts w:ascii="Calibri" w:hAnsi="Calibri" w:eastAsia="Calibri"/>
                <w:sz w:val="17"/>
              </w:rPr>
              <w:t>Variable constante</w:t>
            </w:r>
          </w:p>
        </w:tc>
        <w:tc>
          <w:tcPr>
            <w:tcW w:type="dxa" w:w="4800"/>
            <w:vAlign w:val="center"/>
            <w:tcMar>
              <w:top w:w="80" w:type="dxa"/>
              <w:bottom w:w="80" w:type="dxa"/>
              <w:start w:w="120" w:type="dxa"/>
              <w:end w:w="120" w:type="dxa"/>
            </w:tcMar>
          </w:tcPr>
          <w:p>
            <w:pPr>
              <w:spacing w:before="0" w:after="40" w:line="240" w:lineRule="auto"/>
              <w:jc w:val="left"/>
            </w:pPr>
            <w:r>
              <w:rPr>
                <w:rFonts w:ascii="Calibri" w:hAnsi="Calibri" w:eastAsia="Calibri"/>
                <w:sz w:val="17"/>
              </w:rPr>
              <w:t>Rango y desviación iguales a cero</w:t>
            </w:r>
          </w:p>
        </w:tc>
        <w:tc>
          <w:tcPr>
            <w:tcW w:type="dxa" w:w="2160"/>
            <w:vAlign w:val="center"/>
            <w:tcMar>
              <w:top w:w="80" w:type="dxa"/>
              <w:bottom w:w="80" w:type="dxa"/>
              <w:start w:w="120" w:type="dxa"/>
              <w:end w:w="120" w:type="dxa"/>
            </w:tcMar>
          </w:tcPr>
          <w:p>
            <w:pPr>
              <w:spacing w:before="0" w:after="40" w:line="240" w:lineRule="auto"/>
              <w:jc w:val="center"/>
            </w:pPr>
            <w:r>
              <w:rPr>
                <w:rFonts w:ascii="Calibri" w:hAnsi="Calibri" w:eastAsia="Calibri"/>
                <w:sz w:val="17"/>
              </w:rPr>
              <w:t>Aprobada</w:t>
            </w:r>
          </w:p>
        </w:tc>
      </w:tr>
      <w:tr>
        <w:tc>
          <w:tcPr>
            <w:tcW w:type="dxa" w:w="2400"/>
            <w:vAlign w:val="center"/>
            <w:tcMar>
              <w:top w:w="80" w:type="dxa"/>
              <w:bottom w:w="80" w:type="dxa"/>
              <w:start w:w="120" w:type="dxa"/>
              <w:end w:w="120" w:type="dxa"/>
            </w:tcMar>
          </w:tcPr>
          <w:p>
            <w:pPr>
              <w:spacing w:before="0" w:after="40" w:line="240" w:lineRule="auto"/>
              <w:jc w:val="left"/>
            </w:pPr>
            <w:r>
              <w:rPr>
                <w:rFonts w:ascii="Calibri" w:hAnsi="Calibri" w:eastAsia="Calibri"/>
                <w:sz w:val="17"/>
              </w:rPr>
              <w:t>Exportación PDF</w:t>
            </w:r>
          </w:p>
        </w:tc>
        <w:tc>
          <w:tcPr>
            <w:tcW w:type="dxa" w:w="4800"/>
            <w:vAlign w:val="center"/>
            <w:tcMar>
              <w:top w:w="80" w:type="dxa"/>
              <w:bottom w:w="80" w:type="dxa"/>
              <w:start w:w="120" w:type="dxa"/>
              <w:end w:w="120" w:type="dxa"/>
            </w:tcMar>
          </w:tcPr>
          <w:p>
            <w:pPr>
              <w:spacing w:before="0" w:after="40" w:line="240" w:lineRule="auto"/>
              <w:jc w:val="left"/>
            </w:pPr>
            <w:r>
              <w:rPr>
                <w:rFonts w:ascii="Calibri" w:hAnsi="Calibri" w:eastAsia="Calibri"/>
                <w:sz w:val="17"/>
              </w:rPr>
              <w:t>Archivo legible con resultados y gráficos</w:t>
            </w:r>
          </w:p>
        </w:tc>
        <w:tc>
          <w:tcPr>
            <w:tcW w:type="dxa" w:w="2160"/>
            <w:vAlign w:val="center"/>
            <w:tcMar>
              <w:top w:w="80" w:type="dxa"/>
              <w:bottom w:w="80" w:type="dxa"/>
              <w:start w:w="120" w:type="dxa"/>
              <w:end w:w="120" w:type="dxa"/>
            </w:tcMar>
          </w:tcPr>
          <w:p>
            <w:pPr>
              <w:spacing w:before="0" w:after="40" w:line="240" w:lineRule="auto"/>
              <w:jc w:val="center"/>
            </w:pPr>
            <w:r>
              <w:rPr>
                <w:rFonts w:ascii="Calibri" w:hAnsi="Calibri" w:eastAsia="Calibri"/>
                <w:sz w:val="17"/>
              </w:rPr>
              <w:t>Aprobada</w:t>
            </w:r>
          </w:p>
        </w:tc>
      </w:tr>
      <w:tr>
        <w:tc>
          <w:tcPr>
            <w:tcW w:type="dxa" w:w="2400"/>
            <w:vAlign w:val="center"/>
            <w:tcMar>
              <w:top w:w="80" w:type="dxa"/>
              <w:bottom w:w="80" w:type="dxa"/>
              <w:start w:w="120" w:type="dxa"/>
              <w:end w:w="120" w:type="dxa"/>
            </w:tcMar>
          </w:tcPr>
          <w:p>
            <w:pPr>
              <w:spacing w:before="0" w:after="40" w:line="240" w:lineRule="auto"/>
              <w:jc w:val="left"/>
            </w:pPr>
            <w:r>
              <w:rPr>
                <w:rFonts w:ascii="Calibri" w:hAnsi="Calibri" w:eastAsia="Calibri"/>
                <w:sz w:val="17"/>
              </w:rPr>
              <w:t>Tema de gráficos</w:t>
            </w:r>
          </w:p>
        </w:tc>
        <w:tc>
          <w:tcPr>
            <w:tcW w:type="dxa" w:w="4800"/>
            <w:vAlign w:val="center"/>
            <w:tcMar>
              <w:top w:w="80" w:type="dxa"/>
              <w:bottom w:w="80" w:type="dxa"/>
              <w:start w:w="120" w:type="dxa"/>
              <w:end w:w="120" w:type="dxa"/>
            </w:tcMar>
          </w:tcPr>
          <w:p>
            <w:pPr>
              <w:spacing w:before="0" w:after="40" w:line="240" w:lineRule="auto"/>
              <w:jc w:val="left"/>
            </w:pPr>
            <w:r>
              <w:rPr>
                <w:rFonts w:ascii="Calibri" w:hAnsi="Calibri" w:eastAsia="Calibri"/>
                <w:sz w:val="17"/>
              </w:rPr>
              <w:t>Fondo oscuro preservado en PDF</w:t>
            </w:r>
          </w:p>
        </w:tc>
        <w:tc>
          <w:tcPr>
            <w:tcW w:type="dxa" w:w="2160"/>
            <w:vAlign w:val="center"/>
            <w:tcMar>
              <w:top w:w="80" w:type="dxa"/>
              <w:bottom w:w="80" w:type="dxa"/>
              <w:start w:w="120" w:type="dxa"/>
              <w:end w:w="120" w:type="dxa"/>
            </w:tcMar>
          </w:tcPr>
          <w:p>
            <w:pPr>
              <w:spacing w:before="0" w:after="40" w:line="240" w:lineRule="auto"/>
              <w:jc w:val="center"/>
            </w:pPr>
            <w:r>
              <w:rPr>
                <w:rFonts w:ascii="Calibri" w:hAnsi="Calibri" w:eastAsia="Calibri"/>
                <w:sz w:val="17"/>
              </w:rPr>
              <w:t>Aprobada</w:t>
            </w:r>
          </w:p>
        </w:tc>
      </w:tr>
    </w:tbl>
    <w:p>
      <w:pPr>
        <w:spacing w:after="40"/>
      </w:pPr>
    </w:p>
    <w:p>
      <w:pPr>
        <w:pStyle w:val="Heading2"/>
      </w:pPr>
      <w:r>
        <w:t>9.1 Manejo de errores</w:t>
      </w:r>
    </w:p>
    <w:p>
      <w:r>
        <w:rPr>
          <w:rFonts w:ascii="Calibri" w:hAnsi="Calibri" w:eastAsia="Calibri"/>
        </w:rPr>
        <w:t>La aplicación informa si el archivo no existe, está vacío, usa un formato no admitido, contiene nombres de columnas duplicados o no posee variables numéricas. Para CSV prueba UTF-8 con BOM, UTF-8, CP1252 y Latin-1, y detecta automáticamente el separador. Una columna de texto se convierte a numérica únicamente cuando al menos 95 % de sus valores no nulos son convertibles.</w:t>
      </w:r>
    </w:p>
    <w:p>
      <w:pPr>
        <w:pStyle w:val="Heading2"/>
      </w:pPr>
      <w:r>
        <w:t>9.2 Cumplimiento de requisitos</w:t>
      </w:r>
    </w:p>
    <w:tbl>
      <w:tblPr>
        <w:tblStyle w:val="TableGrid"/>
        <w:tblW w:type="dxa" w:w="9360"/>
        <w:jc w:val="left"/>
        <w:tblLayout w:type="fixed"/>
        <w:tblLook w:firstColumn="1" w:firstRow="1" w:lastColumn="0" w:lastRow="0" w:noHBand="0" w:noVBand="1" w:val="04A0"/>
        <w:tblInd w:w="120" w:type="dxa"/>
        <w:tblBorders>
          <w:top w:val="single" w:sz="6" w:space="0" w:color="D7DEE6"/>
          <w:left w:val="single" w:sz="6" w:space="0" w:color="D7DEE6"/>
          <w:bottom w:val="single" w:sz="6" w:space="0" w:color="D7DEE6"/>
          <w:right w:val="single" w:sz="6" w:space="0" w:color="D7DEE6"/>
          <w:insideH w:val="single" w:sz="6" w:space="0" w:color="D7DEE6"/>
          <w:insideV w:val="single" w:sz="6" w:space="0" w:color="D7DEE6"/>
        </w:tblBorders>
      </w:tblPr>
      <w:tblGrid>
        <w:gridCol w:w="3500"/>
        <w:gridCol w:w="5860"/>
      </w:tblGrid>
      <w:tr>
        <w:trPr>
          <w:tblHeader w:val="true"/>
        </w:trPr>
        <w:tc>
          <w:tcPr>
            <w:tcW w:type="dxa" w:w="3500"/>
            <w:shd w:fill="F2F4F7" w:val="clear"/>
            <w:vAlign w:val="center"/>
            <w:tcMar>
              <w:top w:w="80" w:type="dxa"/>
              <w:bottom w:w="80" w:type="dxa"/>
              <w:start w:w="120" w:type="dxa"/>
              <w:end w:w="120" w:type="dxa"/>
            </w:tcMar>
          </w:tcPr>
          <w:p>
            <w:pPr>
              <w:spacing w:before="0" w:after="0"/>
              <w:jc w:val="center"/>
            </w:pPr>
            <w:r>
              <w:rPr>
                <w:rFonts w:ascii="Calibri" w:hAnsi="Calibri" w:eastAsia="Calibri"/>
                <w:b/>
                <w:color w:val="1F4D78"/>
                <w:sz w:val="18"/>
              </w:rPr>
              <w:t>Requisito académico</w:t>
            </w:r>
          </w:p>
        </w:tc>
        <w:tc>
          <w:tcPr>
            <w:tcW w:type="dxa" w:w="5860"/>
            <w:shd w:fill="F2F4F7" w:val="clear"/>
            <w:vAlign w:val="center"/>
            <w:tcMar>
              <w:top w:w="80" w:type="dxa"/>
              <w:bottom w:w="80" w:type="dxa"/>
              <w:start w:w="120" w:type="dxa"/>
              <w:end w:w="120" w:type="dxa"/>
            </w:tcMar>
          </w:tcPr>
          <w:p>
            <w:pPr>
              <w:spacing w:before="0" w:after="0"/>
              <w:jc w:val="center"/>
            </w:pPr>
            <w:r>
              <w:rPr>
                <w:rFonts w:ascii="Calibri" w:hAnsi="Calibri" w:eastAsia="Calibri"/>
                <w:b/>
                <w:color w:val="1F4D78"/>
                <w:sz w:val="18"/>
              </w:rPr>
              <w:t>Evidencia en StatLab</w:t>
            </w:r>
          </w:p>
        </w:tc>
      </w:tr>
      <w:tr>
        <w:tc>
          <w:tcPr>
            <w:tcW w:type="dxa" w:w="3500"/>
            <w:vAlign w:val="center"/>
            <w:tcMar>
              <w:top w:w="80" w:type="dxa"/>
              <w:bottom w:w="80" w:type="dxa"/>
              <w:start w:w="120" w:type="dxa"/>
              <w:end w:w="120" w:type="dxa"/>
            </w:tcMar>
          </w:tcPr>
          <w:p>
            <w:pPr>
              <w:spacing w:before="0" w:after="40" w:line="240" w:lineRule="auto"/>
              <w:jc w:val="left"/>
            </w:pPr>
            <w:r>
              <w:rPr>
                <w:rFonts w:ascii="Calibri" w:hAnsi="Calibri" w:eastAsia="Calibri"/>
                <w:sz w:val="18"/>
              </w:rPr>
              <w:t>Aplicación de escritorio en Python</w:t>
            </w:r>
          </w:p>
        </w:tc>
        <w:tc>
          <w:tcPr>
            <w:tcW w:type="dxa" w:w="5860"/>
            <w:vAlign w:val="center"/>
            <w:tcMar>
              <w:top w:w="80" w:type="dxa"/>
              <w:bottom w:w="80" w:type="dxa"/>
              <w:start w:w="120" w:type="dxa"/>
              <w:end w:w="120" w:type="dxa"/>
            </w:tcMar>
          </w:tcPr>
          <w:p>
            <w:pPr>
              <w:spacing w:before="0" w:after="40" w:line="240" w:lineRule="auto"/>
              <w:jc w:val="left"/>
            </w:pPr>
            <w:r>
              <w:rPr>
                <w:rFonts w:ascii="Calibri" w:hAnsi="Calibri" w:eastAsia="Calibri"/>
                <w:sz w:val="18"/>
              </w:rPr>
              <w:t>CustomTkinter y ejecutable de Windows.</w:t>
            </w:r>
          </w:p>
        </w:tc>
      </w:tr>
      <w:tr>
        <w:tc>
          <w:tcPr>
            <w:tcW w:type="dxa" w:w="3500"/>
            <w:vAlign w:val="center"/>
            <w:tcMar>
              <w:top w:w="80" w:type="dxa"/>
              <w:bottom w:w="80" w:type="dxa"/>
              <w:start w:w="120" w:type="dxa"/>
              <w:end w:w="120" w:type="dxa"/>
            </w:tcMar>
          </w:tcPr>
          <w:p>
            <w:pPr>
              <w:spacing w:before="0" w:after="40" w:line="240" w:lineRule="auto"/>
              <w:jc w:val="left"/>
            </w:pPr>
            <w:r>
              <w:rPr>
                <w:rFonts w:ascii="Calibri" w:hAnsi="Calibri" w:eastAsia="Calibri"/>
                <w:sz w:val="18"/>
              </w:rPr>
              <w:t>CSV o Excel</w:t>
            </w:r>
          </w:p>
        </w:tc>
        <w:tc>
          <w:tcPr>
            <w:tcW w:type="dxa" w:w="5860"/>
            <w:vAlign w:val="center"/>
            <w:tcMar>
              <w:top w:w="80" w:type="dxa"/>
              <w:bottom w:w="80" w:type="dxa"/>
              <w:start w:w="120" w:type="dxa"/>
              <w:end w:w="120" w:type="dxa"/>
            </w:tcMar>
          </w:tcPr>
          <w:p>
            <w:pPr>
              <w:spacing w:before="0" w:after="40" w:line="240" w:lineRule="auto"/>
              <w:jc w:val="left"/>
            </w:pPr>
            <w:r>
              <w:rPr>
                <w:rFonts w:ascii="Calibri" w:hAnsi="Calibri" w:eastAsia="Calibri"/>
                <w:sz w:val="18"/>
              </w:rPr>
              <w:t>Carga dinámica de .csv y .xlsx.</w:t>
            </w:r>
          </w:p>
        </w:tc>
      </w:tr>
      <w:tr>
        <w:tc>
          <w:tcPr>
            <w:tcW w:type="dxa" w:w="3500"/>
            <w:vAlign w:val="center"/>
            <w:tcMar>
              <w:top w:w="80" w:type="dxa"/>
              <w:bottom w:w="80" w:type="dxa"/>
              <w:start w:w="120" w:type="dxa"/>
              <w:end w:w="120" w:type="dxa"/>
            </w:tcMar>
          </w:tcPr>
          <w:p>
            <w:pPr>
              <w:spacing w:before="0" w:after="40" w:line="240" w:lineRule="auto"/>
              <w:jc w:val="left"/>
            </w:pPr>
            <w:r>
              <w:rPr>
                <w:rFonts w:ascii="Calibri" w:hAnsi="Calibri" w:eastAsia="Calibri"/>
                <w:sz w:val="18"/>
              </w:rPr>
              <w:t>Frecuencias</w:t>
            </w:r>
          </w:p>
        </w:tc>
        <w:tc>
          <w:tcPr>
            <w:tcW w:type="dxa" w:w="5860"/>
            <w:vAlign w:val="center"/>
            <w:tcMar>
              <w:top w:w="80" w:type="dxa"/>
              <w:bottom w:w="80" w:type="dxa"/>
              <w:start w:w="120" w:type="dxa"/>
              <w:end w:w="120" w:type="dxa"/>
            </w:tcMar>
          </w:tcPr>
          <w:p>
            <w:pPr>
              <w:spacing w:before="0" w:after="40" w:line="240" w:lineRule="auto"/>
              <w:jc w:val="left"/>
            </w:pPr>
            <w:r>
              <w:rPr>
                <w:rFonts w:ascii="Calibri" w:hAnsi="Calibri" w:eastAsia="Calibri"/>
                <w:sz w:val="18"/>
              </w:rPr>
              <w:t>Absoluta, relativa, porcentual y acumulada.</w:t>
            </w:r>
          </w:p>
        </w:tc>
      </w:tr>
      <w:tr>
        <w:tc>
          <w:tcPr>
            <w:tcW w:type="dxa" w:w="3500"/>
            <w:vAlign w:val="center"/>
            <w:tcMar>
              <w:top w:w="80" w:type="dxa"/>
              <w:bottom w:w="80" w:type="dxa"/>
              <w:start w:w="120" w:type="dxa"/>
              <w:end w:w="120" w:type="dxa"/>
            </w:tcMar>
          </w:tcPr>
          <w:p>
            <w:pPr>
              <w:spacing w:before="0" w:after="40" w:line="240" w:lineRule="auto"/>
              <w:jc w:val="left"/>
            </w:pPr>
            <w:r>
              <w:rPr>
                <w:rFonts w:ascii="Calibri" w:hAnsi="Calibri" w:eastAsia="Calibri"/>
                <w:sz w:val="18"/>
              </w:rPr>
              <w:t>Cuatro gráficos mínimos</w:t>
            </w:r>
          </w:p>
        </w:tc>
        <w:tc>
          <w:tcPr>
            <w:tcW w:type="dxa" w:w="5860"/>
            <w:vAlign w:val="center"/>
            <w:tcMar>
              <w:top w:w="80" w:type="dxa"/>
              <w:bottom w:w="80" w:type="dxa"/>
              <w:start w:w="120" w:type="dxa"/>
              <w:end w:w="120" w:type="dxa"/>
            </w:tcMar>
          </w:tcPr>
          <w:p>
            <w:pPr>
              <w:spacing w:before="0" w:after="40" w:line="240" w:lineRule="auto"/>
              <w:jc w:val="left"/>
            </w:pPr>
            <w:r>
              <w:rPr>
                <w:rFonts w:ascii="Calibri" w:hAnsi="Calibri" w:eastAsia="Calibri"/>
                <w:sz w:val="18"/>
              </w:rPr>
              <w:t>Histograma, barras, polígono y curva acumulada.</w:t>
            </w:r>
          </w:p>
        </w:tc>
      </w:tr>
      <w:tr>
        <w:tc>
          <w:tcPr>
            <w:tcW w:type="dxa" w:w="3500"/>
            <w:vAlign w:val="center"/>
            <w:tcMar>
              <w:top w:w="80" w:type="dxa"/>
              <w:bottom w:w="80" w:type="dxa"/>
              <w:start w:w="120" w:type="dxa"/>
              <w:end w:w="120" w:type="dxa"/>
            </w:tcMar>
          </w:tcPr>
          <w:p>
            <w:pPr>
              <w:spacing w:before="0" w:after="40" w:line="240" w:lineRule="auto"/>
              <w:jc w:val="left"/>
            </w:pPr>
            <w:r>
              <w:rPr>
                <w:rFonts w:ascii="Calibri" w:hAnsi="Calibri" w:eastAsia="Calibri"/>
                <w:sz w:val="18"/>
              </w:rPr>
              <w:t>Tendencia central y dispersión</w:t>
            </w:r>
          </w:p>
        </w:tc>
        <w:tc>
          <w:tcPr>
            <w:tcW w:type="dxa" w:w="5860"/>
            <w:vAlign w:val="center"/>
            <w:tcMar>
              <w:top w:w="80" w:type="dxa"/>
              <w:bottom w:w="80" w:type="dxa"/>
              <w:start w:w="120" w:type="dxa"/>
              <w:end w:w="120" w:type="dxa"/>
            </w:tcMar>
          </w:tcPr>
          <w:p>
            <w:pPr>
              <w:spacing w:before="0" w:after="40" w:line="240" w:lineRule="auto"/>
              <w:jc w:val="left"/>
            </w:pPr>
            <w:r>
              <w:rPr>
                <w:rFonts w:ascii="Calibri" w:hAnsi="Calibri" w:eastAsia="Calibri"/>
                <w:sz w:val="18"/>
              </w:rPr>
              <w:t>Medidas obligatorias y estadísticas adicionales.</w:t>
            </w:r>
          </w:p>
        </w:tc>
      </w:tr>
      <w:tr>
        <w:tc>
          <w:tcPr>
            <w:tcW w:type="dxa" w:w="3500"/>
            <w:vAlign w:val="center"/>
            <w:tcMar>
              <w:top w:w="80" w:type="dxa"/>
              <w:bottom w:w="80" w:type="dxa"/>
              <w:start w:w="120" w:type="dxa"/>
              <w:end w:w="120" w:type="dxa"/>
            </w:tcMar>
          </w:tcPr>
          <w:p>
            <w:pPr>
              <w:spacing w:before="0" w:after="40" w:line="240" w:lineRule="auto"/>
              <w:jc w:val="left"/>
            </w:pPr>
            <w:r>
              <w:rPr>
                <w:rFonts w:ascii="Calibri" w:hAnsi="Calibri" w:eastAsia="Calibri"/>
                <w:sz w:val="18"/>
              </w:rPr>
              <w:t>Interpretación</w:t>
            </w:r>
          </w:p>
        </w:tc>
        <w:tc>
          <w:tcPr>
            <w:tcW w:type="dxa" w:w="5860"/>
            <w:vAlign w:val="center"/>
            <w:tcMar>
              <w:top w:w="80" w:type="dxa"/>
              <w:bottom w:w="80" w:type="dxa"/>
              <w:start w:w="120" w:type="dxa"/>
              <w:end w:w="120" w:type="dxa"/>
            </w:tcMar>
          </w:tcPr>
          <w:p>
            <w:pPr>
              <w:spacing w:before="0" w:after="40" w:line="240" w:lineRule="auto"/>
              <w:jc w:val="left"/>
            </w:pPr>
            <w:r>
              <w:rPr>
                <w:rFonts w:ascii="Calibri" w:hAnsi="Calibri" w:eastAsia="Calibri"/>
                <w:sz w:val="18"/>
              </w:rPr>
              <w:t>Centro, dispersión, forma, atípicos y comparación.</w:t>
            </w:r>
          </w:p>
        </w:tc>
      </w:tr>
      <w:tr>
        <w:tc>
          <w:tcPr>
            <w:tcW w:type="dxa" w:w="3500"/>
            <w:vAlign w:val="center"/>
            <w:tcMar>
              <w:top w:w="80" w:type="dxa"/>
              <w:bottom w:w="80" w:type="dxa"/>
              <w:start w:w="120" w:type="dxa"/>
              <w:end w:w="120" w:type="dxa"/>
            </w:tcMar>
          </w:tcPr>
          <w:p>
            <w:pPr>
              <w:spacing w:before="0" w:after="40" w:line="240" w:lineRule="auto"/>
              <w:jc w:val="left"/>
            </w:pPr>
            <w:r>
              <w:rPr>
                <w:rFonts w:ascii="Calibri" w:hAnsi="Calibri" w:eastAsia="Calibri"/>
                <w:sz w:val="18"/>
              </w:rPr>
              <w:t>Código modular</w:t>
            </w:r>
          </w:p>
        </w:tc>
        <w:tc>
          <w:tcPr>
            <w:tcW w:type="dxa" w:w="5860"/>
            <w:vAlign w:val="center"/>
            <w:tcMar>
              <w:top w:w="80" w:type="dxa"/>
              <w:bottom w:w="80" w:type="dxa"/>
              <w:start w:w="120" w:type="dxa"/>
              <w:end w:w="120" w:type="dxa"/>
            </w:tcMar>
          </w:tcPr>
          <w:p>
            <w:pPr>
              <w:spacing w:before="0" w:after="40" w:line="240" w:lineRule="auto"/>
              <w:jc w:val="left"/>
            </w:pPr>
            <w:r>
              <w:rPr>
                <w:rFonts w:ascii="Calibri" w:hAnsi="Calibri" w:eastAsia="Calibri"/>
                <w:sz w:val="18"/>
              </w:rPr>
              <w:t>Seis módulos especializados y punto de entrada.</w:t>
            </w:r>
          </w:p>
        </w:tc>
      </w:tr>
      <w:tr>
        <w:tc>
          <w:tcPr>
            <w:tcW w:type="dxa" w:w="3500"/>
            <w:vAlign w:val="center"/>
            <w:tcMar>
              <w:top w:w="80" w:type="dxa"/>
              <w:bottom w:w="80" w:type="dxa"/>
              <w:start w:w="120" w:type="dxa"/>
              <w:end w:w="120" w:type="dxa"/>
            </w:tcMar>
          </w:tcPr>
          <w:p>
            <w:pPr>
              <w:spacing w:before="0" w:after="40" w:line="240" w:lineRule="auto"/>
              <w:jc w:val="left"/>
            </w:pPr>
            <w:r>
              <w:rPr>
                <w:rFonts w:ascii="Calibri" w:hAnsi="Calibri" w:eastAsia="Calibri"/>
                <w:sz w:val="18"/>
              </w:rPr>
              <w:t>Validación</w:t>
            </w:r>
          </w:p>
        </w:tc>
        <w:tc>
          <w:tcPr>
            <w:tcW w:type="dxa" w:w="5860"/>
            <w:vAlign w:val="center"/>
            <w:tcMar>
              <w:top w:w="80" w:type="dxa"/>
              <w:bottom w:w="80" w:type="dxa"/>
              <w:start w:w="120" w:type="dxa"/>
              <w:end w:w="120" w:type="dxa"/>
            </w:tcMar>
          </w:tcPr>
          <w:p>
            <w:pPr>
              <w:spacing w:before="0" w:after="40" w:line="240" w:lineRule="auto"/>
              <w:jc w:val="left"/>
            </w:pPr>
            <w:r>
              <w:rPr>
                <w:rFonts w:ascii="Calibri" w:hAnsi="Calibri" w:eastAsia="Calibri"/>
                <w:sz w:val="18"/>
              </w:rPr>
              <w:t>10 pruebas automáticas aprobadas.</w:t>
            </w:r>
          </w:p>
        </w:tc>
      </w:tr>
    </w:tbl>
    <w:p>
      <w:pPr>
        <w:spacing w:after="40"/>
      </w:pPr>
    </w:p>
    <w:p>
      <w:pPr>
        <w:pStyle w:val="Heading1"/>
        <w:pageBreakBefore w:val="0"/>
      </w:pPr>
      <w:r>
        <w:t>9.3 Limitaciones</w:t>
      </w:r>
    </w:p>
    <w:p>
      <w:pPr>
        <w:spacing w:after="160" w:line="280" w:lineRule="auto"/>
        <w:numPr>
          <w:ilvl w:val="0"/>
          <w:numId w:val="10"/>
        </w:numPr>
      </w:pPr>
      <w:r>
        <w:rPr>
          <w:rFonts w:ascii="Calibri" w:hAnsi="Calibri" w:eastAsia="Calibri"/>
        </w:rPr>
        <w:t>Las interpretaciones automáticas emplean reglas generales y no conocen todas las particularidades del dominio.</w:t>
      </w:r>
    </w:p>
    <w:p>
      <w:pPr>
        <w:spacing w:after="160" w:line="280" w:lineRule="auto"/>
        <w:numPr>
          <w:ilvl w:val="0"/>
          <w:numId w:val="10"/>
        </w:numPr>
      </w:pPr>
      <w:r>
        <w:rPr>
          <w:rFonts w:ascii="Calibri" w:hAnsi="Calibri" w:eastAsia="Calibri"/>
        </w:rPr>
        <w:t>Los umbrales de variabilidad son orientativos y deben complementarse con criterio profesional.</w:t>
      </w:r>
    </w:p>
    <w:p>
      <w:pPr>
        <w:spacing w:after="160" w:line="280" w:lineRule="auto"/>
        <w:numPr>
          <w:ilvl w:val="0"/>
          <w:numId w:val="10"/>
        </w:numPr>
      </w:pPr>
      <w:r>
        <w:rPr>
          <w:rFonts w:ascii="Calibri" w:hAnsi="Calibri" w:eastAsia="Calibri"/>
        </w:rPr>
        <w:t>El programa admite Excel en formato .xlsx; archivos .xls antiguos deben guardarse previamente como .xlsx o CSV.</w:t>
      </w:r>
    </w:p>
    <w:p>
      <w:pPr>
        <w:spacing w:after="160" w:line="280" w:lineRule="auto"/>
        <w:numPr>
          <w:ilvl w:val="0"/>
          <w:numId w:val="10"/>
        </w:numPr>
      </w:pPr>
      <w:r>
        <w:rPr>
          <w:rFonts w:ascii="Calibri" w:hAnsi="Calibri" w:eastAsia="Calibri"/>
        </w:rPr>
        <w:t>La vista previa muestra hasta 500 filas para conservar fluidez, aunque los cálculos utilizan el dataset completo.</w:t>
      </w:r>
    </w:p>
    <w:p>
      <w:pPr>
        <w:spacing w:after="160" w:line="280" w:lineRule="auto"/>
        <w:numPr>
          <w:ilvl w:val="0"/>
          <w:numId w:val="10"/>
        </w:numPr>
      </w:pPr>
      <w:r>
        <w:rPr>
          <w:rFonts w:ascii="Calibri" w:hAnsi="Calibri" w:eastAsia="Calibri"/>
        </w:rPr>
        <w:t>Un archivo mal estructurado, sin encabezados útiles o sin variables numéricas no puede analizarse correctamente.</w:t>
      </w:r>
    </w:p>
    <w:p>
      <w:pPr>
        <w:pStyle w:val="Heading1"/>
      </w:pPr>
      <w:r>
        <w:t>10. Conclusiones</w:t>
      </w:r>
    </w:p>
    <w:p>
      <w:pPr>
        <w:spacing w:after="160" w:line="280" w:lineRule="auto"/>
        <w:numPr>
          <w:ilvl w:val="0"/>
          <w:numId w:val="10"/>
        </w:numPr>
      </w:pPr>
      <w:r>
        <w:rPr>
          <w:rFonts w:ascii="Calibri" w:hAnsi="Calibri" w:eastAsia="Calibri"/>
        </w:rPr>
        <w:t>StatLab cumple el objetivo de analizar archivos tabulares sin codificar nombres ni valores específicos del dataset de demostración.</w:t>
      </w:r>
    </w:p>
    <w:p>
      <w:pPr>
        <w:spacing w:after="160" w:line="280" w:lineRule="auto"/>
        <w:numPr>
          <w:ilvl w:val="0"/>
          <w:numId w:val="10"/>
        </w:numPr>
      </w:pPr>
      <w:r>
        <w:rPr>
          <w:rFonts w:ascii="Calibri" w:hAnsi="Calibri" w:eastAsia="Calibri"/>
        </w:rPr>
        <w:t>La aplicación funciona con cualquier CSV o Excel (.xlsx) compatible y detecta automáticamente sus variables numéricas, por lo que no requiere modificar el código al cambiar de archivo.</w:t>
      </w:r>
    </w:p>
    <w:p>
      <w:pPr>
        <w:spacing w:after="160" w:line="280" w:lineRule="auto"/>
        <w:numPr>
          <w:ilvl w:val="0"/>
          <w:numId w:val="10"/>
        </w:numPr>
      </w:pPr>
      <w:r>
        <w:rPr>
          <w:rFonts w:ascii="Calibri" w:hAnsi="Calibri" w:eastAsia="Calibri"/>
        </w:rPr>
        <w:t>El sistema integra las medidas estadísticas solicitadas, las cuatro representaciones gráficas obligatorias, boxplot, atípicos, variabilidad relativa e interpretación automática.</w:t>
      </w:r>
    </w:p>
    <w:p>
      <w:pPr>
        <w:spacing w:after="160" w:line="280" w:lineRule="auto"/>
        <w:numPr>
          <w:ilvl w:val="0"/>
          <w:numId w:val="10"/>
        </w:numPr>
      </w:pPr>
      <w:r>
        <w:rPr>
          <w:rFonts w:ascii="Calibri" w:hAnsi="Calibri" w:eastAsia="Calibri"/>
        </w:rPr>
        <w:t>La arquitectura modular y las 10 pruebas aprobadas aportan mantenibilidad, trazabilidad y confianza en los resultados.</w:t>
      </w:r>
    </w:p>
    <w:p>
      <w:pPr>
        <w:spacing w:after="160" w:line="280" w:lineRule="auto"/>
        <w:numPr>
          <w:ilvl w:val="0"/>
          <w:numId w:val="10"/>
        </w:numPr>
      </w:pPr>
      <w:r>
        <w:rPr>
          <w:rFonts w:ascii="Calibri" w:hAnsi="Calibri" w:eastAsia="Calibri"/>
        </w:rPr>
        <w:t>En el dataset analizado, la demanda de bicicletas es asimétrica y altamente variable; la media supera a la mediana, existen 158 atípicos y el verano presenta el promedio estacional más alto.</w:t>
      </w:r>
    </w:p>
    <w:p>
      <w:pPr>
        <w:pStyle w:val="Heading2"/>
      </w:pPr>
      <w:r>
        <w:t>10.1 Recomendaciones</w:t>
      </w:r>
    </w:p>
    <w:p>
      <w:pPr>
        <w:spacing w:after="160" w:line="280" w:lineRule="auto"/>
        <w:numPr>
          <w:ilvl w:val="0"/>
          <w:numId w:val="10"/>
        </w:numPr>
      </w:pPr>
      <w:r>
        <w:rPr>
          <w:rFonts w:ascii="Calibri" w:hAnsi="Calibri" w:eastAsia="Calibri"/>
        </w:rPr>
        <w:t>Conservar el ejecutable dentro de la carpeta dist/StatLab junto con la carpeta _internal.</w:t>
      </w:r>
    </w:p>
    <w:p>
      <w:pPr>
        <w:spacing w:after="160" w:line="280" w:lineRule="auto"/>
        <w:numPr>
          <w:ilvl w:val="0"/>
          <w:numId w:val="10"/>
        </w:numPr>
      </w:pPr>
      <w:r>
        <w:rPr>
          <w:rFonts w:ascii="Calibri" w:hAnsi="Calibri" w:eastAsia="Calibri"/>
        </w:rPr>
        <w:t>Revisar el significado de los valores atípicos antes de excluirlos.</w:t>
      </w:r>
    </w:p>
    <w:p>
      <w:pPr>
        <w:spacing w:after="160" w:line="280" w:lineRule="auto"/>
        <w:numPr>
          <w:ilvl w:val="0"/>
          <w:numId w:val="10"/>
        </w:numPr>
      </w:pPr>
      <w:r>
        <w:rPr>
          <w:rFonts w:ascii="Calibri" w:hAnsi="Calibri" w:eastAsia="Calibri"/>
        </w:rPr>
        <w:t>Confirmar que el dataset cargado cumpla los requisitos académicos mínimos, aunque el programa pueda analizar archivos más pequeños.</w:t>
      </w:r>
    </w:p>
    <w:p>
      <w:pPr>
        <w:spacing w:after="160" w:line="280" w:lineRule="auto"/>
        <w:numPr>
          <w:ilvl w:val="0"/>
          <w:numId w:val="10"/>
        </w:numPr>
      </w:pPr>
      <w:r>
        <w:rPr>
          <w:rFonts w:ascii="Calibri" w:hAnsi="Calibri" w:eastAsia="Calibri"/>
        </w:rPr>
        <w:t>Como trabajo futuro, incorporar filtros categóricos y análisis bivariado interactivo.</w:t>
      </w:r>
    </w:p>
    <w:p>
      <w:pPr>
        <w:pStyle w:val="Heading1"/>
      </w:pPr>
      <w:r>
        <w:t>11. Bibliografía</w:t>
      </w:r>
    </w:p>
    <w:p>
      <w:pPr>
        <w:spacing w:after="160"/>
        <w:ind w:left="432" w:hanging="432"/>
      </w:pPr>
      <w:r>
        <w:rPr>
          <w:rFonts w:ascii="Calibri" w:hAnsi="Calibri" w:eastAsia="Calibri"/>
          <w:sz w:val="21"/>
        </w:rPr>
        <w:t>Hunter, J. D. (2007). Matplotlib: A 2D graphics environment. Computing in Science &amp; Engineering, 9(3), 90-95. https://doi.org/10.1109/MCSE.2007.55</w:t>
      </w:r>
    </w:p>
    <w:p>
      <w:pPr>
        <w:spacing w:after="160"/>
        <w:ind w:left="432" w:hanging="432"/>
      </w:pPr>
      <w:r>
        <w:rPr>
          <w:rFonts w:ascii="Calibri" w:hAnsi="Calibri" w:eastAsia="Calibri"/>
          <w:sz w:val="21"/>
        </w:rPr>
        <w:t>McKinney, W. (2010). Data structures for statistical computing in Python. En Proceedings of the 9th Python in Science Conference (pp. 56-61). https://doi.org/10.25080/Majora-92bf1922-00a</w:t>
      </w:r>
    </w:p>
    <w:p>
      <w:pPr>
        <w:spacing w:after="160"/>
        <w:ind w:left="432" w:hanging="432"/>
      </w:pPr>
      <w:r>
        <w:rPr>
          <w:rFonts w:ascii="Calibri" w:hAnsi="Calibri" w:eastAsia="Calibri"/>
          <w:sz w:val="21"/>
        </w:rPr>
        <w:t>Python Software Foundation. (2026). Python 3 documentation. https://docs.python.org/3/</w:t>
      </w:r>
    </w:p>
    <w:p>
      <w:pPr>
        <w:spacing w:after="160"/>
        <w:ind w:left="432" w:hanging="432"/>
      </w:pPr>
      <w:r>
        <w:rPr>
          <w:rFonts w:ascii="Calibri" w:hAnsi="Calibri" w:eastAsia="Calibri"/>
          <w:sz w:val="21"/>
        </w:rPr>
        <w:t>Seoul Bike Sharing Demand [Conjunto de datos]. (2020). UCI Machine Learning Repository. https://doi.org/10.24432/C5F62R</w:t>
      </w:r>
    </w:p>
    <w:p>
      <w:pPr>
        <w:spacing w:after="160"/>
        <w:ind w:left="432" w:hanging="432"/>
      </w:pPr>
      <w:r>
        <w:rPr>
          <w:rFonts w:ascii="Calibri" w:hAnsi="Calibri" w:eastAsia="Calibri"/>
          <w:sz w:val="21"/>
        </w:rPr>
        <w:t>The pandas development team. (2026). pandas documentation. https://pandas.pydata.org/docs/</w:t>
      </w:r>
    </w:p>
    <w:p>
      <w:pPr>
        <w:spacing w:after="160"/>
        <w:ind w:left="432" w:hanging="432"/>
      </w:pPr>
      <w:r>
        <w:rPr>
          <w:rFonts w:ascii="Calibri" w:hAnsi="Calibri" w:eastAsia="Calibri"/>
          <w:sz w:val="21"/>
        </w:rPr>
        <w:t>Tukey, J. W. (1977). Exploratory data analysis. Addison-Wesley.</w:t>
      </w:r>
    </w:p>
    <w:tbl>
      <w:tblPr>
        <w:tblW w:type="dxa" w:w="9360"/>
        <w:jc w:val="left"/>
        <w:tblLayout w:type="fixed"/>
        <w:tblLook w:firstColumn="1" w:firstRow="1" w:lastColumn="0" w:lastRow="0" w:noHBand="0" w:noVBand="1" w:val="04A0"/>
        <w:tblInd w:w="120" w:type="dxa"/>
        <w:tblBorders>
          <w:top w:val="single" w:sz="8" w:space="0" w:color="A9C9D8"/>
          <w:left w:val="single" w:sz="8" w:space="0" w:color="A9C9D8"/>
          <w:bottom w:val="single" w:sz="8" w:space="0" w:color="A9C9D8"/>
          <w:right w:val="single" w:sz="8" w:space="0" w:color="A9C9D8"/>
          <w:insideH w:val="single" w:sz="8" w:space="0" w:color="A9C9D8"/>
          <w:insideV w:val="single" w:sz="8" w:space="0" w:color="A9C9D8"/>
        </w:tblBorders>
      </w:tblPr>
      <w:tblGrid>
        <w:gridCol w:w="9360"/>
      </w:tblGrid>
      <w:tr>
        <w:tc>
          <w:tcPr>
            <w:tcW w:type="dxa" w:w="9360"/>
            <w:vAlign w:val="center"/>
            <w:tcMar>
              <w:top w:w="80" w:type="dxa"/>
              <w:bottom w:w="80" w:type="dxa"/>
              <w:start w:w="120" w:type="dxa"/>
              <w:end w:w="120" w:type="dxa"/>
            </w:tcMar>
            <w:shd w:fill="EAF3F8" w:val="clear"/>
          </w:tcPr>
          <w:p>
            <w:pPr>
              <w:spacing w:before="40" w:after="40" w:line="264" w:lineRule="auto"/>
            </w:pPr>
            <w:r>
              <w:rPr>
                <w:rFonts w:ascii="Calibri" w:hAnsi="Calibri" w:eastAsia="Calibri"/>
                <w:b/>
                <w:color w:val="007482"/>
              </w:rPr>
              <w:t xml:space="preserve">Declaración de reproducibilidad: </w:t>
            </w:r>
            <w:r>
              <w:rPr>
                <w:rFonts w:ascii="Calibri" w:hAnsi="Calibri" w:eastAsia="Calibri"/>
              </w:rPr>
              <w:t>El código fuente, el dataset, las pruebas y los recursos del informe forman parte del proyecto. Los indicadores se obtienen del archivo cargado y pueden reproducirse al ejecutar StatLab.</w:t>
            </w:r>
          </w:p>
        </w:tc>
      </w:tr>
    </w:tbl>
    <w:p>
      <w:pPr>
        <w:spacing w:after="40"/>
      </w:pPr>
    </w:p>
    <w:sectPr w:rsidR="00FC693F" w:rsidRPr="0006063C" w:rsidSect="00034616">
      <w:headerReference w:type="default" r:id="rId9"/>
      <w:footerReference w:type="default" r:id="rId10"/>
      <w:headerReference w:type="first" r:id="rId11"/>
      <w:footerReference w:type="first" r:id="rId12"/>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Calibri" w:hAnsi="Calibri" w:eastAsia="Calibri"/>
        <w:color w:val="5E6B78"/>
        <w:sz w:val="18"/>
      </w:rPr>
      <w:t xml:space="preserve">Página </w:t>
    </w:r>
    <w:r>
      <w:rPr>
        <w:rFonts w:ascii="Calibri" w:hAnsi="Calibri" w:eastAsia="Calibri"/>
        <w:color w:val="5E6B78"/>
        <w:sz w:val="18"/>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color w:val="007482"/>
        <w:sz w:val="18"/>
      </w:rPr>
      <w:t>STATLAB  |  Informe técnico</w:t>
    </w:r>
    <w:r>
      <w:rPr>
        <w:rFonts w:ascii="Calibri" w:hAnsi="Calibri" w:eastAsia="Calibri"/>
        <w:color w:val="5E6B78"/>
        <w:sz w:val="17"/>
      </w:rPr>
      <w:t xml:space="preserve">                                      Probabilidad y Procesos Estocásticos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720"/>
        </w:tabs>
        <w:ind w:left="720" w:hanging="360"/>
      </w:pPr>
      <w:rPr>
        <w:rFonts w:ascii="Arial" w:hAnsi="Arial"/>
      </w:rPr>
    </w:lvl>
  </w:abstractNum>
  <w:num w:numId="10">
    <w:abstractNumId w:val="9"/>
  </w:num>
  <w:abstractNum w:abstractNumId="10">
    <w:multiLevelType w:val="singleLevel"/>
    <w:lvl w:ilvl="0">
      <w:start w:val="1"/>
      <w:numFmt w:val="decimal"/>
      <w:lvlText w:val="%1."/>
      <w:suff w:val="tab"/>
      <w:pPr>
        <w:tabs>
          <w:tab w:val="num" w:pos="720"/>
        </w:tabs>
        <w:ind w:left="720" w:hanging="360"/>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6324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Calibri" w:hAnsi="Calibri"/>
      <w:i/>
      <w:iCs/>
      <w:color w:val="5E6B7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160"/>
      <w:jc w:val="center"/>
    </w:pPr>
    <w:rPr>
      <w:rFonts w:ascii="Calibri" w:hAnsi="Calibri"/>
      <w:b/>
      <w:bCs/>
      <w:i/>
      <w:color w:val="5E6B78"/>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técnico del proyecto StatLab</dc:title>
  <dc:subject>Proyecto final de Probabilidad y Procesos Estocásticos</dc:subject>
  <dc:creator>Alexis Patiño; Carlos Zhuzhingo</dc:creator>
  <cp:keywords>StatLab, estadística descriptiva, CSV, Excel, Python</cp:keywords>
  <dc:description>generated by python-docx</dc:description>
  <cp:lastModifiedBy/>
  <cp:revision>1</cp:revision>
  <dcterms:created xsi:type="dcterms:W3CDTF">2013-12-23T23:15:00Z</dcterms:created>
  <dcterms:modified xsi:type="dcterms:W3CDTF">2013-12-23T23:15:00Z</dcterms:modified>
  <cp:category/>
</cp:coreProperties>
</file>