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modelo-funcional"/>
    <w:p>
      <w:pPr>
        <w:pStyle w:val="Heading2"/>
      </w:pPr>
      <w:r>
        <w:t xml:space="preserve">Modelo Funcional</w:t>
      </w:r>
    </w:p>
    <w:bookmarkStart w:id="9" w:name="versão-1.0"/>
    <w:p>
      <w:pPr>
        <w:pStyle w:val="Heading3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transforma a visão do produto e as regras de negócio do MiniHub Car em funcionalidades concretas.</w:t>
      </w:r>
    </w:p>
    <w:p>
      <w:pPr>
        <w:pStyle w:val="BodyText"/>
      </w:pPr>
      <w:r>
        <w:t xml:space="preserve">Ele servirá como base para:</w:t>
      </w:r>
    </w:p>
    <w:p>
      <w:pPr>
        <w:pStyle w:val="Compact"/>
        <w:numPr>
          <w:ilvl w:val="0"/>
          <w:numId w:val="1001"/>
        </w:numPr>
      </w:pPr>
      <w:r>
        <w:t xml:space="preserve">definição das telas;</w:t>
      </w:r>
    </w:p>
    <w:p>
      <w:pPr>
        <w:pStyle w:val="Compact"/>
        <w:numPr>
          <w:ilvl w:val="0"/>
          <w:numId w:val="1001"/>
        </w:numPr>
      </w:pPr>
      <w:r>
        <w:t xml:space="preserve">definição dos fluxos;</w:t>
      </w:r>
    </w:p>
    <w:p>
      <w:pPr>
        <w:pStyle w:val="Compact"/>
        <w:numPr>
          <w:ilvl w:val="0"/>
          <w:numId w:val="1001"/>
        </w:numPr>
      </w:pPr>
      <w:r>
        <w:t xml:space="preserve">definição das APIs;</w:t>
      </w:r>
    </w:p>
    <w:p>
      <w:pPr>
        <w:pStyle w:val="Compact"/>
        <w:numPr>
          <w:ilvl w:val="0"/>
          <w:numId w:val="1001"/>
        </w:numPr>
      </w:pPr>
      <w:r>
        <w:t xml:space="preserve">casos de uso;</w:t>
      </w:r>
    </w:p>
    <w:p>
      <w:pPr>
        <w:pStyle w:val="Compact"/>
        <w:numPr>
          <w:ilvl w:val="0"/>
          <w:numId w:val="1001"/>
        </w:numPr>
      </w:pPr>
      <w:r>
        <w:t xml:space="preserve">modelo de dados;</w:t>
      </w:r>
    </w:p>
    <w:p>
      <w:pPr>
        <w:pStyle w:val="Compact"/>
        <w:numPr>
          <w:ilvl w:val="0"/>
          <w:numId w:val="1001"/>
        </w:numPr>
      </w:pPr>
      <w:r>
        <w:t xml:space="preserve">planejamento do MVP;</w:t>
      </w:r>
    </w:p>
    <w:p>
      <w:pPr>
        <w:pStyle w:val="Compact"/>
        <w:numPr>
          <w:ilvl w:val="0"/>
          <w:numId w:val="1001"/>
        </w:numPr>
      </w:pPr>
      <w:r>
        <w:t xml:space="preserve">arquitetura da aplicação.</w:t>
      </w:r>
    </w:p>
    <w:p>
      <w:r>
        <w:pict>
          <v:rect style="width:0;height:1.5pt" o:hralign="center" o:hrstd="t" o:hr="t"/>
        </w:pict>
      </w:r>
    </w:p>
    <w:bookmarkEnd w:id="12"/>
    <w:bookmarkStart w:id="15" w:name="atores-do-sistema"/>
    <w:p>
      <w:pPr>
        <w:pStyle w:val="Heading1"/>
      </w:pPr>
      <w:r>
        <w:t xml:space="preserve">2. Atores do Sistema</w:t>
      </w:r>
    </w:p>
    <w:p>
      <w:pPr>
        <w:pStyle w:val="FirstParagraph"/>
      </w:pPr>
      <w:r>
        <w:t xml:space="preserve">O MiniHub Car terá inicialmente dois atores principais.</w:t>
      </w:r>
    </w:p>
    <w:bookmarkStart w:id="13" w:name="colecionador"/>
    <w:p>
      <w:pPr>
        <w:pStyle w:val="Heading2"/>
      </w:pPr>
      <w:r>
        <w:t xml:space="preserve">2.1 Colecionador</w:t>
      </w:r>
    </w:p>
    <w:p>
      <w:pPr>
        <w:pStyle w:val="FirstParagraph"/>
      </w:pPr>
      <w:r>
        <w:t xml:space="preserve">Usuário responsável por administrar sua própria coleção.</w:t>
      </w:r>
    </w:p>
    <w:p>
      <w:pPr>
        <w:pStyle w:val="BodyText"/>
      </w:pPr>
      <w:r>
        <w:t xml:space="preserve">Pode:</w:t>
      </w:r>
    </w:p>
    <w:p>
      <w:pPr>
        <w:pStyle w:val="Compact"/>
        <w:numPr>
          <w:ilvl w:val="0"/>
          <w:numId w:val="1002"/>
        </w:numPr>
      </w:pPr>
      <w:r>
        <w:t xml:space="preserve">pesquisar catálogo;</w:t>
      </w:r>
    </w:p>
    <w:p>
      <w:pPr>
        <w:pStyle w:val="Compact"/>
        <w:numPr>
          <w:ilvl w:val="0"/>
          <w:numId w:val="1002"/>
        </w:numPr>
      </w:pPr>
      <w:r>
        <w:t xml:space="preserve">consultar detalhes;</w:t>
      </w:r>
    </w:p>
    <w:p>
      <w:pPr>
        <w:pStyle w:val="Compact"/>
        <w:numPr>
          <w:ilvl w:val="0"/>
          <w:numId w:val="1002"/>
        </w:numPr>
      </w:pPr>
      <w:r>
        <w:t xml:space="preserve">adicionar itens à coleção;</w:t>
      </w:r>
    </w:p>
    <w:p>
      <w:pPr>
        <w:pStyle w:val="Compact"/>
        <w:numPr>
          <w:ilvl w:val="0"/>
          <w:numId w:val="1002"/>
        </w:numPr>
      </w:pPr>
      <w:r>
        <w:t xml:space="preserve">criar exemplares;</w:t>
      </w:r>
    </w:p>
    <w:p>
      <w:pPr>
        <w:pStyle w:val="Compact"/>
        <w:numPr>
          <w:ilvl w:val="0"/>
          <w:numId w:val="1002"/>
        </w:numPr>
      </w:pPr>
      <w:r>
        <w:t xml:space="preserve">adicionar itens à wishlist;</w:t>
      </w:r>
    </w:p>
    <w:p>
      <w:pPr>
        <w:pStyle w:val="Compact"/>
        <w:numPr>
          <w:ilvl w:val="0"/>
          <w:numId w:val="1002"/>
        </w:numPr>
      </w:pPr>
      <w:r>
        <w:t xml:space="preserve">registrar compras;</w:t>
      </w:r>
    </w:p>
    <w:p>
      <w:pPr>
        <w:pStyle w:val="Compact"/>
        <w:numPr>
          <w:ilvl w:val="0"/>
          <w:numId w:val="1002"/>
        </w:numPr>
      </w:pPr>
      <w:r>
        <w:t xml:space="preserve">registrar vendas;</w:t>
      </w:r>
    </w:p>
    <w:p>
      <w:pPr>
        <w:pStyle w:val="Compact"/>
        <w:numPr>
          <w:ilvl w:val="0"/>
          <w:numId w:val="1002"/>
        </w:numPr>
      </w:pPr>
      <w:r>
        <w:t xml:space="preserve">administrar localizações;</w:t>
      </w:r>
    </w:p>
    <w:p>
      <w:pPr>
        <w:pStyle w:val="Compact"/>
        <w:numPr>
          <w:ilvl w:val="0"/>
          <w:numId w:val="1002"/>
        </w:numPr>
      </w:pPr>
      <w:r>
        <w:t xml:space="preserve">consultar histórico;</w:t>
      </w:r>
    </w:p>
    <w:p>
      <w:pPr>
        <w:pStyle w:val="Compact"/>
        <w:numPr>
          <w:ilvl w:val="0"/>
          <w:numId w:val="1002"/>
        </w:numPr>
      </w:pPr>
      <w:r>
        <w:t xml:space="preserve">criar listas;</w:t>
      </w:r>
    </w:p>
    <w:p>
      <w:pPr>
        <w:pStyle w:val="Compact"/>
        <w:numPr>
          <w:ilvl w:val="0"/>
          <w:numId w:val="1002"/>
        </w:numPr>
      </w:pPr>
      <w:r>
        <w:t xml:space="preserve">importar informações pessoais;</w:t>
      </w:r>
    </w:p>
    <w:p>
      <w:pPr>
        <w:pStyle w:val="Compact"/>
        <w:numPr>
          <w:ilvl w:val="0"/>
          <w:numId w:val="1002"/>
        </w:numPr>
      </w:pPr>
      <w:r>
        <w:t xml:space="preserve">consultar seu dashboard.</w:t>
      </w:r>
    </w:p>
    <w:p>
      <w:pPr>
        <w:pStyle w:val="FirstParagraph"/>
      </w:pPr>
      <w:r>
        <w:t xml:space="preserve">Não pode:</w:t>
      </w:r>
    </w:p>
    <w:p>
      <w:pPr>
        <w:pStyle w:val="Compact"/>
        <w:numPr>
          <w:ilvl w:val="0"/>
          <w:numId w:val="1003"/>
        </w:numPr>
      </w:pPr>
      <w:r>
        <w:t xml:space="preserve">criar diretamente registros oficiais do catálogo;</w:t>
      </w:r>
    </w:p>
    <w:p>
      <w:pPr>
        <w:pStyle w:val="Compact"/>
        <w:numPr>
          <w:ilvl w:val="0"/>
          <w:numId w:val="1003"/>
        </w:numPr>
      </w:pPr>
      <w:r>
        <w:t xml:space="preserve">alterar dados mestres;</w:t>
      </w:r>
    </w:p>
    <w:p>
      <w:pPr>
        <w:pStyle w:val="Compact"/>
        <w:numPr>
          <w:ilvl w:val="0"/>
          <w:numId w:val="1003"/>
        </w:numPr>
      </w:pPr>
      <w:r>
        <w:t xml:space="preserve">excluir registros oficiais.</w:t>
      </w:r>
    </w:p>
    <w:p>
      <w:r>
        <w:pict>
          <v:rect style="width:0;height:1.5pt" o:hralign="center" o:hrstd="t" o:hr="t"/>
        </w:pict>
      </w:r>
    </w:p>
    <w:bookmarkEnd w:id="13"/>
    <w:bookmarkStart w:id="14" w:name="administrador-do-catálogo"/>
    <w:p>
      <w:pPr>
        <w:pStyle w:val="Heading2"/>
      </w:pPr>
      <w:r>
        <w:t xml:space="preserve">2.2 Administrador do Catálogo</w:t>
      </w:r>
    </w:p>
    <w:p>
      <w:pPr>
        <w:pStyle w:val="FirstParagraph"/>
      </w:pPr>
      <w:r>
        <w:t xml:space="preserve">Usuário responsável pela manutenção dos dados mestres.</w:t>
      </w:r>
    </w:p>
    <w:p>
      <w:pPr>
        <w:pStyle w:val="BodyText"/>
      </w:pPr>
      <w:r>
        <w:t xml:space="preserve">Pode:</w:t>
      </w:r>
    </w:p>
    <w:p>
      <w:pPr>
        <w:pStyle w:val="Compact"/>
        <w:numPr>
          <w:ilvl w:val="0"/>
          <w:numId w:val="1004"/>
        </w:numPr>
      </w:pPr>
      <w:r>
        <w:t xml:space="preserve">cadastrar marcas;</w:t>
      </w:r>
    </w:p>
    <w:p>
      <w:pPr>
        <w:pStyle w:val="Compact"/>
        <w:numPr>
          <w:ilvl w:val="0"/>
          <w:numId w:val="1004"/>
        </w:numPr>
      </w:pPr>
      <w:r>
        <w:t xml:space="preserve">cadastrar montadoras;</w:t>
      </w:r>
    </w:p>
    <w:p>
      <w:pPr>
        <w:pStyle w:val="Compact"/>
        <w:numPr>
          <w:ilvl w:val="0"/>
          <w:numId w:val="1004"/>
        </w:numPr>
      </w:pPr>
      <w:r>
        <w:t xml:space="preserve">cadastrar modelos;</w:t>
      </w:r>
    </w:p>
    <w:p>
      <w:pPr>
        <w:pStyle w:val="Compact"/>
        <w:numPr>
          <w:ilvl w:val="0"/>
          <w:numId w:val="1004"/>
        </w:numPr>
      </w:pPr>
      <w:r>
        <w:t xml:space="preserve">cadastrar castings;</w:t>
      </w:r>
    </w:p>
    <w:p>
      <w:pPr>
        <w:pStyle w:val="Compact"/>
        <w:numPr>
          <w:ilvl w:val="0"/>
          <w:numId w:val="1004"/>
        </w:numPr>
      </w:pPr>
      <w:r>
        <w:t xml:space="preserve">cadastrar variações;</w:t>
      </w:r>
    </w:p>
    <w:p>
      <w:pPr>
        <w:pStyle w:val="Compact"/>
        <w:numPr>
          <w:ilvl w:val="0"/>
          <w:numId w:val="1004"/>
        </w:numPr>
      </w:pPr>
      <w:r>
        <w:t xml:space="preserve">cadastrar franquias;</w:t>
      </w:r>
    </w:p>
    <w:p>
      <w:pPr>
        <w:pStyle w:val="Compact"/>
        <w:numPr>
          <w:ilvl w:val="0"/>
          <w:numId w:val="1004"/>
        </w:numPr>
      </w:pPr>
      <w:r>
        <w:t xml:space="preserve">cadastrar identificadores;</w:t>
      </w:r>
    </w:p>
    <w:p>
      <w:pPr>
        <w:pStyle w:val="Compact"/>
        <w:numPr>
          <w:ilvl w:val="0"/>
          <w:numId w:val="1004"/>
        </w:numPr>
      </w:pPr>
      <w:r>
        <w:t xml:space="preserve">revisar solicitações;</w:t>
      </w:r>
    </w:p>
    <w:p>
      <w:pPr>
        <w:pStyle w:val="Compact"/>
        <w:numPr>
          <w:ilvl w:val="0"/>
          <w:numId w:val="1004"/>
        </w:numPr>
      </w:pPr>
      <w:r>
        <w:t xml:space="preserve">aprovar solicitações;</w:t>
      </w:r>
    </w:p>
    <w:p>
      <w:pPr>
        <w:pStyle w:val="Compact"/>
        <w:numPr>
          <w:ilvl w:val="0"/>
          <w:numId w:val="1004"/>
        </w:numPr>
      </w:pPr>
      <w:r>
        <w:t xml:space="preserve">rejeitar solicitações;</w:t>
      </w:r>
    </w:p>
    <w:p>
      <w:pPr>
        <w:pStyle w:val="Compact"/>
        <w:numPr>
          <w:ilvl w:val="0"/>
          <w:numId w:val="1004"/>
        </w:numPr>
      </w:pPr>
      <w:r>
        <w:t xml:space="preserve">corrigir dados;</w:t>
      </w:r>
    </w:p>
    <w:p>
      <w:pPr>
        <w:pStyle w:val="Compact"/>
        <w:numPr>
          <w:ilvl w:val="0"/>
          <w:numId w:val="1004"/>
        </w:numPr>
      </w:pPr>
      <w:r>
        <w:t xml:space="preserve">controlar duplicidades;</w:t>
      </w:r>
    </w:p>
    <w:p>
      <w:pPr>
        <w:pStyle w:val="Compact"/>
        <w:numPr>
          <w:ilvl w:val="0"/>
          <w:numId w:val="1004"/>
        </w:numPr>
      </w:pPr>
      <w:r>
        <w:t xml:space="preserve">arquivar registros;</w:t>
      </w:r>
    </w:p>
    <w:p>
      <w:pPr>
        <w:pStyle w:val="Compact"/>
        <w:numPr>
          <w:ilvl w:val="0"/>
          <w:numId w:val="1004"/>
        </w:numPr>
      </w:pPr>
      <w:r>
        <w:t xml:space="preserve">consultar auditoria.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estrutura-funcional-geral"/>
    <w:p>
      <w:pPr>
        <w:pStyle w:val="Heading1"/>
      </w:pPr>
      <w:r>
        <w:t xml:space="preserve">3. Estrutura Funcional Geral</w:t>
      </w:r>
    </w:p>
    <w:p>
      <w:pPr>
        <w:pStyle w:val="FirstParagraph"/>
      </w:pPr>
      <w:r>
        <w:t xml:space="preserve">O sistema será organizado nos seguintes módulos:</w:t>
      </w:r>
    </w:p>
    <w:bookmarkStart w:id="16" w:name="área-do-colecionador"/>
    <w:p>
      <w:pPr>
        <w:pStyle w:val="Heading3"/>
      </w:pPr>
      <w:r>
        <w:t xml:space="preserve">Área do Colecionador</w:t>
      </w:r>
    </w:p>
    <w:p>
      <w:pPr>
        <w:pStyle w:val="Compact"/>
        <w:numPr>
          <w:ilvl w:val="0"/>
          <w:numId w:val="1005"/>
        </w:numPr>
      </w:pPr>
      <w:r>
        <w:t xml:space="preserve">Dashboard</w:t>
      </w:r>
    </w:p>
    <w:p>
      <w:pPr>
        <w:pStyle w:val="Compact"/>
        <w:numPr>
          <w:ilvl w:val="0"/>
          <w:numId w:val="1005"/>
        </w:numPr>
      </w:pPr>
      <w:r>
        <w:t xml:space="preserve">Catálogo</w:t>
      </w:r>
    </w:p>
    <w:p>
      <w:pPr>
        <w:pStyle w:val="Compact"/>
        <w:numPr>
          <w:ilvl w:val="0"/>
          <w:numId w:val="1005"/>
        </w:numPr>
      </w:pPr>
      <w:r>
        <w:t xml:space="preserve">Minha Coleção</w:t>
      </w:r>
    </w:p>
    <w:p>
      <w:pPr>
        <w:pStyle w:val="Compact"/>
        <w:numPr>
          <w:ilvl w:val="0"/>
          <w:numId w:val="1005"/>
        </w:numPr>
      </w:pPr>
      <w:r>
        <w:t xml:space="preserve">Wishlist</w:t>
      </w:r>
    </w:p>
    <w:p>
      <w:pPr>
        <w:pStyle w:val="Compact"/>
        <w:numPr>
          <w:ilvl w:val="0"/>
          <w:numId w:val="1005"/>
        </w:numPr>
      </w:pPr>
      <w:r>
        <w:t xml:space="preserve">Localizações</w:t>
      </w:r>
    </w:p>
    <w:p>
      <w:pPr>
        <w:pStyle w:val="Compact"/>
        <w:numPr>
          <w:ilvl w:val="0"/>
          <w:numId w:val="1005"/>
        </w:numPr>
      </w:pPr>
      <w:r>
        <w:t xml:space="preserve">Compras</w:t>
      </w:r>
    </w:p>
    <w:p>
      <w:pPr>
        <w:pStyle w:val="Compact"/>
        <w:numPr>
          <w:ilvl w:val="0"/>
          <w:numId w:val="1005"/>
        </w:numPr>
      </w:pPr>
      <w:r>
        <w:t xml:space="preserve">Vendas</w:t>
      </w:r>
    </w:p>
    <w:p>
      <w:pPr>
        <w:pStyle w:val="Compact"/>
        <w:numPr>
          <w:ilvl w:val="0"/>
          <w:numId w:val="1005"/>
        </w:numPr>
      </w:pPr>
      <w:r>
        <w:t xml:space="preserve">Histórico</w:t>
      </w:r>
    </w:p>
    <w:p>
      <w:pPr>
        <w:pStyle w:val="Compact"/>
        <w:numPr>
          <w:ilvl w:val="0"/>
          <w:numId w:val="1005"/>
        </w:numPr>
      </w:pPr>
      <w:r>
        <w:t xml:space="preserve">Fotos</w:t>
      </w:r>
    </w:p>
    <w:p>
      <w:pPr>
        <w:pStyle w:val="Compact"/>
        <w:numPr>
          <w:ilvl w:val="0"/>
          <w:numId w:val="1005"/>
        </w:numPr>
      </w:pPr>
      <w:r>
        <w:t xml:space="preserve">Listas</w:t>
      </w:r>
    </w:p>
    <w:p>
      <w:pPr>
        <w:pStyle w:val="Compact"/>
        <w:numPr>
          <w:ilvl w:val="0"/>
          <w:numId w:val="1005"/>
        </w:numPr>
      </w:pPr>
      <w:r>
        <w:t xml:space="preserve">Solicitações</w:t>
      </w:r>
    </w:p>
    <w:p>
      <w:pPr>
        <w:pStyle w:val="Compact"/>
        <w:numPr>
          <w:ilvl w:val="0"/>
          <w:numId w:val="1005"/>
        </w:numPr>
      </w:pPr>
      <w:r>
        <w:t xml:space="preserve">Perfil/Configurações</w:t>
      </w:r>
    </w:p>
    <w:bookmarkEnd w:id="16"/>
    <w:bookmarkStart w:id="17" w:name="área-administrativa"/>
    <w:p>
      <w:pPr>
        <w:pStyle w:val="Heading3"/>
      </w:pPr>
      <w:r>
        <w:t xml:space="preserve">Área Administrativa</w:t>
      </w:r>
    </w:p>
    <w:p>
      <w:pPr>
        <w:pStyle w:val="Compact"/>
        <w:numPr>
          <w:ilvl w:val="0"/>
          <w:numId w:val="1006"/>
        </w:numPr>
      </w:pPr>
      <w:r>
        <w:t xml:space="preserve">Gestão do Catálogo</w:t>
      </w:r>
    </w:p>
    <w:p>
      <w:pPr>
        <w:pStyle w:val="Compact"/>
        <w:numPr>
          <w:ilvl w:val="0"/>
          <w:numId w:val="1006"/>
        </w:numPr>
      </w:pPr>
      <w:r>
        <w:t xml:space="preserve">Solicitações de Cadastro</w:t>
      </w:r>
    </w:p>
    <w:p>
      <w:pPr>
        <w:pStyle w:val="Compact"/>
        <w:numPr>
          <w:ilvl w:val="0"/>
          <w:numId w:val="1006"/>
        </w:numPr>
      </w:pPr>
      <w:r>
        <w:t xml:space="preserve">Gestão de Usuários</w:t>
      </w:r>
    </w:p>
    <w:p>
      <w:pPr>
        <w:pStyle w:val="Compact"/>
        <w:numPr>
          <w:ilvl w:val="0"/>
          <w:numId w:val="1006"/>
        </w:numPr>
      </w:pPr>
      <w:r>
        <w:t xml:space="preserve">Auditoria</w:t>
      </w:r>
    </w:p>
    <w:p>
      <w:pPr>
        <w:pStyle w:val="Compact"/>
        <w:numPr>
          <w:ilvl w:val="0"/>
          <w:numId w:val="1006"/>
        </w:numPr>
      </w:pPr>
      <w:r>
        <w:t xml:space="preserve">Configurações Mestres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dashboard"/>
    <w:p>
      <w:pPr>
        <w:pStyle w:val="Heading1"/>
      </w:pPr>
      <w:r>
        <w:t xml:space="preserve">4. Dashboard</w:t>
      </w:r>
    </w:p>
    <w:p>
      <w:pPr>
        <w:pStyle w:val="FirstParagraph"/>
      </w:pPr>
      <w:r>
        <w:t xml:space="preserve">O dashboard será a porta de entrada da aplicação.</w:t>
      </w:r>
    </w:p>
    <w:p>
      <w:pPr>
        <w:pStyle w:val="BodyText"/>
      </w:pPr>
      <w:r>
        <w:t xml:space="preserve">Deverá apresentar uma visão resumida da coleção.</w:t>
      </w:r>
    </w:p>
    <w:bookmarkStart w:id="19" w:name="indicadores"/>
    <w:p>
      <w:pPr>
        <w:pStyle w:val="Heading2"/>
      </w:pPr>
      <w:r>
        <w:t xml:space="preserve">4.1 Indicadores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7"/>
        </w:numPr>
      </w:pPr>
      <w:r>
        <w:t xml:space="preserve">total de exemplares;</w:t>
      </w:r>
    </w:p>
    <w:p>
      <w:pPr>
        <w:pStyle w:val="Compact"/>
        <w:numPr>
          <w:ilvl w:val="0"/>
          <w:numId w:val="1007"/>
        </w:numPr>
      </w:pPr>
      <w:r>
        <w:t xml:space="preserve">total de variações;</w:t>
      </w:r>
    </w:p>
    <w:p>
      <w:pPr>
        <w:pStyle w:val="Compact"/>
        <w:numPr>
          <w:ilvl w:val="0"/>
          <w:numId w:val="1007"/>
        </w:numPr>
      </w:pPr>
      <w:r>
        <w:t xml:space="preserve">total de castings;</w:t>
      </w:r>
    </w:p>
    <w:p>
      <w:pPr>
        <w:pStyle w:val="Compact"/>
        <w:numPr>
          <w:ilvl w:val="0"/>
          <w:numId w:val="1007"/>
        </w:numPr>
      </w:pPr>
      <w:r>
        <w:t xml:space="preserve">total de marcas;</w:t>
      </w:r>
    </w:p>
    <w:p>
      <w:pPr>
        <w:pStyle w:val="Compact"/>
        <w:numPr>
          <w:ilvl w:val="0"/>
          <w:numId w:val="1007"/>
        </w:numPr>
      </w:pPr>
      <w:r>
        <w:t xml:space="preserve">total de montadoras;</w:t>
      </w:r>
    </w:p>
    <w:p>
      <w:pPr>
        <w:pStyle w:val="Compact"/>
        <w:numPr>
          <w:ilvl w:val="0"/>
          <w:numId w:val="1007"/>
        </w:numPr>
      </w:pPr>
      <w:r>
        <w:t xml:space="preserve">quantidade de duplicados;</w:t>
      </w:r>
    </w:p>
    <w:p>
      <w:pPr>
        <w:pStyle w:val="Compact"/>
        <w:numPr>
          <w:ilvl w:val="0"/>
          <w:numId w:val="1007"/>
        </w:numPr>
      </w:pPr>
      <w:r>
        <w:t xml:space="preserve">itens na wishlist;</w:t>
      </w:r>
    </w:p>
    <w:p>
      <w:pPr>
        <w:pStyle w:val="Compact"/>
        <w:numPr>
          <w:ilvl w:val="0"/>
          <w:numId w:val="1007"/>
        </w:numPr>
      </w:pPr>
      <w:r>
        <w:t xml:space="preserve">valor investido;</w:t>
      </w:r>
    </w:p>
    <w:p>
      <w:pPr>
        <w:pStyle w:val="Compact"/>
        <w:numPr>
          <w:ilvl w:val="0"/>
          <w:numId w:val="1007"/>
        </w:numPr>
      </w:pPr>
      <w:r>
        <w:t xml:space="preserve">valor estimado;</w:t>
      </w:r>
    </w:p>
    <w:p>
      <w:pPr>
        <w:pStyle w:val="Compact"/>
        <w:numPr>
          <w:ilvl w:val="0"/>
          <w:numId w:val="1007"/>
        </w:numPr>
      </w:pPr>
      <w:r>
        <w:t xml:space="preserve">vendas realizadas;</w:t>
      </w:r>
    </w:p>
    <w:p>
      <w:pPr>
        <w:pStyle w:val="Compact"/>
        <w:numPr>
          <w:ilvl w:val="0"/>
          <w:numId w:val="1007"/>
        </w:numPr>
      </w:pPr>
      <w:r>
        <w:t xml:space="preserve">resultado das vendas.</w:t>
      </w:r>
    </w:p>
    <w:p>
      <w:r>
        <w:pict>
          <v:rect style="width:0;height:1.5pt" o:hralign="center" o:hrstd="t" o:hr="t"/>
        </w:pict>
      </w:r>
    </w:p>
    <w:bookmarkEnd w:id="19"/>
    <w:bookmarkStart w:id="20" w:name="ações-rápidas"/>
    <w:p>
      <w:pPr>
        <w:pStyle w:val="Heading2"/>
      </w:pPr>
      <w:r>
        <w:t xml:space="preserve">4.2 Ações rápidas</w:t>
      </w:r>
    </w:p>
    <w:p>
      <w:pPr>
        <w:pStyle w:val="FirstParagraph"/>
      </w:pPr>
      <w:r>
        <w:t xml:space="preserve">O usuário poderá acessar rapidamente:</w:t>
      </w:r>
    </w:p>
    <w:p>
      <w:pPr>
        <w:pStyle w:val="Compact"/>
        <w:numPr>
          <w:ilvl w:val="0"/>
          <w:numId w:val="1008"/>
        </w:numPr>
      </w:pPr>
      <w:r>
        <w:t xml:space="preserve">adicionar exemplar;</w:t>
      </w:r>
    </w:p>
    <w:p>
      <w:pPr>
        <w:pStyle w:val="Compact"/>
        <w:numPr>
          <w:ilvl w:val="0"/>
          <w:numId w:val="1008"/>
        </w:numPr>
      </w:pPr>
      <w:r>
        <w:t xml:space="preserve">pesquisar catálogo;</w:t>
      </w:r>
    </w:p>
    <w:p>
      <w:pPr>
        <w:pStyle w:val="Compact"/>
        <w:numPr>
          <w:ilvl w:val="0"/>
          <w:numId w:val="1008"/>
        </w:numPr>
      </w:pPr>
      <w:r>
        <w:t xml:space="preserve">consultar wishlist;</w:t>
      </w:r>
    </w:p>
    <w:p>
      <w:pPr>
        <w:pStyle w:val="Compact"/>
        <w:numPr>
          <w:ilvl w:val="0"/>
          <w:numId w:val="1008"/>
        </w:numPr>
      </w:pPr>
      <w:r>
        <w:t xml:space="preserve">localizar miniatura;</w:t>
      </w:r>
    </w:p>
    <w:p>
      <w:pPr>
        <w:pStyle w:val="Compact"/>
        <w:numPr>
          <w:ilvl w:val="0"/>
          <w:numId w:val="1008"/>
        </w:numPr>
      </w:pPr>
      <w:r>
        <w:t xml:space="preserve">registrar compra;</w:t>
      </w:r>
    </w:p>
    <w:p>
      <w:pPr>
        <w:pStyle w:val="Compact"/>
        <w:numPr>
          <w:ilvl w:val="0"/>
          <w:numId w:val="1008"/>
        </w:numPr>
      </w:pPr>
      <w:r>
        <w:t xml:space="preserve">registrar venda.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atálogo"/>
    <w:p>
      <w:pPr>
        <w:pStyle w:val="Heading1"/>
      </w:pPr>
      <w:r>
        <w:t xml:space="preserve">5. Catálogo</w:t>
      </w:r>
    </w:p>
    <w:p>
      <w:pPr>
        <w:pStyle w:val="FirstParagraph"/>
      </w:pPr>
      <w:r>
        <w:t xml:space="preserve">O catálogo será o núcleo de consulta do MiniHub.</w:t>
      </w:r>
    </w:p>
    <w:bookmarkStart w:id="22" w:name="pesquisa"/>
    <w:p>
      <w:pPr>
        <w:pStyle w:val="Heading2"/>
      </w:pPr>
      <w:r>
        <w:t xml:space="preserve">5.1 Pesquisa</w:t>
      </w:r>
    </w:p>
    <w:p>
      <w:pPr>
        <w:pStyle w:val="FirstParagraph"/>
      </w:pPr>
      <w:r>
        <w:t xml:space="preserve">O usuário poderá pesquisar por:</w:t>
      </w:r>
    </w:p>
    <w:p>
      <w:pPr>
        <w:pStyle w:val="Compact"/>
        <w:numPr>
          <w:ilvl w:val="0"/>
          <w:numId w:val="1009"/>
        </w:numPr>
      </w:pPr>
      <w:r>
        <w:t xml:space="preserve">marca da miniatura;</w:t>
      </w:r>
    </w:p>
    <w:p>
      <w:pPr>
        <w:pStyle w:val="Compact"/>
        <w:numPr>
          <w:ilvl w:val="0"/>
          <w:numId w:val="1009"/>
        </w:numPr>
      </w:pPr>
      <w:r>
        <w:t xml:space="preserve">montadora;</w:t>
      </w:r>
    </w:p>
    <w:p>
      <w:pPr>
        <w:pStyle w:val="Compact"/>
        <w:numPr>
          <w:ilvl w:val="0"/>
          <w:numId w:val="1009"/>
        </w:numPr>
      </w:pPr>
      <w:r>
        <w:t xml:space="preserve">modelo;</w:t>
      </w:r>
    </w:p>
    <w:p>
      <w:pPr>
        <w:pStyle w:val="Compact"/>
        <w:numPr>
          <w:ilvl w:val="0"/>
          <w:numId w:val="1009"/>
        </w:numPr>
      </w:pPr>
      <w:r>
        <w:t xml:space="preserve">casting;</w:t>
      </w:r>
    </w:p>
    <w:p>
      <w:pPr>
        <w:pStyle w:val="Compact"/>
        <w:numPr>
          <w:ilvl w:val="0"/>
          <w:numId w:val="1009"/>
        </w:numPr>
      </w:pPr>
      <w:r>
        <w:t xml:space="preserve">variação;</w:t>
      </w:r>
    </w:p>
    <w:p>
      <w:pPr>
        <w:pStyle w:val="Compact"/>
        <w:numPr>
          <w:ilvl w:val="0"/>
          <w:numId w:val="1009"/>
        </w:numPr>
      </w:pPr>
      <w:r>
        <w:t xml:space="preserve">franquia;</w:t>
      </w:r>
    </w:p>
    <w:p>
      <w:pPr>
        <w:pStyle w:val="Compact"/>
        <w:numPr>
          <w:ilvl w:val="0"/>
          <w:numId w:val="1009"/>
        </w:numPr>
      </w:pPr>
      <w:r>
        <w:t xml:space="preserve">série;</w:t>
      </w:r>
    </w:p>
    <w:p>
      <w:pPr>
        <w:pStyle w:val="Compact"/>
        <w:numPr>
          <w:ilvl w:val="0"/>
          <w:numId w:val="1009"/>
        </w:numPr>
      </w:pPr>
      <w:r>
        <w:t xml:space="preserve">ano;</w:t>
      </w:r>
    </w:p>
    <w:p>
      <w:pPr>
        <w:pStyle w:val="Compact"/>
        <w:numPr>
          <w:ilvl w:val="0"/>
          <w:numId w:val="1009"/>
        </w:numPr>
      </w:pPr>
      <w:r>
        <w:t xml:space="preserve">escala;</w:t>
      </w:r>
    </w:p>
    <w:p>
      <w:pPr>
        <w:pStyle w:val="Compact"/>
        <w:numPr>
          <w:ilvl w:val="0"/>
          <w:numId w:val="1009"/>
        </w:numPr>
      </w:pPr>
      <w:r>
        <w:t xml:space="preserve">cor;</w:t>
      </w:r>
    </w:p>
    <w:p>
      <w:pPr>
        <w:pStyle w:val="Compact"/>
        <w:numPr>
          <w:ilvl w:val="0"/>
          <w:numId w:val="1009"/>
        </w:numPr>
      </w:pPr>
      <w:r>
        <w:t xml:space="preserve">código;</w:t>
      </w:r>
    </w:p>
    <w:p>
      <w:pPr>
        <w:pStyle w:val="Compact"/>
        <w:numPr>
          <w:ilvl w:val="0"/>
          <w:numId w:val="1009"/>
        </w:numPr>
      </w:pPr>
      <w:r>
        <w:t xml:space="preserve">identificador.</w:t>
      </w:r>
    </w:p>
    <w:p>
      <w:r>
        <w:pict>
          <v:rect style="width:0;height:1.5pt" o:hralign="center" o:hrstd="t" o:hr="t"/>
        </w:pict>
      </w:r>
    </w:p>
    <w:bookmarkEnd w:id="22"/>
    <w:bookmarkStart w:id="23" w:name="resultado-da-pesquisa"/>
    <w:p>
      <w:pPr>
        <w:pStyle w:val="Heading2"/>
      </w:pPr>
      <w:r>
        <w:t xml:space="preserve">5.2 Resultado da pesquisa</w:t>
      </w:r>
    </w:p>
    <w:p>
      <w:pPr>
        <w:pStyle w:val="FirstParagraph"/>
      </w:pPr>
      <w:r>
        <w:t xml:space="preserve">Cada resultado deverá apresentar informações suficientes para identificação.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Hot Wheels</w:t>
      </w:r>
    </w:p>
    <w:p>
      <w:pPr>
        <w:pStyle w:val="BodyText"/>
      </w:pPr>
      <w:r>
        <w:t xml:space="preserve">Nissan Skyline R34</w:t>
      </w:r>
    </w:p>
    <w:p>
      <w:pPr>
        <w:pStyle w:val="BodyText"/>
      </w:pPr>
      <w:r>
        <w:t xml:space="preserve">Fast &amp; Furious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t xml:space="preserve">Escala 1:64</w:t>
      </w:r>
    </w:p>
    <w:p>
      <w:pPr>
        <w:pStyle w:val="BodyText"/>
      </w:pPr>
      <w:r>
        <w:t xml:space="preserve">Código: HYW58</w:t>
      </w:r>
    </w:p>
    <w:p>
      <w:r>
        <w:pict>
          <v:rect style="width:0;height:1.5pt" o:hralign="center" o:hrstd="t" o:hr="t"/>
        </w:pict>
      </w:r>
    </w:p>
    <w:bookmarkEnd w:id="23"/>
    <w:bookmarkStart w:id="24" w:name="detalhamento"/>
    <w:p>
      <w:pPr>
        <w:pStyle w:val="Heading2"/>
      </w:pPr>
      <w:r>
        <w:t xml:space="preserve">5.3 Detalhamento</w:t>
      </w:r>
    </w:p>
    <w:p>
      <w:pPr>
        <w:pStyle w:val="FirstParagraph"/>
      </w:pPr>
      <w:r>
        <w:t xml:space="preserve">Ao selecionar um item, o usuário deverá visualizar:</w:t>
      </w:r>
    </w:p>
    <w:p>
      <w:pPr>
        <w:pStyle w:val="Compact"/>
        <w:numPr>
          <w:ilvl w:val="0"/>
          <w:numId w:val="1010"/>
        </w:numPr>
      </w:pPr>
      <w:r>
        <w:t xml:space="preserve">marca;</w:t>
      </w:r>
    </w:p>
    <w:p>
      <w:pPr>
        <w:pStyle w:val="Compact"/>
        <w:numPr>
          <w:ilvl w:val="0"/>
          <w:numId w:val="1010"/>
        </w:numPr>
      </w:pPr>
      <w:r>
        <w:t xml:space="preserve">casting;</w:t>
      </w:r>
    </w:p>
    <w:p>
      <w:pPr>
        <w:pStyle w:val="Compact"/>
        <w:numPr>
          <w:ilvl w:val="0"/>
          <w:numId w:val="1010"/>
        </w:numPr>
      </w:pPr>
      <w:r>
        <w:t xml:space="preserve">modelo real;</w:t>
      </w:r>
    </w:p>
    <w:p>
      <w:pPr>
        <w:pStyle w:val="Compact"/>
        <w:numPr>
          <w:ilvl w:val="0"/>
          <w:numId w:val="1010"/>
        </w:numPr>
      </w:pPr>
      <w:r>
        <w:t xml:space="preserve">montadora;</w:t>
      </w:r>
    </w:p>
    <w:p>
      <w:pPr>
        <w:pStyle w:val="Compact"/>
        <w:numPr>
          <w:ilvl w:val="0"/>
          <w:numId w:val="1010"/>
        </w:numPr>
      </w:pPr>
      <w:r>
        <w:t xml:space="preserve">franquia;</w:t>
      </w:r>
    </w:p>
    <w:p>
      <w:pPr>
        <w:pStyle w:val="Compact"/>
        <w:numPr>
          <w:ilvl w:val="0"/>
          <w:numId w:val="1010"/>
        </w:numPr>
      </w:pPr>
      <w:r>
        <w:t xml:space="preserve">série;</w:t>
      </w:r>
    </w:p>
    <w:p>
      <w:pPr>
        <w:pStyle w:val="Compact"/>
        <w:numPr>
          <w:ilvl w:val="0"/>
          <w:numId w:val="1010"/>
        </w:numPr>
      </w:pPr>
      <w:r>
        <w:t xml:space="preserve">ano;</w:t>
      </w:r>
    </w:p>
    <w:p>
      <w:pPr>
        <w:pStyle w:val="Compact"/>
        <w:numPr>
          <w:ilvl w:val="0"/>
          <w:numId w:val="1010"/>
        </w:numPr>
      </w:pPr>
      <w:r>
        <w:t xml:space="preserve">escala;</w:t>
      </w:r>
    </w:p>
    <w:p>
      <w:pPr>
        <w:pStyle w:val="Compact"/>
        <w:numPr>
          <w:ilvl w:val="0"/>
          <w:numId w:val="1010"/>
        </w:numPr>
      </w:pPr>
      <w:r>
        <w:t xml:space="preserve">cor;</w:t>
      </w:r>
    </w:p>
    <w:p>
      <w:pPr>
        <w:pStyle w:val="Compact"/>
        <w:numPr>
          <w:ilvl w:val="0"/>
          <w:numId w:val="1010"/>
        </w:numPr>
      </w:pPr>
      <w:r>
        <w:t xml:space="preserve">identificadores;</w:t>
      </w:r>
    </w:p>
    <w:p>
      <w:pPr>
        <w:pStyle w:val="Compact"/>
        <w:numPr>
          <w:ilvl w:val="0"/>
          <w:numId w:val="1010"/>
        </w:numPr>
      </w:pPr>
      <w:r>
        <w:t xml:space="preserve">fotografias catalográficas;</w:t>
      </w:r>
    </w:p>
    <w:p>
      <w:pPr>
        <w:pStyle w:val="Compact"/>
        <w:numPr>
          <w:ilvl w:val="0"/>
          <w:numId w:val="1010"/>
        </w:numPr>
      </w:pPr>
      <w:r>
        <w:t xml:space="preserve">outras informações disponíveis.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ções-do-catálogo"/>
    <w:p>
      <w:pPr>
        <w:pStyle w:val="Heading1"/>
      </w:pPr>
      <w:r>
        <w:t xml:space="preserve">6. Ações do Catálogo</w:t>
      </w:r>
    </w:p>
    <w:p>
      <w:pPr>
        <w:pStyle w:val="FirstParagraph"/>
      </w:pPr>
      <w:r>
        <w:t xml:space="preserve">Na tela de detalhes deverão existir ações:</w:t>
      </w:r>
    </w:p>
    <w:bookmarkStart w:id="26" w:name="adicionar-à-coleção"/>
    <w:p>
      <w:pPr>
        <w:pStyle w:val="Heading3"/>
      </w:pPr>
      <w:r>
        <w:t xml:space="preserve">Adicionar à coleção</w:t>
      </w:r>
    </w:p>
    <w:p>
      <w:pPr>
        <w:pStyle w:val="FirstParagraph"/>
      </w:pPr>
      <w:r>
        <w:t xml:space="preserve">Cria um novo exemplar para o usuário.</w:t>
      </w:r>
    </w:p>
    <w:bookmarkEnd w:id="26"/>
    <w:bookmarkStart w:id="27" w:name="adicionar-à-wishlist"/>
    <w:p>
      <w:pPr>
        <w:pStyle w:val="Heading3"/>
      </w:pPr>
      <w:r>
        <w:t xml:space="preserve">Adicionar à wishlist</w:t>
      </w:r>
    </w:p>
    <w:p>
      <w:pPr>
        <w:pStyle w:val="FirstParagraph"/>
      </w:pPr>
      <w:r>
        <w:t xml:space="preserve">Inclui a variação na lista de desejos.</w:t>
      </w:r>
    </w:p>
    <w:bookmarkEnd w:id="27"/>
    <w:bookmarkStart w:id="28" w:name="solicitar-inclusão"/>
    <w:p>
      <w:pPr>
        <w:pStyle w:val="Heading3"/>
      </w:pPr>
      <w:r>
        <w:t xml:space="preserve">Solicitar inclusão</w:t>
      </w:r>
    </w:p>
    <w:p>
      <w:pPr>
        <w:pStyle w:val="FirstParagraph"/>
      </w:pPr>
      <w:r>
        <w:t xml:space="preserve">Disponível quando o usuário não encontrar o item desejado.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dicionar-à-coleção-1"/>
    <w:p>
      <w:pPr>
        <w:pStyle w:val="Heading1"/>
      </w:pPr>
      <w:r>
        <w:t xml:space="preserve">7. Adicionar à Coleção</w:t>
      </w:r>
    </w:p>
    <w:p>
      <w:pPr>
        <w:pStyle w:val="FirstParagraph"/>
      </w:pPr>
      <w:r>
        <w:t xml:space="preserve">O fluxo deverá ser:</w:t>
      </w:r>
    </w:p>
    <w:p>
      <w:pPr>
        <w:pStyle w:val="BodyText"/>
      </w:pPr>
      <w:r>
        <w:rPr>
          <w:b/>
          <w:bCs/>
        </w:rPr>
        <w:t xml:space="preserve">Catálogo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Selecionar variação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Adicionar à coleção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Criar exemplar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Informar dados pessoais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Salvar.</w:t>
      </w:r>
    </w:p>
    <w:p>
      <w:r>
        <w:pict>
          <v:rect style="width:0;height:1.5pt" o:hralign="center" o:hrstd="t" o:hr="t"/>
        </w:pict>
      </w:r>
    </w:p>
    <w:bookmarkStart w:id="30" w:name="dados-do-exemplar"/>
    <w:p>
      <w:pPr>
        <w:pStyle w:val="Heading2"/>
      </w:pPr>
      <w:r>
        <w:t xml:space="preserve">7.1 Dados do Exemplar</w:t>
      </w:r>
    </w:p>
    <w:p>
      <w:pPr>
        <w:pStyle w:val="FirstParagraph"/>
      </w:pPr>
      <w:r>
        <w:t xml:space="preserve">Poderão ser informados:</w:t>
      </w:r>
    </w:p>
    <w:p>
      <w:pPr>
        <w:pStyle w:val="Compact"/>
        <w:numPr>
          <w:ilvl w:val="0"/>
          <w:numId w:val="1011"/>
        </w:numPr>
      </w:pPr>
      <w:r>
        <w:t xml:space="preserve">condição;</w:t>
      </w:r>
    </w:p>
    <w:p>
      <w:pPr>
        <w:pStyle w:val="Compact"/>
        <w:numPr>
          <w:ilvl w:val="0"/>
          <w:numId w:val="1011"/>
        </w:numPr>
      </w:pPr>
      <w:r>
        <w:t xml:space="preserve">data de aquisição;</w:t>
      </w:r>
    </w:p>
    <w:p>
      <w:pPr>
        <w:pStyle w:val="Compact"/>
        <w:numPr>
          <w:ilvl w:val="0"/>
          <w:numId w:val="1011"/>
        </w:numPr>
      </w:pPr>
      <w:r>
        <w:t xml:space="preserve">custo;</w:t>
      </w:r>
    </w:p>
    <w:p>
      <w:pPr>
        <w:pStyle w:val="Compact"/>
        <w:numPr>
          <w:ilvl w:val="0"/>
          <w:numId w:val="1011"/>
        </w:numPr>
      </w:pPr>
      <w:r>
        <w:t xml:space="preserve">localização;</w:t>
      </w:r>
    </w:p>
    <w:p>
      <w:pPr>
        <w:pStyle w:val="Compact"/>
        <w:numPr>
          <w:ilvl w:val="0"/>
          <w:numId w:val="1011"/>
        </w:numPr>
      </w:pPr>
      <w:r>
        <w:t xml:space="preserve">observações;</w:t>
      </w:r>
    </w:p>
    <w:p>
      <w:pPr>
        <w:pStyle w:val="Compact"/>
        <w:numPr>
          <w:ilvl w:val="0"/>
          <w:numId w:val="1011"/>
        </w:numPr>
      </w:pPr>
      <w:r>
        <w:t xml:space="preserve">fotografias;</w:t>
      </w:r>
    </w:p>
    <w:p>
      <w:pPr>
        <w:pStyle w:val="Compact"/>
        <w:numPr>
          <w:ilvl w:val="0"/>
          <w:numId w:val="1011"/>
        </w:numPr>
      </w:pPr>
      <w:r>
        <w:t xml:space="preserve">status.</w:t>
      </w:r>
    </w:p>
    <w:p>
      <w:pPr>
        <w:pStyle w:val="FirstParagraph"/>
      </w:pPr>
      <w:r>
        <w:t xml:space="preserve">Os dados do catálogo serão exibidos apenas para consulta.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xemplar"/>
    <w:p>
      <w:pPr>
        <w:pStyle w:val="Heading1"/>
      </w:pPr>
      <w:r>
        <w:t xml:space="preserve">8. Exemplar</w:t>
      </w:r>
    </w:p>
    <w:p>
      <w:pPr>
        <w:pStyle w:val="FirstParagraph"/>
      </w:pPr>
      <w:r>
        <w:t xml:space="preserve">O exemplar será tratado como uma entidade individual.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Variação</w:t>
      </w:r>
    </w:p>
    <w:p>
      <w:pPr>
        <w:pStyle w:val="BodyText"/>
      </w:pPr>
      <w:r>
        <w:t xml:space="preserve">Hot Wheels — Skyline R34 — Fast &amp; Furious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Exemplares</w:t>
      </w:r>
    </w:p>
    <w:p>
      <w:pPr>
        <w:pStyle w:val="Compact"/>
        <w:numPr>
          <w:ilvl w:val="0"/>
          <w:numId w:val="1012"/>
        </w:numPr>
      </w:pPr>
      <w:r>
        <w:t xml:space="preserve">#001</w:t>
      </w:r>
    </w:p>
    <w:p>
      <w:pPr>
        <w:pStyle w:val="Compact"/>
        <w:numPr>
          <w:ilvl w:val="0"/>
          <w:numId w:val="1012"/>
        </w:numPr>
      </w:pPr>
      <w:r>
        <w:t xml:space="preserve">#002</w:t>
      </w:r>
    </w:p>
    <w:p>
      <w:pPr>
        <w:pStyle w:val="Compact"/>
        <w:numPr>
          <w:ilvl w:val="0"/>
          <w:numId w:val="1012"/>
        </w:numPr>
      </w:pPr>
      <w:r>
        <w:t xml:space="preserve">#003</w:t>
      </w:r>
    </w:p>
    <w:p>
      <w:pPr>
        <w:pStyle w:val="FirstParagraph"/>
      </w:pPr>
      <w:r>
        <w:t xml:space="preserve">Cada exemplar terá suas próprias informações.</w:t>
      </w:r>
    </w:p>
    <w:p>
      <w:r>
        <w:pict>
          <v:rect style="width:0;height:1.5pt" o:hralign="center" o:hrstd="t" o:hr="t"/>
        </w:pict>
      </w:r>
    </w:p>
    <w:bookmarkEnd w:id="32"/>
    <w:bookmarkStart w:id="33" w:name="tela-minha-coleção"/>
    <w:p>
      <w:pPr>
        <w:pStyle w:val="Heading1"/>
      </w:pPr>
      <w:r>
        <w:t xml:space="preserve">9. Tela</w:t>
      </w:r>
      <w:r>
        <w:t xml:space="preserve"> </w:t>
      </w:r>
      <w:r>
        <w:t xml:space="preserve">“Minha Coleção”</w:t>
      </w:r>
    </w:p>
    <w:p>
      <w:pPr>
        <w:pStyle w:val="FirstParagraph"/>
      </w:pPr>
      <w:r>
        <w:t xml:space="preserve">A coleção deverá apresentar todos os exemplares pertencentes ao usuário.</w:t>
      </w:r>
    </w:p>
    <w:p>
      <w:pPr>
        <w:pStyle w:val="BodyText"/>
      </w:pPr>
      <w:r>
        <w:t xml:space="preserve">Filtros:</w:t>
      </w:r>
    </w:p>
    <w:p>
      <w:pPr>
        <w:pStyle w:val="Compact"/>
        <w:numPr>
          <w:ilvl w:val="0"/>
          <w:numId w:val="1013"/>
        </w:numPr>
      </w:pPr>
      <w:r>
        <w:t xml:space="preserve">marca;</w:t>
      </w:r>
    </w:p>
    <w:p>
      <w:pPr>
        <w:pStyle w:val="Compact"/>
        <w:numPr>
          <w:ilvl w:val="0"/>
          <w:numId w:val="1013"/>
        </w:numPr>
      </w:pPr>
      <w:r>
        <w:t xml:space="preserve">montadora;</w:t>
      </w:r>
    </w:p>
    <w:p>
      <w:pPr>
        <w:pStyle w:val="Compact"/>
        <w:numPr>
          <w:ilvl w:val="0"/>
          <w:numId w:val="1013"/>
        </w:numPr>
      </w:pPr>
      <w:r>
        <w:t xml:space="preserve">modelo;</w:t>
      </w:r>
    </w:p>
    <w:p>
      <w:pPr>
        <w:pStyle w:val="Compact"/>
        <w:numPr>
          <w:ilvl w:val="0"/>
          <w:numId w:val="1013"/>
        </w:numPr>
      </w:pPr>
      <w:r>
        <w:t xml:space="preserve">casting;</w:t>
      </w:r>
    </w:p>
    <w:p>
      <w:pPr>
        <w:pStyle w:val="Compact"/>
        <w:numPr>
          <w:ilvl w:val="0"/>
          <w:numId w:val="1013"/>
        </w:numPr>
      </w:pPr>
      <w:r>
        <w:t xml:space="preserve">série;</w:t>
      </w:r>
    </w:p>
    <w:p>
      <w:pPr>
        <w:pStyle w:val="Compact"/>
        <w:numPr>
          <w:ilvl w:val="0"/>
          <w:numId w:val="1013"/>
        </w:numPr>
      </w:pPr>
      <w:r>
        <w:t xml:space="preserve">franquia;</w:t>
      </w:r>
    </w:p>
    <w:p>
      <w:pPr>
        <w:pStyle w:val="Compact"/>
        <w:numPr>
          <w:ilvl w:val="0"/>
          <w:numId w:val="1013"/>
        </w:numPr>
      </w:pPr>
      <w:r>
        <w:t xml:space="preserve">escala;</w:t>
      </w:r>
    </w:p>
    <w:p>
      <w:pPr>
        <w:pStyle w:val="Compact"/>
        <w:numPr>
          <w:ilvl w:val="0"/>
          <w:numId w:val="1013"/>
        </w:numPr>
      </w:pPr>
      <w:r>
        <w:t xml:space="preserve">condição;</w:t>
      </w:r>
    </w:p>
    <w:p>
      <w:pPr>
        <w:pStyle w:val="Compact"/>
        <w:numPr>
          <w:ilvl w:val="0"/>
          <w:numId w:val="1013"/>
        </w:numPr>
      </w:pPr>
      <w:r>
        <w:t xml:space="preserve">localização;</w:t>
      </w:r>
    </w:p>
    <w:p>
      <w:pPr>
        <w:pStyle w:val="Compact"/>
        <w:numPr>
          <w:ilvl w:val="0"/>
          <w:numId w:val="1013"/>
        </w:numPr>
      </w:pPr>
      <w:r>
        <w:t xml:space="preserve">status;</w:t>
      </w:r>
    </w:p>
    <w:p>
      <w:pPr>
        <w:pStyle w:val="Compact"/>
        <w:numPr>
          <w:ilvl w:val="0"/>
          <w:numId w:val="1013"/>
        </w:numPr>
      </w:pPr>
      <w:r>
        <w:t xml:space="preserve">custo;</w:t>
      </w:r>
    </w:p>
    <w:p>
      <w:pPr>
        <w:pStyle w:val="Compact"/>
        <w:numPr>
          <w:ilvl w:val="0"/>
          <w:numId w:val="1013"/>
        </w:numPr>
      </w:pPr>
      <w:r>
        <w:t xml:space="preserve">data de aquisição.</w:t>
      </w:r>
    </w:p>
    <w:p>
      <w:r>
        <w:pict>
          <v:rect style="width:0;height:1.5pt" o:hralign="center" o:hrstd="t" o:hr="t"/>
        </w:pict>
      </w:r>
    </w:p>
    <w:bookmarkEnd w:id="33"/>
    <w:bookmarkStart w:id="34" w:name="controle-de-duplicados"/>
    <w:p>
      <w:pPr>
        <w:pStyle w:val="Heading1"/>
      </w:pPr>
      <w:r>
        <w:t xml:space="preserve">10. Controle de Duplicados</w:t>
      </w:r>
    </w:p>
    <w:p>
      <w:pPr>
        <w:pStyle w:val="FirstParagraph"/>
      </w:pPr>
      <w:r>
        <w:t xml:space="preserve">O sistema deverá identificar quando o usuário possui múltiplos exemplares da mesma variação.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Hot Wheels — Porsche 911 GT3</w:t>
      </w:r>
    </w:p>
    <w:p>
      <w:pPr>
        <w:pStyle w:val="BodyText"/>
      </w:pPr>
      <w:r>
        <w:t xml:space="preserve">Quantidade:</w:t>
      </w:r>
      <w:r>
        <w:t xml:space="preserve"> </w:t>
      </w:r>
      <w:r>
        <w:rPr>
          <w:b/>
          <w:bCs/>
        </w:rPr>
        <w:t xml:space="preserve">4</w:t>
      </w:r>
    </w:p>
    <w:p>
      <w:pPr>
        <w:pStyle w:val="BodyText"/>
      </w:pPr>
      <w:r>
        <w:t xml:space="preserve">O usuário poderá visualizar cada exemplar individualmente.</w:t>
      </w:r>
    </w:p>
    <w:p>
      <w:r>
        <w:pict>
          <v:rect style="width:0;height:1.5pt" o:hralign="center" o:hrstd="t" o:hr="t"/>
        </w:pict>
      </w:r>
    </w:p>
    <w:bookmarkEnd w:id="34"/>
    <w:bookmarkStart w:id="35" w:name="localizações"/>
    <w:p>
      <w:pPr>
        <w:pStyle w:val="Heading1"/>
      </w:pPr>
      <w:r>
        <w:t xml:space="preserve">11. Localizações</w:t>
      </w:r>
    </w:p>
    <w:p>
      <w:pPr>
        <w:pStyle w:val="FirstParagraph"/>
      </w:pPr>
      <w:r>
        <w:t xml:space="preserve">O módulo de localização permitirá construir a estrutura física da coleção.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Casa</w:t>
      </w:r>
    </w:p>
    <w:p>
      <w:pPr>
        <w:pStyle w:val="BodyText"/>
      </w:pPr>
      <w:r>
        <w:t xml:space="preserve">→ Quarto</w:t>
      </w:r>
    </w:p>
    <w:p>
      <w:pPr>
        <w:pStyle w:val="BodyText"/>
      </w:pPr>
      <w:r>
        <w:t xml:space="preserve">→ Expositor 01</w:t>
      </w:r>
    </w:p>
    <w:p>
      <w:pPr>
        <w:pStyle w:val="BodyText"/>
      </w:pPr>
      <w:r>
        <w:t xml:space="preserve">→ Linha 02</w:t>
      </w:r>
    </w:p>
    <w:p>
      <w:pPr>
        <w:pStyle w:val="BodyText"/>
      </w:pPr>
      <w:r>
        <w:t xml:space="preserve">→ Coluna 05</w:t>
      </w:r>
    </w:p>
    <w:p>
      <w:r>
        <w:pict>
          <v:rect style="width:0;height:1.5pt" o:hralign="center" o:hrstd="t" o:hr="t"/>
        </w:pict>
      </w:r>
    </w:p>
    <w:bookmarkEnd w:id="35"/>
    <w:bookmarkStart w:id="36" w:name="cadastro-de-localização"/>
    <w:p>
      <w:pPr>
        <w:pStyle w:val="Heading1"/>
      </w:pPr>
      <w:r>
        <w:t xml:space="preserve">12. Cadastro de Localização</w:t>
      </w:r>
    </w:p>
    <w:p>
      <w:pPr>
        <w:pStyle w:val="FirstParagraph"/>
      </w:pPr>
      <w:r>
        <w:t xml:space="preserve">O usuário poderá:</w:t>
      </w:r>
    </w:p>
    <w:p>
      <w:pPr>
        <w:pStyle w:val="Compact"/>
        <w:numPr>
          <w:ilvl w:val="0"/>
          <w:numId w:val="1014"/>
        </w:numPr>
      </w:pPr>
      <w:r>
        <w:t xml:space="preserve">criar localização;</w:t>
      </w:r>
    </w:p>
    <w:p>
      <w:pPr>
        <w:pStyle w:val="Compact"/>
        <w:numPr>
          <w:ilvl w:val="0"/>
          <w:numId w:val="1014"/>
        </w:numPr>
      </w:pPr>
      <w:r>
        <w:t xml:space="preserve">editar localização;</w:t>
      </w:r>
    </w:p>
    <w:p>
      <w:pPr>
        <w:pStyle w:val="Compact"/>
        <w:numPr>
          <w:ilvl w:val="0"/>
          <w:numId w:val="1014"/>
        </w:numPr>
      </w:pPr>
      <w:r>
        <w:t xml:space="preserve">mover localização;</w:t>
      </w:r>
    </w:p>
    <w:p>
      <w:pPr>
        <w:pStyle w:val="Compact"/>
        <w:numPr>
          <w:ilvl w:val="0"/>
          <w:numId w:val="1014"/>
        </w:numPr>
      </w:pPr>
      <w:r>
        <w:t xml:space="preserve">criar sublocalização;</w:t>
      </w:r>
    </w:p>
    <w:p>
      <w:pPr>
        <w:pStyle w:val="Compact"/>
        <w:numPr>
          <w:ilvl w:val="0"/>
          <w:numId w:val="1014"/>
        </w:numPr>
      </w:pPr>
      <w:r>
        <w:t xml:space="preserve">definir capacidade;</w:t>
      </w:r>
    </w:p>
    <w:p>
      <w:pPr>
        <w:pStyle w:val="Compact"/>
        <w:numPr>
          <w:ilvl w:val="0"/>
          <w:numId w:val="1014"/>
        </w:numPr>
      </w:pPr>
      <w:r>
        <w:t xml:space="preserve">visualizar ocupação.</w:t>
      </w:r>
    </w:p>
    <w:p>
      <w:r>
        <w:pict>
          <v:rect style="width:0;height:1.5pt" o:hralign="center" o:hrstd="t" o:hr="t"/>
        </w:pict>
      </w:r>
    </w:p>
    <w:bookmarkEnd w:id="36"/>
    <w:bookmarkStart w:id="37" w:name="visualização-de-ocupação"/>
    <w:p>
      <w:pPr>
        <w:pStyle w:val="Heading1"/>
      </w:pPr>
      <w:r>
        <w:t xml:space="preserve">13. Visualização de Ocupação</w:t>
      </w:r>
    </w:p>
    <w:p>
      <w:pPr>
        <w:pStyle w:val="FirstParagraph"/>
      </w:pPr>
      <w:r>
        <w:t xml:space="preserve">O sistema poderá apresentar:</w:t>
      </w:r>
    </w:p>
    <w:p>
      <w:pPr>
        <w:pStyle w:val="BodyText"/>
      </w:pPr>
      <w:r>
        <w:rPr>
          <w:b/>
          <w:bCs/>
        </w:rPr>
        <w:t xml:space="preserve">Expositor 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Coluna 1</w:t>
            </w:r>
          </w:p>
        </w:tc>
        <w:tc>
          <w:tcPr/>
          <w:p>
            <w:pPr>
              <w:pStyle w:val="Compact"/>
            </w:pPr>
            <w:r>
              <w:t xml:space="preserve">Coluna 2</w:t>
            </w:r>
          </w:p>
        </w:tc>
        <w:tc>
          <w:tcPr/>
          <w:p>
            <w:pPr>
              <w:pStyle w:val="Compact"/>
            </w:pPr>
            <w:r>
              <w:t xml:space="preserve">Coluna 3</w:t>
            </w:r>
          </w:p>
        </w:tc>
        <w:tc>
          <w:tcPr/>
          <w:p>
            <w:pPr>
              <w:pStyle w:val="Compact"/>
            </w:pPr>
            <w:r>
              <w:t xml:space="preserve">Coluna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Ocupado</w:t>
            </w:r>
          </w:p>
        </w:tc>
        <w:tc>
          <w:tcPr/>
          <w:p>
            <w:pPr>
              <w:pStyle w:val="Compact"/>
            </w:pPr>
            <w:r>
              <w:t xml:space="preserve">Ocupado</w:t>
            </w:r>
          </w:p>
        </w:tc>
        <w:tc>
          <w:tcPr/>
          <w:p>
            <w:pPr>
              <w:pStyle w:val="Compact"/>
            </w:pPr>
            <w:r>
              <w:t xml:space="preserve">Livre</w:t>
            </w:r>
          </w:p>
        </w:tc>
        <w:tc>
          <w:tcPr/>
          <w:p>
            <w:pPr>
              <w:pStyle w:val="Compact"/>
            </w:pPr>
            <w:r>
              <w:t xml:space="preserve">Ocupado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Livre</w:t>
            </w:r>
          </w:p>
        </w:tc>
        <w:tc>
          <w:tcPr/>
          <w:p>
            <w:pPr>
              <w:pStyle w:val="Compact"/>
            </w:pPr>
            <w:r>
              <w:t xml:space="preserve">Ocupado</w:t>
            </w:r>
          </w:p>
        </w:tc>
        <w:tc>
          <w:tcPr/>
          <w:p>
            <w:pPr>
              <w:pStyle w:val="Compact"/>
            </w:pPr>
            <w:r>
              <w:t xml:space="preserve">Ocupado</w:t>
            </w:r>
          </w:p>
        </w:tc>
        <w:tc>
          <w:tcPr/>
          <w:p>
            <w:pPr>
              <w:pStyle w:val="Compact"/>
            </w:pPr>
            <w:r>
              <w:t xml:space="preserve">Ocupado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Ocupado</w:t>
            </w:r>
          </w:p>
        </w:tc>
        <w:tc>
          <w:tcPr/>
          <w:p>
            <w:pPr>
              <w:pStyle w:val="Compact"/>
            </w:pPr>
            <w:r>
              <w:t xml:space="preserve">Livre</w:t>
            </w:r>
          </w:p>
        </w:tc>
        <w:tc>
          <w:tcPr/>
          <w:p>
            <w:pPr>
              <w:pStyle w:val="Compact"/>
            </w:pPr>
            <w:r>
              <w:t xml:space="preserve">Livre</w:t>
            </w:r>
          </w:p>
        </w:tc>
        <w:tc>
          <w:tcPr/>
          <w:p>
            <w:pPr>
              <w:pStyle w:val="Compact"/>
            </w:pPr>
            <w:r>
              <w:t xml:space="preserve">Ocupado</w:t>
            </w:r>
          </w:p>
        </w:tc>
      </w:tr>
    </w:tbl>
    <w:p>
      <w:pPr>
        <w:pStyle w:val="BodyText"/>
      </w:pPr>
      <w:r>
        <w:t xml:space="preserve">Essa funcionalidade poderá evoluir posteriormente para uma visualização gráfica.</w:t>
      </w:r>
    </w:p>
    <w:p>
      <w:r>
        <w:pict>
          <v:rect style="width:0;height:1.5pt" o:hralign="center" o:hrstd="t" o:hr="t"/>
        </w:pict>
      </w:r>
    </w:p>
    <w:bookmarkEnd w:id="37"/>
    <w:bookmarkStart w:id="38" w:name="movimentação-de-exemplar"/>
    <w:p>
      <w:pPr>
        <w:pStyle w:val="Heading1"/>
      </w:pPr>
      <w:r>
        <w:t xml:space="preserve">14. Movimentação de Exemplar</w:t>
      </w:r>
    </w:p>
    <w:p>
      <w:pPr>
        <w:pStyle w:val="FirstParagraph"/>
      </w:pPr>
      <w:r>
        <w:t xml:space="preserve">O usuário poderá mover um exemplar.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Expositor 01 / Linha 02 / Coluna 05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Expositor 02 / Linha 01 / Coluna 03</w:t>
      </w:r>
    </w:p>
    <w:p>
      <w:pPr>
        <w:pStyle w:val="BodyText"/>
      </w:pPr>
      <w:r>
        <w:t xml:space="preserve">O sistema deverá registrar a movimentação no histórico.</w:t>
      </w:r>
    </w:p>
    <w:p>
      <w:r>
        <w:pict>
          <v:rect style="width:0;height:1.5pt" o:hralign="center" o:hrstd="t" o:hr="t"/>
        </w:pict>
      </w:r>
    </w:p>
    <w:bookmarkEnd w:id="38"/>
    <w:bookmarkStart w:id="40" w:name="wishlist"/>
    <w:p>
      <w:pPr>
        <w:pStyle w:val="Heading1"/>
      </w:pPr>
      <w:r>
        <w:t xml:space="preserve">15. Wishlist</w:t>
      </w:r>
    </w:p>
    <w:p>
      <w:pPr>
        <w:pStyle w:val="FirstParagraph"/>
      </w:pPr>
      <w:r>
        <w:t xml:space="preserve">A wishlist permitirá controlar itens desejados.</w:t>
      </w:r>
    </w:p>
    <w:bookmarkStart w:id="39" w:name="funcionalidades"/>
    <w:p>
      <w:pPr>
        <w:pStyle w:val="Heading2"/>
      </w:pPr>
      <w:r>
        <w:t xml:space="preserve">Funcionalidades</w:t>
      </w:r>
    </w:p>
    <w:p>
      <w:pPr>
        <w:pStyle w:val="Compact"/>
        <w:numPr>
          <w:ilvl w:val="0"/>
          <w:numId w:val="1015"/>
        </w:numPr>
      </w:pPr>
      <w:r>
        <w:t xml:space="preserve">adicionar;</w:t>
      </w:r>
    </w:p>
    <w:p>
      <w:pPr>
        <w:pStyle w:val="Compact"/>
        <w:numPr>
          <w:ilvl w:val="0"/>
          <w:numId w:val="1015"/>
        </w:numPr>
      </w:pPr>
      <w:r>
        <w:t xml:space="preserve">remover;</w:t>
      </w:r>
    </w:p>
    <w:p>
      <w:pPr>
        <w:pStyle w:val="Compact"/>
        <w:numPr>
          <w:ilvl w:val="0"/>
          <w:numId w:val="1015"/>
        </w:numPr>
      </w:pPr>
      <w:r>
        <w:t xml:space="preserve">pesquisar;</w:t>
      </w:r>
    </w:p>
    <w:p>
      <w:pPr>
        <w:pStyle w:val="Compact"/>
        <w:numPr>
          <w:ilvl w:val="0"/>
          <w:numId w:val="1015"/>
        </w:numPr>
      </w:pPr>
      <w:r>
        <w:t xml:space="preserve">filtrar;</w:t>
      </w:r>
    </w:p>
    <w:p>
      <w:pPr>
        <w:pStyle w:val="Compact"/>
        <w:numPr>
          <w:ilvl w:val="0"/>
          <w:numId w:val="1015"/>
        </w:numPr>
      </w:pPr>
      <w:r>
        <w:t xml:space="preserve">definir prioridade;</w:t>
      </w:r>
    </w:p>
    <w:p>
      <w:pPr>
        <w:pStyle w:val="Compact"/>
        <w:numPr>
          <w:ilvl w:val="0"/>
          <w:numId w:val="1015"/>
        </w:numPr>
      </w:pPr>
      <w:r>
        <w:t xml:space="preserve">adicionar observação;</w:t>
      </w:r>
    </w:p>
    <w:p>
      <w:pPr>
        <w:pStyle w:val="Compact"/>
        <w:numPr>
          <w:ilvl w:val="0"/>
          <w:numId w:val="1015"/>
        </w:numPr>
      </w:pPr>
      <w:r>
        <w:t xml:space="preserve">marcar como adquirido.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integração-coleção-wishlist"/>
    <w:p>
      <w:pPr>
        <w:pStyle w:val="Heading1"/>
      </w:pPr>
      <w:r>
        <w:t xml:space="preserve">16. Integração Coleção × Wishlist</w:t>
      </w:r>
    </w:p>
    <w:p>
      <w:pPr>
        <w:pStyle w:val="FirstParagraph"/>
      </w:pPr>
      <w:r>
        <w:t xml:space="preserve">Quando o usuário adquirir uma miniatura que está na wishlist, o sistema poderá perguntar:</w:t>
      </w:r>
    </w:p>
    <w:p>
      <w:pPr>
        <w:pStyle w:val="BlockText"/>
      </w:pPr>
      <w:r>
        <w:t xml:space="preserve">“Este item está na sua lista de desejos. Deseja removê-lo?”</w:t>
      </w:r>
    </w:p>
    <w:p>
      <w:pPr>
        <w:pStyle w:val="FirstParagraph"/>
      </w:pPr>
      <w:r>
        <w:t xml:space="preserve">Opções:</w:t>
      </w:r>
    </w:p>
    <w:p>
      <w:pPr>
        <w:pStyle w:val="Compact"/>
        <w:numPr>
          <w:ilvl w:val="0"/>
          <w:numId w:val="1016"/>
        </w:numPr>
      </w:pPr>
      <w:r>
        <w:t xml:space="preserve">Sim;</w:t>
      </w:r>
    </w:p>
    <w:p>
      <w:pPr>
        <w:pStyle w:val="Compact"/>
        <w:numPr>
          <w:ilvl w:val="0"/>
          <w:numId w:val="1016"/>
        </w:numPr>
      </w:pP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41"/>
    <w:bookmarkStart w:id="42" w:name="compras"/>
    <w:p>
      <w:pPr>
        <w:pStyle w:val="Heading1"/>
      </w:pPr>
      <w:r>
        <w:t xml:space="preserve">17. Compras</w:t>
      </w:r>
    </w:p>
    <w:p>
      <w:pPr>
        <w:pStyle w:val="FirstParagraph"/>
      </w:pPr>
      <w:r>
        <w:t xml:space="preserve">O módulo permitirá registrar aquisições.</w:t>
      </w:r>
    </w:p>
    <w:p>
      <w:pPr>
        <w:pStyle w:val="BodyText"/>
      </w:pPr>
      <w:r>
        <w:t xml:space="preserve">Dados possíveis:</w:t>
      </w:r>
    </w:p>
    <w:p>
      <w:pPr>
        <w:pStyle w:val="Compact"/>
        <w:numPr>
          <w:ilvl w:val="0"/>
          <w:numId w:val="1017"/>
        </w:numPr>
      </w:pPr>
      <w:r>
        <w:t xml:space="preserve">exemplar;</w:t>
      </w:r>
    </w:p>
    <w:p>
      <w:pPr>
        <w:pStyle w:val="Compact"/>
        <w:numPr>
          <w:ilvl w:val="0"/>
          <w:numId w:val="1017"/>
        </w:numPr>
      </w:pPr>
      <w:r>
        <w:t xml:space="preserve">data;</w:t>
      </w:r>
    </w:p>
    <w:p>
      <w:pPr>
        <w:pStyle w:val="Compact"/>
        <w:numPr>
          <w:ilvl w:val="0"/>
          <w:numId w:val="1017"/>
        </w:numPr>
      </w:pPr>
      <w:r>
        <w:t xml:space="preserve">valor;</w:t>
      </w:r>
    </w:p>
    <w:p>
      <w:pPr>
        <w:pStyle w:val="Compact"/>
        <w:numPr>
          <w:ilvl w:val="0"/>
          <w:numId w:val="1017"/>
        </w:numPr>
      </w:pPr>
      <w:r>
        <w:t xml:space="preserve">vendedor;</w:t>
      </w:r>
    </w:p>
    <w:p>
      <w:pPr>
        <w:pStyle w:val="Compact"/>
        <w:numPr>
          <w:ilvl w:val="0"/>
          <w:numId w:val="1017"/>
        </w:numPr>
      </w:pPr>
      <w:r>
        <w:t xml:space="preserve">origem;</w:t>
      </w:r>
    </w:p>
    <w:p>
      <w:pPr>
        <w:pStyle w:val="Compact"/>
        <w:numPr>
          <w:ilvl w:val="0"/>
          <w:numId w:val="1017"/>
        </w:numPr>
      </w:pPr>
      <w:r>
        <w:t xml:space="preserve">observação;</w:t>
      </w:r>
    </w:p>
    <w:p>
      <w:pPr>
        <w:pStyle w:val="Compact"/>
        <w:numPr>
          <w:ilvl w:val="0"/>
          <w:numId w:val="1017"/>
        </w:numPr>
      </w:pPr>
      <w:r>
        <w:t xml:space="preserve">comprovante;</w:t>
      </w:r>
    </w:p>
    <w:p>
      <w:pPr>
        <w:pStyle w:val="Compact"/>
        <w:numPr>
          <w:ilvl w:val="0"/>
          <w:numId w:val="1017"/>
        </w:numPr>
      </w:pPr>
      <w:r>
        <w:t xml:space="preserve">fotografia.</w:t>
      </w:r>
    </w:p>
    <w:p>
      <w:pPr>
        <w:pStyle w:val="FirstParagraph"/>
      </w:pPr>
      <w:r>
        <w:t xml:space="preserve">O custo deverá permanecer associado ao histórico da aquisição.</w:t>
      </w:r>
    </w:p>
    <w:p>
      <w:r>
        <w:pict>
          <v:rect style="width:0;height:1.5pt" o:hralign="center" o:hrstd="t" o:hr="t"/>
        </w:pict>
      </w:r>
    </w:p>
    <w:bookmarkEnd w:id="42"/>
    <w:bookmarkStart w:id="43" w:name="vendas"/>
    <w:p>
      <w:pPr>
        <w:pStyle w:val="Heading1"/>
      </w:pPr>
      <w:r>
        <w:t xml:space="preserve">18. Vendas</w:t>
      </w:r>
    </w:p>
    <w:p>
      <w:pPr>
        <w:pStyle w:val="FirstParagraph"/>
      </w:pPr>
      <w:r>
        <w:t xml:space="preserve">O módulo permitirá registrar a venda de exemplares.</w:t>
      </w:r>
    </w:p>
    <w:p>
      <w:pPr>
        <w:pStyle w:val="BodyText"/>
      </w:pPr>
      <w:r>
        <w:t xml:space="preserve">Dados:</w:t>
      </w:r>
    </w:p>
    <w:p>
      <w:pPr>
        <w:pStyle w:val="Compact"/>
        <w:numPr>
          <w:ilvl w:val="0"/>
          <w:numId w:val="1018"/>
        </w:numPr>
      </w:pPr>
      <w:r>
        <w:t xml:space="preserve">exemplar;</w:t>
      </w:r>
    </w:p>
    <w:p>
      <w:pPr>
        <w:pStyle w:val="Compact"/>
        <w:numPr>
          <w:ilvl w:val="0"/>
          <w:numId w:val="1018"/>
        </w:numPr>
      </w:pPr>
      <w:r>
        <w:t xml:space="preserve">data;</w:t>
      </w:r>
    </w:p>
    <w:p>
      <w:pPr>
        <w:pStyle w:val="Compact"/>
        <w:numPr>
          <w:ilvl w:val="0"/>
          <w:numId w:val="1018"/>
        </w:numPr>
      </w:pPr>
      <w:r>
        <w:t xml:space="preserve">valor;</w:t>
      </w:r>
    </w:p>
    <w:p>
      <w:pPr>
        <w:pStyle w:val="Compact"/>
        <w:numPr>
          <w:ilvl w:val="0"/>
          <w:numId w:val="1018"/>
        </w:numPr>
      </w:pPr>
      <w:r>
        <w:t xml:space="preserve">comprador;</w:t>
      </w:r>
    </w:p>
    <w:p>
      <w:pPr>
        <w:pStyle w:val="Compact"/>
        <w:numPr>
          <w:ilvl w:val="0"/>
          <w:numId w:val="1018"/>
        </w:numPr>
      </w:pPr>
      <w:r>
        <w:t xml:space="preserve">observação;</w:t>
      </w:r>
    </w:p>
    <w:p>
      <w:pPr>
        <w:pStyle w:val="Compact"/>
        <w:numPr>
          <w:ilvl w:val="0"/>
          <w:numId w:val="1018"/>
        </w:numPr>
      </w:pPr>
      <w:r>
        <w:t xml:space="preserve">resultado.</w:t>
      </w:r>
    </w:p>
    <w:p>
      <w:pPr>
        <w:pStyle w:val="FirstParagraph"/>
      </w:pPr>
      <w:r>
        <w:t xml:space="preserve">O sistema poderá calcular:</w:t>
      </w:r>
    </w:p>
    <w:p>
      <w:pPr>
        <w:pStyle w:val="BodyText"/>
      </w:pPr>
      <w:r>
        <w:rPr>
          <w:b/>
          <w:bCs/>
        </w:rPr>
        <w:t xml:space="preserve">Resultado = Valor da Venda − Custo de Aquisição</w:t>
      </w:r>
    </w:p>
    <w:p>
      <w:r>
        <w:pict>
          <v:rect style="width:0;height:1.5pt" o:hralign="center" o:hrstd="t" o:hr="t"/>
        </w:pict>
      </w:r>
    </w:p>
    <w:bookmarkEnd w:id="43"/>
    <w:bookmarkStart w:id="44" w:name="histórico-do-exemplar"/>
    <w:p>
      <w:pPr>
        <w:pStyle w:val="Heading1"/>
      </w:pPr>
      <w:r>
        <w:t xml:space="preserve">19. Histórico do Exemplar</w:t>
      </w:r>
    </w:p>
    <w:p>
      <w:pPr>
        <w:pStyle w:val="FirstParagraph"/>
      </w:pPr>
      <w:r>
        <w:t xml:space="preserve">Cada exemplar deverá possuir uma linha do tempo.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01/03/2026 — Compra</w:t>
      </w:r>
    </w:p>
    <w:p>
      <w:pPr>
        <w:pStyle w:val="BodyText"/>
      </w:pPr>
      <w:r>
        <w:t xml:space="preserve">R$ 80,00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02/03/2026 — Expositor 01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15/06/2026 — Expositor 02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10/09/2026 — Venda</w:t>
      </w:r>
    </w:p>
    <w:p>
      <w:pPr>
        <w:pStyle w:val="BodyText"/>
      </w:pPr>
      <w:r>
        <w:t xml:space="preserve">R$ 120,00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Resultado: R$ 40,00</w:t>
      </w:r>
    </w:p>
    <w:p>
      <w:r>
        <w:pict>
          <v:rect style="width:0;height:1.5pt" o:hralign="center" o:hrstd="t" o:hr="t"/>
        </w:pict>
      </w:r>
    </w:p>
    <w:bookmarkEnd w:id="44"/>
    <w:bookmarkStart w:id="45" w:name="fotografias"/>
    <w:p>
      <w:pPr>
        <w:pStyle w:val="Heading1"/>
      </w:pPr>
      <w:r>
        <w:t xml:space="preserve">20. Fotografias</w:t>
      </w:r>
    </w:p>
    <w:p>
      <w:pPr>
        <w:pStyle w:val="FirstParagraph"/>
      </w:pPr>
      <w:r>
        <w:t xml:space="preserve">O usuário poderá adicionar fotografias aos seus exemplares.</w:t>
      </w:r>
    </w:p>
    <w:p>
      <w:pPr>
        <w:pStyle w:val="BodyText"/>
      </w:pPr>
      <w:r>
        <w:t xml:space="preserve">A tela deverá permitir:</w:t>
      </w:r>
    </w:p>
    <w:p>
      <w:pPr>
        <w:pStyle w:val="Compact"/>
        <w:numPr>
          <w:ilvl w:val="0"/>
          <w:numId w:val="1019"/>
        </w:numPr>
      </w:pPr>
      <w:r>
        <w:t xml:space="preserve">adicionar;</w:t>
      </w:r>
    </w:p>
    <w:p>
      <w:pPr>
        <w:pStyle w:val="Compact"/>
        <w:numPr>
          <w:ilvl w:val="0"/>
          <w:numId w:val="1019"/>
        </w:numPr>
      </w:pPr>
      <w:r>
        <w:t xml:space="preserve">excluir;</w:t>
      </w:r>
    </w:p>
    <w:p>
      <w:pPr>
        <w:pStyle w:val="Compact"/>
        <w:numPr>
          <w:ilvl w:val="0"/>
          <w:numId w:val="1019"/>
        </w:numPr>
      </w:pPr>
      <w:r>
        <w:t xml:space="preserve">definir principal;</w:t>
      </w:r>
    </w:p>
    <w:p>
      <w:pPr>
        <w:pStyle w:val="Compact"/>
        <w:numPr>
          <w:ilvl w:val="0"/>
          <w:numId w:val="1019"/>
        </w:numPr>
      </w:pPr>
      <w:r>
        <w:t xml:space="preserve">visualizar;</w:t>
      </w:r>
    </w:p>
    <w:p>
      <w:pPr>
        <w:pStyle w:val="Compact"/>
        <w:numPr>
          <w:ilvl w:val="0"/>
          <w:numId w:val="1019"/>
        </w:numPr>
      </w:pPr>
      <w:r>
        <w:t xml:space="preserve">ordenar.</w:t>
      </w:r>
    </w:p>
    <w:p>
      <w:r>
        <w:pict>
          <v:rect style="width:0;height:1.5pt" o:hralign="center" o:hrstd="t" o:hr="t"/>
        </w:pict>
      </w:r>
    </w:p>
    <w:bookmarkEnd w:id="45"/>
    <w:bookmarkStart w:id="46" w:name="listas-personalizadas"/>
    <w:p>
      <w:pPr>
        <w:pStyle w:val="Heading1"/>
      </w:pPr>
      <w:r>
        <w:t xml:space="preserve">21. Listas Personalizadas</w:t>
      </w:r>
    </w:p>
    <w:p>
      <w:pPr>
        <w:pStyle w:val="FirstParagraph"/>
      </w:pPr>
      <w:r>
        <w:t xml:space="preserve">O usuário poderá criar listas independentes da wishlist.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0"/>
        </w:numPr>
      </w:pPr>
      <w:r>
        <w:t xml:space="preserve">Fast &amp; Furious;</w:t>
      </w:r>
    </w:p>
    <w:p>
      <w:pPr>
        <w:pStyle w:val="Compact"/>
        <w:numPr>
          <w:ilvl w:val="0"/>
          <w:numId w:val="1020"/>
        </w:numPr>
      </w:pPr>
      <w:r>
        <w:t xml:space="preserve">Porsche;</w:t>
      </w:r>
    </w:p>
    <w:p>
      <w:pPr>
        <w:pStyle w:val="Compact"/>
        <w:numPr>
          <w:ilvl w:val="0"/>
          <w:numId w:val="1020"/>
        </w:numPr>
      </w:pPr>
      <w:r>
        <w:t xml:space="preserve">Para vender;</w:t>
      </w:r>
    </w:p>
    <w:p>
      <w:pPr>
        <w:pStyle w:val="Compact"/>
        <w:numPr>
          <w:ilvl w:val="0"/>
          <w:numId w:val="1020"/>
        </w:numPr>
      </w:pPr>
      <w:r>
        <w:t xml:space="preserve">Para trocar;</w:t>
      </w:r>
    </w:p>
    <w:p>
      <w:pPr>
        <w:pStyle w:val="Compact"/>
        <w:numPr>
          <w:ilvl w:val="0"/>
          <w:numId w:val="1020"/>
        </w:numPr>
      </w:pPr>
      <w:r>
        <w:t xml:space="preserve">Prioridade máxima.</w:t>
      </w:r>
    </w:p>
    <w:p>
      <w:pPr>
        <w:pStyle w:val="FirstParagraph"/>
      </w:pPr>
      <w:r>
        <w:t xml:space="preserve">Uma lista poderá conter exemplares ou itens de catálogo, conforme o tipo definido.</w:t>
      </w:r>
    </w:p>
    <w:p>
      <w:r>
        <w:pict>
          <v:rect style="width:0;height:1.5pt" o:hralign="center" o:hrstd="t" o:hr="t"/>
        </w:pict>
      </w:r>
    </w:p>
    <w:bookmarkEnd w:id="46"/>
    <w:bookmarkStart w:id="47" w:name="solicitação-de-inclusão-no-catálogo"/>
    <w:p>
      <w:pPr>
        <w:pStyle w:val="Heading1"/>
      </w:pPr>
      <w:r>
        <w:t xml:space="preserve">22. Solicitação de Inclusão no Catálogo</w:t>
      </w:r>
    </w:p>
    <w:p>
      <w:pPr>
        <w:pStyle w:val="FirstParagraph"/>
      </w:pPr>
      <w:r>
        <w:t xml:space="preserve">Quando o item não for encontrado:</w:t>
      </w:r>
    </w:p>
    <w:p>
      <w:pPr>
        <w:pStyle w:val="BodyText"/>
      </w:pPr>
      <w:r>
        <w:rPr>
          <w:b/>
          <w:bCs/>
        </w:rPr>
        <w:t xml:space="preserve">Usuário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Solicitar cadastro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Preencher informações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Enviar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Administrador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Analisar</w:t>
      </w:r>
    </w:p>
    <w:p>
      <w:r>
        <w:pict>
          <v:rect style="width:0;height:1.5pt" o:hralign="center" o:hrstd="t" o:hr="t"/>
        </w:pict>
      </w:r>
    </w:p>
    <w:bookmarkEnd w:id="47"/>
    <w:bookmarkStart w:id="48" w:name="tela-de-solicitações"/>
    <w:p>
      <w:pPr>
        <w:pStyle w:val="Heading1"/>
      </w:pPr>
      <w:r>
        <w:t xml:space="preserve">23. Tela de Solicitações</w:t>
      </w:r>
    </w:p>
    <w:p>
      <w:pPr>
        <w:pStyle w:val="FirstParagraph"/>
      </w:pPr>
      <w:r>
        <w:t xml:space="preserve">O administrador visualizará:</w:t>
      </w:r>
    </w:p>
    <w:p>
      <w:pPr>
        <w:pStyle w:val="Compact"/>
        <w:numPr>
          <w:ilvl w:val="0"/>
          <w:numId w:val="1021"/>
        </w:numPr>
      </w:pPr>
      <w:r>
        <w:t xml:space="preserve">solicitante;</w:t>
      </w:r>
    </w:p>
    <w:p>
      <w:pPr>
        <w:pStyle w:val="Compact"/>
        <w:numPr>
          <w:ilvl w:val="0"/>
          <w:numId w:val="1021"/>
        </w:numPr>
      </w:pPr>
      <w:r>
        <w:t xml:space="preserve">data;</w:t>
      </w:r>
    </w:p>
    <w:p>
      <w:pPr>
        <w:pStyle w:val="Compact"/>
        <w:numPr>
          <w:ilvl w:val="0"/>
          <w:numId w:val="1021"/>
        </w:numPr>
      </w:pPr>
      <w:r>
        <w:t xml:space="preserve">marca;</w:t>
      </w:r>
    </w:p>
    <w:p>
      <w:pPr>
        <w:pStyle w:val="Compact"/>
        <w:numPr>
          <w:ilvl w:val="0"/>
          <w:numId w:val="1021"/>
        </w:numPr>
      </w:pPr>
      <w:r>
        <w:t xml:space="preserve">descrição;</w:t>
      </w:r>
    </w:p>
    <w:p>
      <w:pPr>
        <w:pStyle w:val="Compact"/>
        <w:numPr>
          <w:ilvl w:val="0"/>
          <w:numId w:val="1021"/>
        </w:numPr>
      </w:pPr>
      <w:r>
        <w:t xml:space="preserve">código;</w:t>
      </w:r>
    </w:p>
    <w:p>
      <w:pPr>
        <w:pStyle w:val="Compact"/>
        <w:numPr>
          <w:ilvl w:val="0"/>
          <w:numId w:val="1021"/>
        </w:numPr>
      </w:pPr>
      <w:r>
        <w:t xml:space="preserve">modelo;</w:t>
      </w:r>
    </w:p>
    <w:p>
      <w:pPr>
        <w:pStyle w:val="Compact"/>
        <w:numPr>
          <w:ilvl w:val="0"/>
          <w:numId w:val="1021"/>
        </w:numPr>
      </w:pPr>
      <w:r>
        <w:t xml:space="preserve">franquia;</w:t>
      </w:r>
    </w:p>
    <w:p>
      <w:pPr>
        <w:pStyle w:val="Compact"/>
        <w:numPr>
          <w:ilvl w:val="0"/>
          <w:numId w:val="1021"/>
        </w:numPr>
      </w:pPr>
      <w:r>
        <w:t xml:space="preserve">imagens;</w:t>
      </w:r>
    </w:p>
    <w:p>
      <w:pPr>
        <w:pStyle w:val="Compact"/>
        <w:numPr>
          <w:ilvl w:val="0"/>
          <w:numId w:val="1021"/>
        </w:numPr>
      </w:pPr>
      <w:r>
        <w:t xml:space="preserve">informações fornecidas;</w:t>
      </w:r>
    </w:p>
    <w:p>
      <w:pPr>
        <w:pStyle w:val="Compact"/>
        <w:numPr>
          <w:ilvl w:val="0"/>
          <w:numId w:val="1021"/>
        </w:numPr>
      </w:pPr>
      <w:r>
        <w:t xml:space="preserve">possíveis duplicidades.</w:t>
      </w:r>
    </w:p>
    <w:p>
      <w:r>
        <w:pict>
          <v:rect style="width:0;height:1.5pt" o:hralign="center" o:hrstd="t" o:hr="t"/>
        </w:pict>
      </w:r>
    </w:p>
    <w:bookmarkEnd w:id="48"/>
    <w:bookmarkStart w:id="53" w:name="análise-da-solicitação"/>
    <w:p>
      <w:pPr>
        <w:pStyle w:val="Heading1"/>
      </w:pPr>
      <w:r>
        <w:t xml:space="preserve">24. Análise da Solicitação</w:t>
      </w:r>
    </w:p>
    <w:p>
      <w:pPr>
        <w:pStyle w:val="FirstParagraph"/>
      </w:pPr>
      <w:r>
        <w:t xml:space="preserve">O administrador poderá:</w:t>
      </w:r>
    </w:p>
    <w:bookmarkStart w:id="49" w:name="aprovar"/>
    <w:p>
      <w:pPr>
        <w:pStyle w:val="Heading3"/>
      </w:pPr>
      <w:r>
        <w:t xml:space="preserve">Aprovar</w:t>
      </w:r>
    </w:p>
    <w:p>
      <w:pPr>
        <w:pStyle w:val="FirstParagraph"/>
      </w:pPr>
      <w:r>
        <w:t xml:space="preserve">Criar o registro oficial.</w:t>
      </w:r>
    </w:p>
    <w:bookmarkEnd w:id="49"/>
    <w:bookmarkStart w:id="50" w:name="rejeitar"/>
    <w:p>
      <w:pPr>
        <w:pStyle w:val="Heading3"/>
      </w:pPr>
      <w:r>
        <w:t xml:space="preserve">Rejeitar</w:t>
      </w:r>
    </w:p>
    <w:p>
      <w:pPr>
        <w:pStyle w:val="FirstParagraph"/>
      </w:pPr>
      <w:r>
        <w:t xml:space="preserve">Informar motivo.</w:t>
      </w:r>
    </w:p>
    <w:bookmarkEnd w:id="50"/>
    <w:bookmarkStart w:id="51" w:name="solicitar-informações"/>
    <w:p>
      <w:pPr>
        <w:pStyle w:val="Heading3"/>
      </w:pPr>
      <w:r>
        <w:t xml:space="preserve">Solicitar informações</w:t>
      </w:r>
    </w:p>
    <w:p>
      <w:pPr>
        <w:pStyle w:val="FirstParagraph"/>
      </w:pPr>
      <w:r>
        <w:t xml:space="preserve">Retornar ao usuário solicitando dados adicionais.</w:t>
      </w:r>
    </w:p>
    <w:bookmarkEnd w:id="51"/>
    <w:bookmarkStart w:id="52" w:name="vincular-a-registro-existente"/>
    <w:p>
      <w:pPr>
        <w:pStyle w:val="Heading3"/>
      </w:pPr>
      <w:r>
        <w:t xml:space="preserve">Vincular a registro existente</w:t>
      </w:r>
    </w:p>
    <w:p>
      <w:pPr>
        <w:pStyle w:val="FirstParagraph"/>
      </w:pPr>
      <w:r>
        <w:t xml:space="preserve">Quando a solicitação corresponder a um item já cadastrado.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gestão-do-catálogo"/>
    <w:p>
      <w:pPr>
        <w:pStyle w:val="Heading1"/>
      </w:pPr>
      <w:r>
        <w:t xml:space="preserve">25. Gestão do Catálogo</w:t>
      </w:r>
    </w:p>
    <w:p>
      <w:pPr>
        <w:pStyle w:val="FirstParagraph"/>
      </w:pPr>
      <w:r>
        <w:t xml:space="preserve">O administrador terá acesso às entidades mestres.</w:t>
      </w:r>
    </w:p>
    <w:bookmarkStart w:id="54" w:name="marcas"/>
    <w:p>
      <w:pPr>
        <w:pStyle w:val="Heading2"/>
      </w:pPr>
      <w:r>
        <w:t xml:space="preserve">Marcas</w:t>
      </w:r>
    </w:p>
    <w:p>
      <w:pPr>
        <w:pStyle w:val="Compact"/>
        <w:numPr>
          <w:ilvl w:val="0"/>
          <w:numId w:val="1022"/>
        </w:numPr>
      </w:pPr>
      <w:r>
        <w:t xml:space="preserve">criar;</w:t>
      </w:r>
    </w:p>
    <w:p>
      <w:pPr>
        <w:pStyle w:val="Compact"/>
        <w:numPr>
          <w:ilvl w:val="0"/>
          <w:numId w:val="1022"/>
        </w:numPr>
      </w:pPr>
      <w:r>
        <w:t xml:space="preserve">editar;</w:t>
      </w:r>
    </w:p>
    <w:p>
      <w:pPr>
        <w:pStyle w:val="Compact"/>
        <w:numPr>
          <w:ilvl w:val="0"/>
          <w:numId w:val="1022"/>
        </w:numPr>
      </w:pPr>
      <w:r>
        <w:t xml:space="preserve">inativar;</w:t>
      </w:r>
    </w:p>
    <w:p>
      <w:pPr>
        <w:pStyle w:val="Compact"/>
        <w:numPr>
          <w:ilvl w:val="0"/>
          <w:numId w:val="1022"/>
        </w:numPr>
      </w:pPr>
      <w:r>
        <w:t xml:space="preserve">consultar.</w:t>
      </w:r>
    </w:p>
    <w:bookmarkEnd w:id="54"/>
    <w:bookmarkStart w:id="55" w:name="montadoras"/>
    <w:p>
      <w:pPr>
        <w:pStyle w:val="Heading2"/>
      </w:pPr>
      <w:r>
        <w:t xml:space="preserve">Montadoras</w:t>
      </w:r>
    </w:p>
    <w:p>
      <w:pPr>
        <w:pStyle w:val="Compact"/>
        <w:numPr>
          <w:ilvl w:val="0"/>
          <w:numId w:val="1023"/>
        </w:numPr>
      </w:pPr>
      <w:r>
        <w:t xml:space="preserve">criar;</w:t>
      </w:r>
    </w:p>
    <w:p>
      <w:pPr>
        <w:pStyle w:val="Compact"/>
        <w:numPr>
          <w:ilvl w:val="0"/>
          <w:numId w:val="1023"/>
        </w:numPr>
      </w:pPr>
      <w:r>
        <w:t xml:space="preserve">editar;</w:t>
      </w:r>
    </w:p>
    <w:p>
      <w:pPr>
        <w:pStyle w:val="Compact"/>
        <w:numPr>
          <w:ilvl w:val="0"/>
          <w:numId w:val="1023"/>
        </w:numPr>
      </w:pPr>
      <w:r>
        <w:t xml:space="preserve">inativar;</w:t>
      </w:r>
    </w:p>
    <w:p>
      <w:pPr>
        <w:pStyle w:val="Compact"/>
        <w:numPr>
          <w:ilvl w:val="0"/>
          <w:numId w:val="1023"/>
        </w:numPr>
      </w:pPr>
      <w:r>
        <w:t xml:space="preserve">consultar.</w:t>
      </w:r>
    </w:p>
    <w:bookmarkEnd w:id="55"/>
    <w:bookmarkStart w:id="56" w:name="modelos"/>
    <w:p>
      <w:pPr>
        <w:pStyle w:val="Heading2"/>
      </w:pPr>
      <w:r>
        <w:t xml:space="preserve">Modelos</w:t>
      </w:r>
    </w:p>
    <w:p>
      <w:pPr>
        <w:pStyle w:val="Compact"/>
        <w:numPr>
          <w:ilvl w:val="0"/>
          <w:numId w:val="1024"/>
        </w:numPr>
      </w:pPr>
      <w:r>
        <w:t xml:space="preserve">criar;</w:t>
      </w:r>
    </w:p>
    <w:p>
      <w:pPr>
        <w:pStyle w:val="Compact"/>
        <w:numPr>
          <w:ilvl w:val="0"/>
          <w:numId w:val="1024"/>
        </w:numPr>
      </w:pPr>
      <w:r>
        <w:t xml:space="preserve">editar;</w:t>
      </w:r>
    </w:p>
    <w:p>
      <w:pPr>
        <w:pStyle w:val="Compact"/>
        <w:numPr>
          <w:ilvl w:val="0"/>
          <w:numId w:val="1024"/>
        </w:numPr>
      </w:pPr>
      <w:r>
        <w:t xml:space="preserve">inativar;</w:t>
      </w:r>
    </w:p>
    <w:p>
      <w:pPr>
        <w:pStyle w:val="Compact"/>
        <w:numPr>
          <w:ilvl w:val="0"/>
          <w:numId w:val="1024"/>
        </w:numPr>
      </w:pPr>
      <w:r>
        <w:t xml:space="preserve">consultar.</w:t>
      </w:r>
    </w:p>
    <w:bookmarkEnd w:id="56"/>
    <w:bookmarkStart w:id="57" w:name="castings"/>
    <w:p>
      <w:pPr>
        <w:pStyle w:val="Heading2"/>
      </w:pPr>
      <w:r>
        <w:t xml:space="preserve">Castings</w:t>
      </w:r>
    </w:p>
    <w:p>
      <w:pPr>
        <w:pStyle w:val="Compact"/>
        <w:numPr>
          <w:ilvl w:val="0"/>
          <w:numId w:val="1025"/>
        </w:numPr>
      </w:pPr>
      <w:r>
        <w:t xml:space="preserve">criar;</w:t>
      </w:r>
    </w:p>
    <w:p>
      <w:pPr>
        <w:pStyle w:val="Compact"/>
        <w:numPr>
          <w:ilvl w:val="0"/>
          <w:numId w:val="1025"/>
        </w:numPr>
      </w:pPr>
      <w:r>
        <w:t xml:space="preserve">editar;</w:t>
      </w:r>
    </w:p>
    <w:p>
      <w:pPr>
        <w:pStyle w:val="Compact"/>
        <w:numPr>
          <w:ilvl w:val="0"/>
          <w:numId w:val="1025"/>
        </w:numPr>
      </w:pPr>
      <w:r>
        <w:t xml:space="preserve">relacionar veículos;</w:t>
      </w:r>
    </w:p>
    <w:p>
      <w:pPr>
        <w:pStyle w:val="Compact"/>
        <w:numPr>
          <w:ilvl w:val="0"/>
          <w:numId w:val="1025"/>
        </w:numPr>
      </w:pPr>
      <w:r>
        <w:t xml:space="preserve">relacionar franquias.</w:t>
      </w:r>
    </w:p>
    <w:bookmarkEnd w:id="57"/>
    <w:bookmarkStart w:id="58" w:name="variações"/>
    <w:p>
      <w:pPr>
        <w:pStyle w:val="Heading2"/>
      </w:pPr>
      <w:r>
        <w:t xml:space="preserve">Variações</w:t>
      </w:r>
    </w:p>
    <w:p>
      <w:pPr>
        <w:pStyle w:val="Compact"/>
        <w:numPr>
          <w:ilvl w:val="0"/>
          <w:numId w:val="1026"/>
        </w:numPr>
      </w:pPr>
      <w:r>
        <w:t xml:space="preserve">criar;</w:t>
      </w:r>
    </w:p>
    <w:p>
      <w:pPr>
        <w:pStyle w:val="Compact"/>
        <w:numPr>
          <w:ilvl w:val="0"/>
          <w:numId w:val="1026"/>
        </w:numPr>
      </w:pPr>
      <w:r>
        <w:t xml:space="preserve">editar;</w:t>
      </w:r>
    </w:p>
    <w:p>
      <w:pPr>
        <w:pStyle w:val="Compact"/>
        <w:numPr>
          <w:ilvl w:val="0"/>
          <w:numId w:val="1026"/>
        </w:numPr>
      </w:pPr>
      <w:r>
        <w:t xml:space="preserve">relacionar identificadores.</w:t>
      </w:r>
    </w:p>
    <w:bookmarkEnd w:id="58"/>
    <w:bookmarkStart w:id="59" w:name="franquias"/>
    <w:p>
      <w:pPr>
        <w:pStyle w:val="Heading2"/>
      </w:pPr>
      <w:r>
        <w:t xml:space="preserve">Franquias</w:t>
      </w:r>
    </w:p>
    <w:p>
      <w:pPr>
        <w:pStyle w:val="Compact"/>
        <w:numPr>
          <w:ilvl w:val="0"/>
          <w:numId w:val="1027"/>
        </w:numPr>
      </w:pPr>
      <w:r>
        <w:t xml:space="preserve">criar;</w:t>
      </w:r>
    </w:p>
    <w:p>
      <w:pPr>
        <w:pStyle w:val="Compact"/>
        <w:numPr>
          <w:ilvl w:val="0"/>
          <w:numId w:val="1027"/>
        </w:numPr>
      </w:pPr>
      <w:r>
        <w:t xml:space="preserve">editar;</w:t>
      </w:r>
    </w:p>
    <w:p>
      <w:pPr>
        <w:pStyle w:val="Compact"/>
        <w:numPr>
          <w:ilvl w:val="0"/>
          <w:numId w:val="1027"/>
        </w:numPr>
      </w:pPr>
      <w:r>
        <w:t xml:space="preserve">inativar.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identificadores"/>
    <w:p>
      <w:pPr>
        <w:pStyle w:val="Heading1"/>
      </w:pPr>
      <w:r>
        <w:t xml:space="preserve">26. Identificadores</w:t>
      </w:r>
    </w:p>
    <w:p>
      <w:pPr>
        <w:pStyle w:val="FirstParagraph"/>
      </w:pPr>
      <w:r>
        <w:t xml:space="preserve">Na tela da variação será possível cadastrar múltiplos identificadores.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Matchbox — Off-Road InGen Vehicle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MB1550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</w:t>
            </w:r>
          </w:p>
        </w:tc>
        <w:tc>
          <w:tcPr/>
          <w:p>
            <w:pPr>
              <w:pStyle w:val="Compact"/>
            </w:pPr>
            <w:r>
              <w:t xml:space="preserve">JGK96</w:t>
            </w:r>
          </w:p>
        </w:tc>
      </w:tr>
    </w:tbl>
    <w:p>
      <w:pPr>
        <w:pStyle w:val="BodyText"/>
      </w:pPr>
      <w:r>
        <w:t xml:space="preserve">Outro exemplo:</w:t>
      </w:r>
    </w:p>
    <w:p>
      <w:pPr>
        <w:pStyle w:val="BodyText"/>
      </w:pPr>
      <w:r>
        <w:rPr>
          <w:b/>
          <w:bCs/>
        </w:rPr>
        <w:t xml:space="preserve">Hot Wheels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 Code</w:t>
            </w:r>
          </w:p>
        </w:tc>
        <w:tc>
          <w:tcPr/>
          <w:p>
            <w:pPr>
              <w:pStyle w:val="Compact"/>
            </w:pPr>
            <w:r>
              <w:t xml:space="preserve">HYW58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relacionamento-com-veículos"/>
    <w:p>
      <w:pPr>
        <w:pStyle w:val="Heading1"/>
      </w:pPr>
      <w:r>
        <w:t xml:space="preserve">27. Relacionamento com Veículos</w:t>
      </w:r>
    </w:p>
    <w:p>
      <w:pPr>
        <w:pStyle w:val="FirstParagraph"/>
      </w:pPr>
      <w:r>
        <w:t xml:space="preserve">A tela do casting deverá permitir indicar:</w:t>
      </w:r>
    </w:p>
    <w:p>
      <w:pPr>
        <w:pStyle w:val="BodyText"/>
      </w:pPr>
      <w:r>
        <w:rPr>
          <w:b/>
          <w:bCs/>
        </w:rPr>
        <w:t xml:space="preserve">Casting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Representa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Nissan Skyline R34</w:t>
      </w:r>
    </w:p>
    <w:p>
      <w:pPr>
        <w:pStyle w:val="BodyText"/>
      </w:pPr>
      <w:r>
        <w:t xml:space="preserve">ou:</w:t>
      </w:r>
    </w:p>
    <w:p>
      <w:pPr>
        <w:pStyle w:val="BodyText"/>
      </w:pPr>
      <w:r>
        <w:rPr>
          <w:b/>
          <w:bCs/>
        </w:rPr>
        <w:t xml:space="preserve">Casting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Baseado 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Nissan Skyline R34</w:t>
      </w:r>
    </w:p>
    <w:p>
      <w:pPr>
        <w:pStyle w:val="BodyText"/>
      </w:pPr>
      <w:r>
        <w:t xml:space="preserve">ou:</w:t>
      </w:r>
    </w:p>
    <w:p>
      <w:pPr>
        <w:pStyle w:val="BodyText"/>
      </w:pPr>
      <w:r>
        <w:rPr>
          <w:b/>
          <w:bCs/>
        </w:rPr>
        <w:t xml:space="preserve">Casting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Inspirado 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Nissan Skyline R34</w:t>
      </w:r>
    </w:p>
    <w:p>
      <w:pPr>
        <w:pStyle w:val="BodyText"/>
      </w:pPr>
      <w:r>
        <w:t xml:space="preserve">Isso permitirá representar diferentes níveis de relação.</w:t>
      </w:r>
    </w:p>
    <w:p>
      <w:r>
        <w:pict>
          <v:rect style="width:0;height:1.5pt" o:hralign="center" o:hrstd="t" o:hr="t"/>
        </w:pict>
      </w:r>
    </w:p>
    <w:bookmarkEnd w:id="62"/>
    <w:bookmarkStart w:id="63" w:name="relacionamento-com-franquias"/>
    <w:p>
      <w:pPr>
        <w:pStyle w:val="Heading1"/>
      </w:pPr>
      <w:r>
        <w:t xml:space="preserve">28. Relacionamento com Franquias</w:t>
      </w:r>
    </w:p>
    <w:p>
      <w:pPr>
        <w:pStyle w:val="FirstParagraph"/>
      </w:pPr>
      <w:r>
        <w:t xml:space="preserve">O casting também poderá possuir relacionamentos com franquias.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Casting — Nissan Skyline</w:t>
      </w:r>
    </w:p>
    <w:p>
      <w:pPr>
        <w:pStyle w:val="BodyText"/>
      </w:pPr>
      <w:r>
        <w:t xml:space="preserve">→ Fast &amp; Furious</w:t>
      </w:r>
    </w:p>
    <w:p>
      <w:pPr>
        <w:pStyle w:val="BodyText"/>
      </w:pPr>
      <w:r>
        <w:t xml:space="preserve">→ Outra produção</w:t>
      </w:r>
    </w:p>
    <w:p>
      <w:pPr>
        <w:pStyle w:val="BodyText"/>
      </w:pPr>
      <w:r>
        <w:t xml:space="preserve">Dessa maneira, o modelo do veículo permanece independente das franquias.</w:t>
      </w:r>
    </w:p>
    <w:p>
      <w:r>
        <w:pict>
          <v:rect style="width:0;height:1.5pt" o:hralign="center" o:hrstd="t" o:hr="t"/>
        </w:pict>
      </w:r>
    </w:p>
    <w:bookmarkEnd w:id="63"/>
    <w:bookmarkStart w:id="64" w:name="fluxo-de-cadastro-de-exemplar"/>
    <w:p>
      <w:pPr>
        <w:pStyle w:val="Heading1"/>
      </w:pPr>
      <w:r>
        <w:t xml:space="preserve">29. Fluxo de Cadastro de Exemplar</w:t>
      </w:r>
    </w:p>
    <w:p>
      <w:pPr>
        <w:pStyle w:val="SourceCode"/>
      </w:pPr>
      <w:r>
        <w:rPr>
          <w:rStyle w:val="VerbatimChar"/>
        </w:rPr>
        <w:t xml:space="preserve">Pesquisar catálogo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Selecionar variação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Informar condição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Informar aquisição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Informar localização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Salvar</w:t>
      </w:r>
    </w:p>
    <w:p>
      <w:r>
        <w:pict>
          <v:rect style="width:0;height:1.5pt" o:hralign="center" o:hrstd="t" o:hr="t"/>
        </w:pict>
      </w:r>
    </w:p>
    <w:bookmarkEnd w:id="64"/>
    <w:bookmarkStart w:id="65" w:name="fluxo-de-solicitação"/>
    <w:p>
      <w:pPr>
        <w:pStyle w:val="Heading1"/>
      </w:pPr>
      <w:r>
        <w:t xml:space="preserve">30. Fluxo de Solicitação</w:t>
      </w:r>
    </w:p>
    <w:p>
      <w:pPr>
        <w:pStyle w:val="SourceCode"/>
      </w:pPr>
      <w:r>
        <w:rPr>
          <w:rStyle w:val="VerbatimChar"/>
        </w:rPr>
        <w:t xml:space="preserve">Pesquisar catálogo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Não encontrado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Solicitar inclusão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Informar características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Enviar solicitação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Administrador analisa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┌─────────────┬──────────────┬───────────────┐</w:t>
      </w:r>
      <w:r>
        <w:br/>
      </w:r>
      <w:r>
        <w:rPr>
          <w:rStyle w:val="VerbatimChar"/>
        </w:rPr>
        <w:t xml:space="preserve"> ↓             ↓              ↓</w:t>
      </w:r>
      <w:r>
        <w:br/>
      </w:r>
      <w:r>
        <w:rPr>
          <w:rStyle w:val="VerbatimChar"/>
        </w:rPr>
        <w:t xml:space="preserve">Aprovar      Rejeitar     Pedir informação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Catálogo oficial</w:t>
      </w:r>
    </w:p>
    <w:p>
      <w:r>
        <w:pict>
          <v:rect style="width:0;height:1.5pt" o:hralign="center" o:hrstd="t" o:hr="t"/>
        </w:pict>
      </w:r>
    </w:p>
    <w:bookmarkEnd w:id="65"/>
    <w:bookmarkStart w:id="66" w:name="fluxo-de-movimentação"/>
    <w:p>
      <w:pPr>
        <w:pStyle w:val="Heading1"/>
      </w:pPr>
      <w:r>
        <w:t xml:space="preserve">31. Fluxo de Movimentação</w:t>
      </w:r>
    </w:p>
    <w:p>
      <w:pPr>
        <w:pStyle w:val="SourceCode"/>
      </w:pPr>
      <w:r>
        <w:rPr>
          <w:rStyle w:val="VerbatimChar"/>
        </w:rPr>
        <w:t xml:space="preserve">Selecionar exemplar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Mover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Selecionar nova localização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Confirmar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Atualizar localização atual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Registrar histórico</w:t>
      </w:r>
    </w:p>
    <w:p>
      <w:r>
        <w:pict>
          <v:rect style="width:0;height:1.5pt" o:hralign="center" o:hrstd="t" o:hr="t"/>
        </w:pict>
      </w:r>
    </w:p>
    <w:bookmarkEnd w:id="66"/>
    <w:bookmarkStart w:id="67" w:name="fluxo-de-venda"/>
    <w:p>
      <w:pPr>
        <w:pStyle w:val="Heading1"/>
      </w:pPr>
      <w:r>
        <w:t xml:space="preserve">32. Fluxo de Venda</w:t>
      </w:r>
    </w:p>
    <w:p>
      <w:pPr>
        <w:pStyle w:val="SourceCode"/>
      </w:pP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Selecionar exemplar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Vender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Informar valor/data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Confirmar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Registrar venda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Alterar status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Registrar histórico</w:t>
      </w:r>
    </w:p>
    <w:p>
      <w:r>
        <w:pict>
          <v:rect style="width:0;height:1.5pt" o:hralign="center" o:hrstd="t" o:hr="t"/>
        </w:pict>
      </w:r>
    </w:p>
    <w:bookmarkEnd w:id="67"/>
    <w:bookmarkStart w:id="68" w:name="fluxo-de-pesquisa-ideal"/>
    <w:p>
      <w:pPr>
        <w:pStyle w:val="Heading1"/>
      </w:pPr>
      <w:r>
        <w:t xml:space="preserve">33. Fluxo de Pesquisa Ideal</w:t>
      </w:r>
    </w:p>
    <w:p>
      <w:pPr>
        <w:pStyle w:val="FirstParagraph"/>
      </w:pPr>
      <w:r>
        <w:t xml:space="preserve">O fluxo mais importante do produto deverá ser: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Detalhes da 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┌───────────────┬─────────────────┐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 ↓               ↓</w:t>
      </w:r>
      <w:r>
        <w:br/>
      </w:r>
      <w:r>
        <w:rPr>
          <w:rStyle w:val="VerbatimChar"/>
        </w:rPr>
        <w:t xml:space="preserve">Coleção        Wishlist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Histórico</w:t>
      </w:r>
    </w:p>
    <w:p>
      <w:r>
        <w:pict>
          <v:rect style="width:0;height:1.5pt" o:hralign="center" o:hrstd="t" o:hr="t"/>
        </w:pict>
      </w:r>
    </w:p>
    <w:bookmarkEnd w:id="68"/>
    <w:bookmarkStart w:id="69" w:name="permissões"/>
    <w:p>
      <w:pPr>
        <w:pStyle w:val="Heading1"/>
      </w:pPr>
      <w:r>
        <w:t xml:space="preserve">34. Permissões</w:t>
      </w:r>
    </w:p>
    <w:p>
      <w:pPr>
        <w:pStyle w:val="FirstParagraph"/>
      </w:pPr>
      <w:r>
        <w:t xml:space="preserve">O sistema deverá trabalhar com autorização por funcionalidade.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Colecionador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Pesquisar catálogo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Adicionar coleção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exemplar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wishlist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localização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compra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marca oficial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montadora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modelo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casting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variação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Aprovar solicitação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navegação-principal"/>
    <w:p>
      <w:pPr>
        <w:pStyle w:val="Heading1"/>
      </w:pPr>
      <w:r>
        <w:t xml:space="preserve">35. Navegação Principal</w:t>
      </w:r>
    </w:p>
    <w:p>
      <w:pPr>
        <w:pStyle w:val="FirstParagraph"/>
      </w:pPr>
      <w:r>
        <w:t xml:space="preserve">Uma primeira proposta de menu:</w:t>
      </w:r>
    </w:p>
    <w:p>
      <w:pPr>
        <w:pStyle w:val="SourceCode"/>
      </w:pPr>
      <w:r>
        <w:rPr>
          <w:rStyle w:val="VerbatimChar"/>
        </w:rPr>
        <w:t xml:space="preserve">MINIHUB CAR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├─ Pesquisar</w:t>
      </w:r>
      <w:r>
        <w:br/>
      </w:r>
      <w:r>
        <w:rPr>
          <w:rStyle w:val="VerbatimChar"/>
        </w:rPr>
        <w:t xml:space="preserve">  ├─ Marcas</w:t>
      </w:r>
      <w:r>
        <w:br/>
      </w:r>
      <w:r>
        <w:rPr>
          <w:rStyle w:val="VerbatimChar"/>
        </w:rPr>
        <w:t xml:space="preserve">  ├─ Montadoras</w:t>
      </w:r>
      <w:r>
        <w:br/>
      </w:r>
      <w:r>
        <w:rPr>
          <w:rStyle w:val="VerbatimChar"/>
        </w:rPr>
        <w:t xml:space="preserve">  ├─ Modelos</w:t>
      </w:r>
      <w:r>
        <w:br/>
      </w:r>
      <w:r>
        <w:rPr>
          <w:rStyle w:val="VerbatimChar"/>
        </w:rPr>
        <w:t xml:space="preserve">  ├─ Castings</w:t>
      </w:r>
      <w:r>
        <w:br/>
      </w:r>
      <w:r>
        <w:rPr>
          <w:rStyle w:val="VerbatimChar"/>
        </w:rPr>
        <w:t xml:space="preserve">  ├─ Variações</w:t>
      </w:r>
      <w:r>
        <w:br/>
      </w:r>
      <w:r>
        <w:rPr>
          <w:rStyle w:val="VerbatimChar"/>
        </w:rPr>
        <w:t xml:space="preserve">  └─ Franquias</w:t>
      </w:r>
      <w:r>
        <w:br/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  ├─ Exemplares</w:t>
      </w:r>
      <w:r>
        <w:br/>
      </w:r>
      <w:r>
        <w:rPr>
          <w:rStyle w:val="VerbatimChar"/>
        </w:rPr>
        <w:t xml:space="preserve">  ├─ Localizações</w:t>
      </w:r>
      <w:r>
        <w:br/>
      </w:r>
      <w:r>
        <w:rPr>
          <w:rStyle w:val="VerbatimChar"/>
        </w:rPr>
        <w:t xml:space="preserve">  ├─ Compras</w:t>
      </w:r>
      <w:r>
        <w:br/>
      </w:r>
      <w:r>
        <w:rPr>
          <w:rStyle w:val="VerbatimChar"/>
        </w:rPr>
        <w:t xml:space="preserve">  ├─ Vendas</w:t>
      </w:r>
      <w:r>
        <w:br/>
      </w:r>
      <w:r>
        <w:rPr>
          <w:rStyle w:val="VerbatimChar"/>
        </w:rPr>
        <w:t xml:space="preserve">  └─ Histórico</w:t>
      </w:r>
      <w:r>
        <w:br/>
      </w:r>
      <w:r>
        <w:br/>
      </w:r>
      <w:r>
        <w:rPr>
          <w:rStyle w:val="VerbatimChar"/>
        </w:rPr>
        <w:t xml:space="preserve">WISHLIST</w:t>
      </w:r>
      <w:r>
        <w:br/>
      </w:r>
      <w:r>
        <w:br/>
      </w:r>
      <w:r>
        <w:rPr>
          <w:rStyle w:val="VerbatimChar"/>
        </w:rPr>
        <w:t xml:space="preserve">LISTAS</w:t>
      </w:r>
      <w:r>
        <w:br/>
      </w:r>
      <w:r>
        <w:br/>
      </w:r>
      <w:r>
        <w:rPr>
          <w:rStyle w:val="VerbatimChar"/>
        </w:rPr>
        <w:t xml:space="preserve">SOLICITAÇÕES</w:t>
      </w:r>
      <w:r>
        <w:br/>
      </w:r>
      <w:r>
        <w:br/>
      </w:r>
      <w:r>
        <w:rPr>
          <w:rStyle w:val="VerbatimChar"/>
        </w:rPr>
        <w:t xml:space="preserve">CONFIGURAÇÕES</w:t>
      </w:r>
    </w:p>
    <w:p>
      <w:pPr>
        <w:pStyle w:val="FirstParagraph"/>
      </w:pPr>
      <w:r>
        <w:t xml:space="preserve">Para administradores:</w:t>
      </w:r>
    </w:p>
    <w:p>
      <w:pPr>
        <w:pStyle w:val="SourceCode"/>
      </w:pPr>
      <w:r>
        <w:rPr>
          <w:rStyle w:val="VerbatimChar"/>
        </w:rPr>
        <w:t xml:space="preserve">ADMINISTRAÇÃO</w:t>
      </w:r>
      <w:r>
        <w:br/>
      </w:r>
      <w:r>
        <w:rPr>
          <w:rStyle w:val="VerbatimChar"/>
        </w:rPr>
        <w:t xml:space="preserve">  ├─ Catálogo</w:t>
      </w:r>
      <w:r>
        <w:br/>
      </w:r>
      <w:r>
        <w:rPr>
          <w:rStyle w:val="VerbatimChar"/>
        </w:rPr>
        <w:t xml:space="preserve">  ├─ Solicitações</w:t>
      </w:r>
      <w:r>
        <w:br/>
      </w:r>
      <w:r>
        <w:rPr>
          <w:rStyle w:val="VerbatimChar"/>
        </w:rPr>
        <w:t xml:space="preserve">  ├─ Usuários</w:t>
      </w:r>
      <w:r>
        <w:br/>
      </w:r>
      <w:r>
        <w:rPr>
          <w:rStyle w:val="VerbatimChar"/>
        </w:rPr>
        <w:t xml:space="preserve">  ├─ Permissões</w:t>
      </w:r>
      <w:r>
        <w:br/>
      </w:r>
      <w:r>
        <w:rPr>
          <w:rStyle w:val="VerbatimChar"/>
        </w:rPr>
        <w:t xml:space="preserve">  └─ Auditoria</w:t>
      </w:r>
    </w:p>
    <w:p>
      <w:r>
        <w:pict>
          <v:rect style="width:0;height:1.5pt" o:hralign="center" o:hrstd="t" o:hr="t"/>
        </w:pict>
      </w:r>
    </w:p>
    <w:bookmarkEnd w:id="70"/>
    <w:bookmarkStart w:id="71" w:name="requisitos-funcionais-iniciais"/>
    <w:p>
      <w:pPr>
        <w:pStyle w:val="Heading1"/>
      </w:pPr>
      <w:r>
        <w:t xml:space="preserve">36. Requisitos Funcionais Iniciais</w:t>
      </w:r>
    </w:p>
    <w:p>
      <w:pPr>
        <w:pStyle w:val="FirstParagraph"/>
      </w:pPr>
      <w:r>
        <w:t xml:space="preserve">Os requisitos funcionais deverão posteriormente receber identificadores próprios.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rPr>
          <w:b/>
          <w:bCs/>
        </w:rPr>
        <w:t xml:space="preserve">RF-CAT-001</w:t>
      </w:r>
      <w:r>
        <w:t xml:space="preserve"> </w:t>
      </w:r>
      <w:r>
        <w:t xml:space="preserve">— Pesquisar catálogo.</w:t>
      </w:r>
    </w:p>
    <w:p>
      <w:pPr>
        <w:pStyle w:val="BodyText"/>
      </w:pPr>
      <w:r>
        <w:rPr>
          <w:b/>
          <w:bCs/>
        </w:rPr>
        <w:t xml:space="preserve">RF-CAT-002</w:t>
      </w:r>
      <w:r>
        <w:t xml:space="preserve"> </w:t>
      </w:r>
      <w:r>
        <w:t xml:space="preserve">— Visualizar detalhes de uma variação.</w:t>
      </w:r>
    </w:p>
    <w:p>
      <w:pPr>
        <w:pStyle w:val="BodyText"/>
      </w:pPr>
      <w:r>
        <w:rPr>
          <w:b/>
          <w:bCs/>
        </w:rPr>
        <w:t xml:space="preserve">RF-COL-001</w:t>
      </w:r>
      <w:r>
        <w:t xml:space="preserve"> </w:t>
      </w:r>
      <w:r>
        <w:t xml:space="preserve">— Adicionar variação à coleção.</w:t>
      </w:r>
    </w:p>
    <w:p>
      <w:pPr>
        <w:pStyle w:val="BodyText"/>
      </w:pPr>
      <w:r>
        <w:rPr>
          <w:b/>
          <w:bCs/>
        </w:rPr>
        <w:t xml:space="preserve">RF-EXE-001</w:t>
      </w:r>
      <w:r>
        <w:t xml:space="preserve"> </w:t>
      </w:r>
      <w:r>
        <w:t xml:space="preserve">— Criar exemplar.</w:t>
      </w:r>
    </w:p>
    <w:p>
      <w:pPr>
        <w:pStyle w:val="BodyText"/>
      </w:pPr>
      <w:r>
        <w:rPr>
          <w:b/>
          <w:bCs/>
        </w:rPr>
        <w:t xml:space="preserve">RF-LOC-001</w:t>
      </w:r>
      <w:r>
        <w:t xml:space="preserve"> </w:t>
      </w:r>
      <w:r>
        <w:t xml:space="preserve">— Criar localização.</w:t>
      </w:r>
    </w:p>
    <w:p>
      <w:pPr>
        <w:pStyle w:val="BodyText"/>
      </w:pPr>
      <w:r>
        <w:rPr>
          <w:b/>
          <w:bCs/>
        </w:rPr>
        <w:t xml:space="preserve">RF-LOC-002</w:t>
      </w:r>
      <w:r>
        <w:t xml:space="preserve"> </w:t>
      </w:r>
      <w:r>
        <w:t xml:space="preserve">— Associar exemplar à localização.</w:t>
      </w:r>
    </w:p>
    <w:p>
      <w:pPr>
        <w:pStyle w:val="BodyText"/>
      </w:pPr>
      <w:r>
        <w:rPr>
          <w:b/>
          <w:bCs/>
        </w:rPr>
        <w:t xml:space="preserve">RF-WIS-001</w:t>
      </w:r>
      <w:r>
        <w:t xml:space="preserve"> </w:t>
      </w:r>
      <w:r>
        <w:t xml:space="preserve">— Adicionar item à wishlist.</w:t>
      </w:r>
    </w:p>
    <w:p>
      <w:pPr>
        <w:pStyle w:val="BodyText"/>
      </w:pPr>
      <w:r>
        <w:rPr>
          <w:b/>
          <w:bCs/>
        </w:rPr>
        <w:t xml:space="preserve">RF-COM-001</w:t>
      </w:r>
      <w:r>
        <w:t xml:space="preserve"> </w:t>
      </w:r>
      <w:r>
        <w:t xml:space="preserve">— Registrar aquisição.</w:t>
      </w:r>
    </w:p>
    <w:p>
      <w:pPr>
        <w:pStyle w:val="BodyText"/>
      </w:pPr>
      <w:r>
        <w:rPr>
          <w:b/>
          <w:bCs/>
        </w:rPr>
        <w:t xml:space="preserve">RF-VEN-001</w:t>
      </w:r>
      <w:r>
        <w:t xml:space="preserve"> </w:t>
      </w:r>
      <w:r>
        <w:t xml:space="preserve">— Registrar venda.</w:t>
      </w:r>
    </w:p>
    <w:p>
      <w:pPr>
        <w:pStyle w:val="BodyText"/>
      </w:pPr>
      <w:r>
        <w:rPr>
          <w:b/>
          <w:bCs/>
        </w:rPr>
        <w:t xml:space="preserve">RF-REQ-001</w:t>
      </w:r>
      <w:r>
        <w:t xml:space="preserve"> </w:t>
      </w:r>
      <w:r>
        <w:t xml:space="preserve">— Solicitar inclusão de item.</w:t>
      </w:r>
    </w:p>
    <w:p>
      <w:pPr>
        <w:pStyle w:val="BodyText"/>
      </w:pPr>
      <w:r>
        <w:rPr>
          <w:b/>
          <w:bCs/>
        </w:rPr>
        <w:t xml:space="preserve">RF-ADM-001</w:t>
      </w:r>
      <w:r>
        <w:t xml:space="preserve"> </w:t>
      </w:r>
      <w:r>
        <w:t xml:space="preserve">— Aprovar solicitação.</w:t>
      </w:r>
    </w:p>
    <w:p>
      <w:r>
        <w:pict>
          <v:rect style="width:0;height:1.5pt" o:hralign="center" o:hrstd="t" o:hr="t"/>
        </w:pict>
      </w:r>
    </w:p>
    <w:bookmarkEnd w:id="71"/>
    <w:bookmarkStart w:id="80" w:name="mvp-funcional"/>
    <w:p>
      <w:pPr>
        <w:pStyle w:val="Heading1"/>
      </w:pPr>
      <w:r>
        <w:t xml:space="preserve">37. MVP Funcional</w:t>
      </w:r>
    </w:p>
    <w:p>
      <w:pPr>
        <w:pStyle w:val="FirstParagraph"/>
      </w:pPr>
      <w:r>
        <w:t xml:space="preserve">O MVP deverá conter obrigatoriamente:</w:t>
      </w:r>
    </w:p>
    <w:bookmarkStart w:id="72" w:name="catálogo-1"/>
    <w:p>
      <w:pPr>
        <w:pStyle w:val="Heading2"/>
      </w:pPr>
      <w:r>
        <w:t xml:space="preserve">Catálogo</w:t>
      </w:r>
    </w:p>
    <w:p>
      <w:pPr>
        <w:pStyle w:val="Compact"/>
        <w:numPr>
          <w:ilvl w:val="0"/>
          <w:numId w:val="1028"/>
        </w:numPr>
      </w:pPr>
      <w:r>
        <w:t xml:space="preserve">pesquisa;</w:t>
      </w:r>
    </w:p>
    <w:p>
      <w:pPr>
        <w:pStyle w:val="Compact"/>
        <w:numPr>
          <w:ilvl w:val="0"/>
          <w:numId w:val="1028"/>
        </w:numPr>
      </w:pPr>
      <w:r>
        <w:t xml:space="preserve">visualização;</w:t>
      </w:r>
    </w:p>
    <w:p>
      <w:pPr>
        <w:pStyle w:val="Compact"/>
        <w:numPr>
          <w:ilvl w:val="0"/>
          <w:numId w:val="1028"/>
        </w:numPr>
      </w:pPr>
      <w:r>
        <w:t xml:space="preserve">marcas;</w:t>
      </w:r>
    </w:p>
    <w:p>
      <w:pPr>
        <w:pStyle w:val="Compact"/>
        <w:numPr>
          <w:ilvl w:val="0"/>
          <w:numId w:val="1028"/>
        </w:numPr>
      </w:pPr>
      <w:r>
        <w:t xml:space="preserve">montadoras;</w:t>
      </w:r>
    </w:p>
    <w:p>
      <w:pPr>
        <w:pStyle w:val="Compact"/>
        <w:numPr>
          <w:ilvl w:val="0"/>
          <w:numId w:val="1028"/>
        </w:numPr>
      </w:pPr>
      <w:r>
        <w:t xml:space="preserve">modelos;</w:t>
      </w:r>
    </w:p>
    <w:p>
      <w:pPr>
        <w:pStyle w:val="Compact"/>
        <w:numPr>
          <w:ilvl w:val="0"/>
          <w:numId w:val="1028"/>
        </w:numPr>
      </w:pPr>
      <w:r>
        <w:t xml:space="preserve">castings;</w:t>
      </w:r>
    </w:p>
    <w:p>
      <w:pPr>
        <w:pStyle w:val="Compact"/>
        <w:numPr>
          <w:ilvl w:val="0"/>
          <w:numId w:val="1028"/>
        </w:numPr>
      </w:pPr>
      <w:r>
        <w:t xml:space="preserve">variações;</w:t>
      </w:r>
    </w:p>
    <w:p>
      <w:pPr>
        <w:pStyle w:val="Compact"/>
        <w:numPr>
          <w:ilvl w:val="0"/>
          <w:numId w:val="1028"/>
        </w:numPr>
      </w:pPr>
      <w:r>
        <w:t xml:space="preserve">identificadores;</w:t>
      </w:r>
    </w:p>
    <w:p>
      <w:pPr>
        <w:pStyle w:val="Compact"/>
        <w:numPr>
          <w:ilvl w:val="0"/>
          <w:numId w:val="1028"/>
        </w:numPr>
      </w:pPr>
      <w:r>
        <w:t xml:space="preserve">franquias.</w:t>
      </w:r>
    </w:p>
    <w:bookmarkEnd w:id="72"/>
    <w:bookmarkStart w:id="73" w:name="coleção"/>
    <w:p>
      <w:pPr>
        <w:pStyle w:val="Heading2"/>
      </w:pPr>
      <w:r>
        <w:t xml:space="preserve">Coleção</w:t>
      </w:r>
    </w:p>
    <w:p>
      <w:pPr>
        <w:pStyle w:val="Compact"/>
        <w:numPr>
          <w:ilvl w:val="0"/>
          <w:numId w:val="1029"/>
        </w:numPr>
      </w:pPr>
      <w:r>
        <w:t xml:space="preserve">adicionar;</w:t>
      </w:r>
    </w:p>
    <w:p>
      <w:pPr>
        <w:pStyle w:val="Compact"/>
        <w:numPr>
          <w:ilvl w:val="0"/>
          <w:numId w:val="1029"/>
        </w:numPr>
      </w:pPr>
      <w:r>
        <w:t xml:space="preserve">visualizar;</w:t>
      </w:r>
    </w:p>
    <w:p>
      <w:pPr>
        <w:pStyle w:val="Compact"/>
        <w:numPr>
          <w:ilvl w:val="0"/>
          <w:numId w:val="1029"/>
        </w:numPr>
      </w:pPr>
      <w:r>
        <w:t xml:space="preserve">editar;</w:t>
      </w:r>
    </w:p>
    <w:p>
      <w:pPr>
        <w:pStyle w:val="Compact"/>
        <w:numPr>
          <w:ilvl w:val="0"/>
          <w:numId w:val="1029"/>
        </w:numPr>
      </w:pPr>
      <w:r>
        <w:t xml:space="preserve">duplicidades;</w:t>
      </w:r>
    </w:p>
    <w:p>
      <w:pPr>
        <w:pStyle w:val="Compact"/>
        <w:numPr>
          <w:ilvl w:val="0"/>
          <w:numId w:val="1029"/>
        </w:numPr>
      </w:pPr>
      <w:r>
        <w:t xml:space="preserve">exemplares.</w:t>
      </w:r>
    </w:p>
    <w:bookmarkEnd w:id="73"/>
    <w:bookmarkStart w:id="74" w:name="localização"/>
    <w:p>
      <w:pPr>
        <w:pStyle w:val="Heading2"/>
      </w:pPr>
      <w:r>
        <w:t xml:space="preserve">Localização</w:t>
      </w:r>
    </w:p>
    <w:p>
      <w:pPr>
        <w:pStyle w:val="Compact"/>
        <w:numPr>
          <w:ilvl w:val="0"/>
          <w:numId w:val="1030"/>
        </w:numPr>
      </w:pPr>
      <w:r>
        <w:t xml:space="preserve">criar hierarquia;</w:t>
      </w:r>
    </w:p>
    <w:p>
      <w:pPr>
        <w:pStyle w:val="Compact"/>
        <w:numPr>
          <w:ilvl w:val="0"/>
          <w:numId w:val="1030"/>
        </w:numPr>
      </w:pPr>
      <w:r>
        <w:t xml:space="preserve">associar exemplar;</w:t>
      </w:r>
    </w:p>
    <w:p>
      <w:pPr>
        <w:pStyle w:val="Compact"/>
        <w:numPr>
          <w:ilvl w:val="0"/>
          <w:numId w:val="1030"/>
        </w:numPr>
      </w:pPr>
      <w:r>
        <w:t xml:space="preserve">movimentar;</w:t>
      </w:r>
    </w:p>
    <w:p>
      <w:pPr>
        <w:pStyle w:val="Compact"/>
        <w:numPr>
          <w:ilvl w:val="0"/>
          <w:numId w:val="1030"/>
        </w:numPr>
      </w:pPr>
      <w:r>
        <w:t xml:space="preserve">consultar endereço.</w:t>
      </w:r>
    </w:p>
    <w:bookmarkEnd w:id="74"/>
    <w:bookmarkStart w:id="75" w:name="wishlist-1"/>
    <w:p>
      <w:pPr>
        <w:pStyle w:val="Heading2"/>
      </w:pPr>
      <w:r>
        <w:t xml:space="preserve">Wishlist</w:t>
      </w:r>
    </w:p>
    <w:p>
      <w:pPr>
        <w:pStyle w:val="Compact"/>
        <w:numPr>
          <w:ilvl w:val="0"/>
          <w:numId w:val="1031"/>
        </w:numPr>
      </w:pPr>
      <w:r>
        <w:t xml:space="preserve">adicionar;</w:t>
      </w:r>
    </w:p>
    <w:p>
      <w:pPr>
        <w:pStyle w:val="Compact"/>
        <w:numPr>
          <w:ilvl w:val="0"/>
          <w:numId w:val="1031"/>
        </w:numPr>
      </w:pPr>
      <w:r>
        <w:t xml:space="preserve">remover;</w:t>
      </w:r>
    </w:p>
    <w:p>
      <w:pPr>
        <w:pStyle w:val="Compact"/>
        <w:numPr>
          <w:ilvl w:val="0"/>
          <w:numId w:val="1031"/>
        </w:numPr>
      </w:pPr>
      <w:r>
        <w:t xml:space="preserve">consultar.</w:t>
      </w:r>
    </w:p>
    <w:bookmarkEnd w:id="75"/>
    <w:bookmarkStart w:id="76" w:name="compras-1"/>
    <w:p>
      <w:pPr>
        <w:pStyle w:val="Heading2"/>
      </w:pPr>
      <w:r>
        <w:t xml:space="preserve">Compras</w:t>
      </w:r>
    </w:p>
    <w:p>
      <w:pPr>
        <w:pStyle w:val="Compact"/>
        <w:numPr>
          <w:ilvl w:val="0"/>
          <w:numId w:val="1032"/>
        </w:numPr>
      </w:pPr>
      <w:r>
        <w:t xml:space="preserve">registrar custo;</w:t>
      </w:r>
    </w:p>
    <w:p>
      <w:pPr>
        <w:pStyle w:val="Compact"/>
        <w:numPr>
          <w:ilvl w:val="0"/>
          <w:numId w:val="1032"/>
        </w:numPr>
      </w:pPr>
      <w:r>
        <w:t xml:space="preserve">registrar data.</w:t>
      </w:r>
    </w:p>
    <w:bookmarkEnd w:id="76"/>
    <w:bookmarkStart w:id="77" w:name="vendas-1"/>
    <w:p>
      <w:pPr>
        <w:pStyle w:val="Heading2"/>
      </w:pPr>
      <w:r>
        <w:t xml:space="preserve">Vendas</w:t>
      </w:r>
    </w:p>
    <w:p>
      <w:pPr>
        <w:pStyle w:val="Compact"/>
        <w:numPr>
          <w:ilvl w:val="0"/>
          <w:numId w:val="1033"/>
        </w:numPr>
      </w:pPr>
      <w:r>
        <w:t xml:space="preserve">registrar venda;</w:t>
      </w:r>
    </w:p>
    <w:p>
      <w:pPr>
        <w:pStyle w:val="Compact"/>
        <w:numPr>
          <w:ilvl w:val="0"/>
          <w:numId w:val="1033"/>
        </w:numPr>
      </w:pPr>
      <w:r>
        <w:t xml:space="preserve">calcular resultado.</w:t>
      </w:r>
    </w:p>
    <w:bookmarkEnd w:id="77"/>
    <w:bookmarkStart w:id="78" w:name="solicitações"/>
    <w:p>
      <w:pPr>
        <w:pStyle w:val="Heading2"/>
      </w:pPr>
      <w:r>
        <w:t xml:space="preserve">Solicitações</w:t>
      </w:r>
    </w:p>
    <w:p>
      <w:pPr>
        <w:pStyle w:val="Compact"/>
        <w:numPr>
          <w:ilvl w:val="0"/>
          <w:numId w:val="1034"/>
        </w:numPr>
      </w:pPr>
      <w:r>
        <w:t xml:space="preserve">solicitar inclusão;</w:t>
      </w:r>
    </w:p>
    <w:p>
      <w:pPr>
        <w:pStyle w:val="Compact"/>
        <w:numPr>
          <w:ilvl w:val="0"/>
          <w:numId w:val="1034"/>
        </w:numPr>
      </w:pPr>
      <w:r>
        <w:t xml:space="preserve">analisar;</w:t>
      </w:r>
    </w:p>
    <w:p>
      <w:pPr>
        <w:pStyle w:val="Compact"/>
        <w:numPr>
          <w:ilvl w:val="0"/>
          <w:numId w:val="1034"/>
        </w:numPr>
      </w:pPr>
      <w:r>
        <w:t xml:space="preserve">aprovar;</w:t>
      </w:r>
    </w:p>
    <w:p>
      <w:pPr>
        <w:pStyle w:val="Compact"/>
        <w:numPr>
          <w:ilvl w:val="0"/>
          <w:numId w:val="1034"/>
        </w:numPr>
      </w:pPr>
      <w:r>
        <w:t xml:space="preserve">rejeitar.</w:t>
      </w:r>
    </w:p>
    <w:bookmarkEnd w:id="78"/>
    <w:bookmarkStart w:id="79" w:name="administração"/>
    <w:p>
      <w:pPr>
        <w:pStyle w:val="Heading2"/>
      </w:pPr>
      <w:r>
        <w:t xml:space="preserve">Administração</w:t>
      </w:r>
    </w:p>
    <w:p>
      <w:pPr>
        <w:pStyle w:val="Compact"/>
        <w:numPr>
          <w:ilvl w:val="0"/>
          <w:numId w:val="1035"/>
        </w:numPr>
      </w:pPr>
      <w:r>
        <w:t xml:space="preserve">manutenção do catálogo;</w:t>
      </w:r>
    </w:p>
    <w:p>
      <w:pPr>
        <w:pStyle w:val="Compact"/>
        <w:numPr>
          <w:ilvl w:val="0"/>
          <w:numId w:val="1035"/>
        </w:numPr>
      </w:pPr>
      <w:r>
        <w:t xml:space="preserve">usuários;</w:t>
      </w:r>
    </w:p>
    <w:p>
      <w:pPr>
        <w:pStyle w:val="Compact"/>
        <w:numPr>
          <w:ilvl w:val="0"/>
          <w:numId w:val="1035"/>
        </w:numPr>
      </w:pPr>
      <w:r>
        <w:t xml:space="preserve">permissões.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funcionalidades-pós-mvp"/>
    <w:p>
      <w:pPr>
        <w:pStyle w:val="Heading1"/>
      </w:pPr>
      <w:r>
        <w:t xml:space="preserve">38. Funcionalidades Pós-MVP</w:t>
      </w:r>
    </w:p>
    <w:p>
      <w:pPr>
        <w:pStyle w:val="FirstParagraph"/>
      </w:pPr>
      <w:r>
        <w:t xml:space="preserve">Serão avaliadas posteriormente:</w:t>
      </w:r>
    </w:p>
    <w:p>
      <w:pPr>
        <w:pStyle w:val="Compact"/>
        <w:numPr>
          <w:ilvl w:val="0"/>
          <w:numId w:val="1036"/>
        </w:numPr>
      </w:pPr>
      <w:r>
        <w:t xml:space="preserve">QR Code;</w:t>
      </w:r>
    </w:p>
    <w:p>
      <w:pPr>
        <w:pStyle w:val="Compact"/>
        <w:numPr>
          <w:ilvl w:val="0"/>
          <w:numId w:val="1036"/>
        </w:numPr>
      </w:pPr>
      <w:r>
        <w:t xml:space="preserve">scanner;</w:t>
      </w:r>
    </w:p>
    <w:p>
      <w:pPr>
        <w:pStyle w:val="Compact"/>
        <w:numPr>
          <w:ilvl w:val="0"/>
          <w:numId w:val="1036"/>
        </w:numPr>
      </w:pPr>
      <w:r>
        <w:t xml:space="preserve">reconhecimento de imagem;</w:t>
      </w:r>
    </w:p>
    <w:p>
      <w:pPr>
        <w:pStyle w:val="Compact"/>
        <w:numPr>
          <w:ilvl w:val="0"/>
          <w:numId w:val="1036"/>
        </w:numPr>
      </w:pPr>
      <w:r>
        <w:t xml:space="preserve">IA;</w:t>
      </w:r>
    </w:p>
    <w:p>
      <w:pPr>
        <w:pStyle w:val="Compact"/>
        <w:numPr>
          <w:ilvl w:val="0"/>
          <w:numId w:val="1036"/>
        </w:numPr>
      </w:pPr>
      <w:r>
        <w:t xml:space="preserve">valuation;</w:t>
      </w:r>
    </w:p>
    <w:p>
      <w:pPr>
        <w:pStyle w:val="Compact"/>
        <w:numPr>
          <w:ilvl w:val="0"/>
          <w:numId w:val="1036"/>
        </w:numPr>
      </w:pPr>
      <w:r>
        <w:t xml:space="preserve">histórico de preços;</w:t>
      </w:r>
    </w:p>
    <w:p>
      <w:pPr>
        <w:pStyle w:val="Compact"/>
        <w:numPr>
          <w:ilvl w:val="0"/>
          <w:numId w:val="1036"/>
        </w:numPr>
      </w:pPr>
      <w:r>
        <w:t xml:space="preserve">marketplace;</w:t>
      </w:r>
    </w:p>
    <w:p>
      <w:pPr>
        <w:pStyle w:val="Compact"/>
        <w:numPr>
          <w:ilvl w:val="0"/>
          <w:numId w:val="1036"/>
        </w:numPr>
      </w:pPr>
      <w:r>
        <w:t xml:space="preserve">troca;</w:t>
      </w:r>
    </w:p>
    <w:p>
      <w:pPr>
        <w:pStyle w:val="Compact"/>
        <w:numPr>
          <w:ilvl w:val="0"/>
          <w:numId w:val="1036"/>
        </w:numPr>
      </w:pPr>
      <w:r>
        <w:t xml:space="preserve">comunidade;</w:t>
      </w:r>
    </w:p>
    <w:p>
      <w:pPr>
        <w:pStyle w:val="Compact"/>
        <w:numPr>
          <w:ilvl w:val="0"/>
          <w:numId w:val="1036"/>
        </w:numPr>
      </w:pPr>
      <w:r>
        <w:t xml:space="preserve">aplicativo mobile;</w:t>
      </w:r>
    </w:p>
    <w:p>
      <w:pPr>
        <w:pStyle w:val="Compact"/>
        <w:numPr>
          <w:ilvl w:val="0"/>
          <w:numId w:val="1036"/>
        </w:numPr>
      </w:pPr>
      <w:r>
        <w:t xml:space="preserve">visualização gráfica dos expositores;</w:t>
      </w:r>
    </w:p>
    <w:p>
      <w:pPr>
        <w:pStyle w:val="Compact"/>
        <w:numPr>
          <w:ilvl w:val="0"/>
          <w:numId w:val="1036"/>
        </w:numPr>
      </w:pPr>
      <w:r>
        <w:t xml:space="preserve">representação 3D;</w:t>
      </w:r>
    </w:p>
    <w:p>
      <w:pPr>
        <w:pStyle w:val="Compact"/>
        <w:numPr>
          <w:ilvl w:val="0"/>
          <w:numId w:val="1036"/>
        </w:numPr>
      </w:pPr>
      <w:r>
        <w:t xml:space="preserve">integração com fontes externas.</w:t>
      </w:r>
    </w:p>
    <w:p>
      <w:r>
        <w:pict>
          <v:rect style="width:0;height:1.5pt" o:hralign="center" o:hrstd="t" o:hr="t"/>
        </w:pict>
      </w:r>
    </w:p>
    <w:bookmarkEnd w:id="81"/>
    <w:bookmarkStart w:id="82" w:name="diretriz-de-ux"/>
    <w:p>
      <w:pPr>
        <w:pStyle w:val="Heading1"/>
      </w:pPr>
      <w:r>
        <w:t xml:space="preserve">39. Diretriz de UX</w:t>
      </w:r>
    </w:p>
    <w:p>
      <w:pPr>
        <w:pStyle w:val="FirstParagraph"/>
      </w:pPr>
      <w:r>
        <w:t xml:space="preserve">A experiência principal deverá ser orientada à descoberta.</w:t>
      </w:r>
    </w:p>
    <w:p>
      <w:pPr>
        <w:pStyle w:val="BodyText"/>
      </w:pPr>
      <w:r>
        <w:t xml:space="preserve">O usuário não deverá precisar entender a estrutura interna do banco ou do catálogo.</w:t>
      </w:r>
    </w:p>
    <w:p>
      <w:pPr>
        <w:pStyle w:val="BodyText"/>
      </w:pPr>
      <w:r>
        <w:t xml:space="preserve">Ele deverá pensar simplesmente:</w:t>
      </w:r>
    </w:p>
    <w:p>
      <w:pPr>
        <w:pStyle w:val="BlockText"/>
      </w:pPr>
      <w:r>
        <w:t xml:space="preserve">“Quero encontrar esta miniatura.”</w:t>
      </w:r>
    </w:p>
    <w:p>
      <w:pPr>
        <w:pStyle w:val="FirstParagraph"/>
      </w:pPr>
      <w:r>
        <w:t xml:space="preserve">O sistema deverá conduzi-lo:</w:t>
      </w:r>
    </w:p>
    <w:p>
      <w:pPr>
        <w:pStyle w:val="BodyText"/>
      </w:pPr>
      <w:r>
        <w:rPr>
          <w:b/>
          <w:bCs/>
        </w:rPr>
        <w:t xml:space="preserve">Encontrar → Escolher → Colecionar ou Desejar → Organizar → Localizar → Acompanhar.</w:t>
      </w:r>
    </w:p>
    <w:p>
      <w:r>
        <w:pict>
          <v:rect style="width:0;height:1.5pt" o:hralign="center" o:hrstd="t" o:hr="t"/>
        </w:pict>
      </w:r>
    </w:p>
    <w:bookmarkEnd w:id="82"/>
    <w:bookmarkStart w:id="83" w:name="princípio-funcional-fundamental"/>
    <w:p>
      <w:pPr>
        <w:pStyle w:val="Heading1"/>
      </w:pPr>
      <w:r>
        <w:t xml:space="preserve">40. Princípio Funcional Fundamental</w:t>
      </w:r>
    </w:p>
    <w:p>
      <w:pPr>
        <w:pStyle w:val="FirstParagraph"/>
      </w:pPr>
      <w:r>
        <w:t xml:space="preserve">A aplicação deverá sempre favorecer o seguinte comportamento:</w:t>
      </w:r>
    </w:p>
    <w:p>
      <w:pPr>
        <w:pStyle w:val="BlockText"/>
      </w:pPr>
      <w:r>
        <w:rPr>
          <w:b/>
          <w:bCs/>
        </w:rPr>
        <w:t xml:space="preserve">Pesquisar antes de cadastrar.</w:t>
      </w:r>
    </w:p>
    <w:p>
      <w:pPr>
        <w:pStyle w:val="FirstParagraph"/>
      </w:pPr>
      <w:r>
        <w:t xml:space="preserve">Para o usuário:</w:t>
      </w:r>
    </w:p>
    <w:p>
      <w:pPr>
        <w:pStyle w:val="BodyText"/>
      </w:pPr>
      <w:r>
        <w:rPr>
          <w:b/>
          <w:bCs/>
        </w:rPr>
        <w:t xml:space="preserve">Pesquisar → Encontrar → Utilizar</w:t>
      </w:r>
    </w:p>
    <w:p>
      <w:pPr>
        <w:pStyle w:val="BodyText"/>
      </w:pPr>
      <w:r>
        <w:t xml:space="preserve">Para o administrador:</w:t>
      </w:r>
    </w:p>
    <w:p>
      <w:pPr>
        <w:pStyle w:val="BodyText"/>
      </w:pPr>
      <w:r>
        <w:rPr>
          <w:b/>
          <w:bCs/>
        </w:rPr>
        <w:t xml:space="preserve">Pesquisar → Validar → Cadastrar</w:t>
      </w:r>
    </w:p>
    <w:p>
      <w:pPr>
        <w:pStyle w:val="BodyText"/>
      </w:pPr>
      <w:r>
        <w:t xml:space="preserve">Esse princípio será uma das principais barreiras contra duplicidade e degradação da qualidade do catálogo.</w:t>
      </w:r>
    </w:p>
    <w:p>
      <w:r>
        <w:pict>
          <v:rect style="width:0;height:1.5pt" o:hralign="center" o:hrstd="t" o:hr="t"/>
        </w:pict>
      </w:r>
    </w:p>
    <w:bookmarkEnd w:id="83"/>
    <w:bookmarkStart w:id="85" w:name="próxima-etapa"/>
    <w:p>
      <w:pPr>
        <w:pStyle w:val="Heading1"/>
      </w:pPr>
      <w:r>
        <w:t xml:space="preserve">41. Próxima Etapa</w:t>
      </w:r>
    </w:p>
    <w:p>
      <w:pPr>
        <w:pStyle w:val="FirstParagraph"/>
      </w:pPr>
      <w:r>
        <w:t xml:space="preserve">Com o modelo funcional definido, o próximo documento será:</w:t>
      </w:r>
    </w:p>
    <w:bookmarkStart w:id="84" w:name="etapa-4-modelo-de-dados"/>
    <w:p>
      <w:pPr>
        <w:pStyle w:val="Heading2"/>
      </w:pPr>
      <w:r>
        <w:t xml:space="preserve">Etapa 4 — Modelo de Dados</w:t>
      </w:r>
    </w:p>
    <w:p>
      <w:pPr>
        <w:pStyle w:val="FirstParagraph"/>
      </w:pPr>
      <w:r>
        <w:t xml:space="preserve">Nessa etapa serão definidos:</w:t>
      </w:r>
    </w:p>
    <w:p>
      <w:pPr>
        <w:pStyle w:val="Compact"/>
        <w:numPr>
          <w:ilvl w:val="0"/>
          <w:numId w:val="1037"/>
        </w:numPr>
      </w:pPr>
      <w:r>
        <w:t xml:space="preserve">entidades;</w:t>
      </w:r>
    </w:p>
    <w:p>
      <w:pPr>
        <w:pStyle w:val="Compact"/>
        <w:numPr>
          <w:ilvl w:val="0"/>
          <w:numId w:val="1037"/>
        </w:numPr>
      </w:pPr>
      <w:r>
        <w:t xml:space="preserve">atributos;</w:t>
      </w:r>
    </w:p>
    <w:p>
      <w:pPr>
        <w:pStyle w:val="Compact"/>
        <w:numPr>
          <w:ilvl w:val="0"/>
          <w:numId w:val="1037"/>
        </w:numPr>
      </w:pPr>
      <w:r>
        <w:t xml:space="preserve">chaves;</w:t>
      </w:r>
    </w:p>
    <w:p>
      <w:pPr>
        <w:pStyle w:val="Compact"/>
        <w:numPr>
          <w:ilvl w:val="0"/>
          <w:numId w:val="1037"/>
        </w:numPr>
      </w:pPr>
      <w:r>
        <w:t xml:space="preserve">relacionamentos;</w:t>
      </w:r>
    </w:p>
    <w:p>
      <w:pPr>
        <w:pStyle w:val="Compact"/>
        <w:numPr>
          <w:ilvl w:val="0"/>
          <w:numId w:val="1037"/>
        </w:numPr>
      </w:pPr>
      <w:r>
        <w:t xml:space="preserve">cardinalidades;</w:t>
      </w:r>
    </w:p>
    <w:p>
      <w:pPr>
        <w:pStyle w:val="Compact"/>
        <w:numPr>
          <w:ilvl w:val="0"/>
          <w:numId w:val="1037"/>
        </w:numPr>
      </w:pPr>
      <w:r>
        <w:t xml:space="preserve">regras de integridade;</w:t>
      </w:r>
    </w:p>
    <w:p>
      <w:pPr>
        <w:pStyle w:val="Compact"/>
        <w:numPr>
          <w:ilvl w:val="0"/>
          <w:numId w:val="1037"/>
        </w:numPr>
      </w:pPr>
      <w:r>
        <w:t xml:space="preserve">entidades mestres;</w:t>
      </w:r>
    </w:p>
    <w:p>
      <w:pPr>
        <w:pStyle w:val="Compact"/>
        <w:numPr>
          <w:ilvl w:val="0"/>
          <w:numId w:val="1037"/>
        </w:numPr>
      </w:pPr>
      <w:r>
        <w:t xml:space="preserve">entidades transacionais;</w:t>
      </w:r>
    </w:p>
    <w:p>
      <w:pPr>
        <w:pStyle w:val="Compact"/>
        <w:numPr>
          <w:ilvl w:val="0"/>
          <w:numId w:val="1037"/>
        </w:numPr>
      </w:pPr>
      <w:r>
        <w:t xml:space="preserve">entidades históricas;</w:t>
      </w:r>
    </w:p>
    <w:p>
      <w:pPr>
        <w:pStyle w:val="Compact"/>
        <w:numPr>
          <w:ilvl w:val="0"/>
          <w:numId w:val="1037"/>
        </w:numPr>
      </w:pPr>
      <w:r>
        <w:t xml:space="preserve">entidades de relacionamento.</w:t>
      </w:r>
    </w:p>
    <w:p>
      <w:pPr>
        <w:pStyle w:val="FirstParagraph"/>
      </w:pPr>
      <w:r>
        <w:t xml:space="preserve">A partir daí poderemos construir o</w:t>
      </w:r>
      <w:r>
        <w:t xml:space="preserve"> </w:t>
      </w:r>
      <w:r>
        <w:rPr>
          <w:b/>
          <w:bCs/>
        </w:rPr>
        <w:t xml:space="preserve">DER conceitual do MiniHub Car</w:t>
      </w:r>
      <w:r>
        <w:t xml:space="preserve"> </w:t>
      </w:r>
      <w:r>
        <w:t xml:space="preserve">antes de escrever qualquer SQL.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Versão 1.0 — Base funcional para modelagem de dados.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