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de-dados-conceitual"/>
    <w:p>
      <w:pPr>
        <w:pStyle w:val="Heading2"/>
      </w:pPr>
      <w:r>
        <w:t xml:space="preserve">Modelo de Dados Conceitual</w:t>
      </w:r>
    </w:p>
    <w:bookmarkStart w:id="9" w:name="versão-1.0"/>
    <w:p>
      <w:pPr>
        <w:pStyle w:val="Heading3"/>
      </w:pPr>
      <w:r>
        <w:t xml:space="preserve">Versão 1.0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definir as entidades, responsabilidades e relacionamentos fundamentais do sistema antes da implementação física do banco de dados.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-do-modelo"/>
    <w:p>
      <w:pPr>
        <w:pStyle w:val="Heading1"/>
      </w:pPr>
      <w:r>
        <w:t xml:space="preserve">1. Objetivo do modelo</w:t>
      </w:r>
    </w:p>
    <w:p>
      <w:pPr>
        <w:pStyle w:val="FirstParagraph"/>
      </w:pPr>
      <w:r>
        <w:t xml:space="preserve">O modelo de dados do MiniHub Car deve representar duas realidades distintas: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catálogo de miniaturas</w:t>
      </w:r>
      <w:r>
        <w:t xml:space="preserve">, que representa o conhecimento estruturado sobre os produtos existentes.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coleção do usuário</w:t>
      </w:r>
      <w:r>
        <w:t xml:space="preserve">, que representa os exemplares físicos que cada colecionador possui.</w:t>
      </w:r>
    </w:p>
    <w:p>
      <w:pPr>
        <w:pStyle w:val="FirstParagraph"/>
      </w:pPr>
      <w:r>
        <w:t xml:space="preserve">Essa separação é fundamental.</w:t>
      </w:r>
    </w:p>
    <w:p>
      <w:pPr>
        <w:pStyle w:val="BlockText"/>
      </w:pPr>
      <w:r>
        <w:rPr>
          <w:b/>
          <w:bCs/>
        </w:rPr>
        <w:t xml:space="preserve">Catálogo é patrimônio de informação do MiniHub. Coleção é patrimônio do usuário.</w:t>
      </w:r>
    </w:p>
    <w:p>
      <w:pPr>
        <w:pStyle w:val="FirstParagraph"/>
      </w:pPr>
      <w:r>
        <w:t xml:space="preserve">O modelo também deverá preservar:</w:t>
      </w:r>
    </w:p>
    <w:p>
      <w:pPr>
        <w:pStyle w:val="Compact"/>
        <w:numPr>
          <w:ilvl w:val="0"/>
          <w:numId w:val="1002"/>
        </w:numPr>
      </w:pPr>
      <w:r>
        <w:t xml:space="preserve">histórico de aquisição;</w:t>
      </w:r>
    </w:p>
    <w:p>
      <w:pPr>
        <w:pStyle w:val="Compact"/>
        <w:numPr>
          <w:ilvl w:val="0"/>
          <w:numId w:val="1002"/>
        </w:numPr>
      </w:pPr>
      <w:r>
        <w:t xml:space="preserve">histórico de venda;</w:t>
      </w:r>
    </w:p>
    <w:p>
      <w:pPr>
        <w:pStyle w:val="Compact"/>
        <w:numPr>
          <w:ilvl w:val="0"/>
          <w:numId w:val="1002"/>
        </w:numPr>
      </w:pPr>
      <w:r>
        <w:t xml:space="preserve">histórico de movimentação física;</w:t>
      </w:r>
    </w:p>
    <w:p>
      <w:pPr>
        <w:pStyle w:val="Compact"/>
        <w:numPr>
          <w:ilvl w:val="0"/>
          <w:numId w:val="1002"/>
        </w:numPr>
      </w:pPr>
      <w:r>
        <w:t xml:space="preserve">localização dos exemplares;</w:t>
      </w:r>
    </w:p>
    <w:p>
      <w:pPr>
        <w:pStyle w:val="Compact"/>
        <w:numPr>
          <w:ilvl w:val="0"/>
          <w:numId w:val="1002"/>
        </w:numPr>
      </w:pPr>
      <w:r>
        <w:t xml:space="preserve">identificadores comerciais;</w:t>
      </w:r>
    </w:p>
    <w:p>
      <w:pPr>
        <w:pStyle w:val="Compact"/>
        <w:numPr>
          <w:ilvl w:val="0"/>
          <w:numId w:val="1002"/>
        </w:numPr>
      </w:pPr>
      <w:r>
        <w:t xml:space="preserve">relacionamentos com veículos reais;</w:t>
      </w:r>
    </w:p>
    <w:p>
      <w:pPr>
        <w:pStyle w:val="Compact"/>
        <w:numPr>
          <w:ilvl w:val="0"/>
          <w:numId w:val="1002"/>
        </w:numPr>
      </w:pPr>
      <w:r>
        <w:t xml:space="preserve">relacionamentos com franquias;</w:t>
      </w:r>
    </w:p>
    <w:p>
      <w:pPr>
        <w:pStyle w:val="Compact"/>
        <w:numPr>
          <w:ilvl w:val="0"/>
          <w:numId w:val="1002"/>
        </w:numPr>
      </w:pPr>
      <w:r>
        <w:t xml:space="preserve">wishlist;</w:t>
      </w:r>
    </w:p>
    <w:p>
      <w:pPr>
        <w:pStyle w:val="Compact"/>
        <w:numPr>
          <w:ilvl w:val="0"/>
          <w:numId w:val="1002"/>
        </w:numPr>
      </w:pPr>
      <w:r>
        <w:t xml:space="preserve">solicitações de inclusão no catálogo;</w:t>
      </w:r>
    </w:p>
    <w:p>
      <w:pPr>
        <w:pStyle w:val="Compact"/>
        <w:numPr>
          <w:ilvl w:val="0"/>
          <w:numId w:val="1002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12"/>
    <w:bookmarkStart w:id="15" w:name="princípios-de-modelagem"/>
    <w:p>
      <w:pPr>
        <w:pStyle w:val="Heading1"/>
      </w:pPr>
      <w:r>
        <w:t xml:space="preserve">2. Princípios de modelagem</w:t>
      </w:r>
    </w:p>
    <w:bookmarkStart w:id="13" w:name="identidade-interna"/>
    <w:p>
      <w:pPr>
        <w:pStyle w:val="Heading2"/>
      </w:pPr>
      <w:r>
        <w:t xml:space="preserve">2.1 Identidade interna</w:t>
      </w:r>
    </w:p>
    <w:p>
      <w:pPr>
        <w:pStyle w:val="FirstParagraph"/>
      </w:pPr>
      <w:r>
        <w:t xml:space="preserve">Toda entidade persistente deverá possuir um identificador interno próprio.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ID_MINIHUB</w:t>
      </w:r>
    </w:p>
    <w:p>
      <w:pPr>
        <w:pStyle w:val="FirstParagraph"/>
      </w:pPr>
      <w:r>
        <w:t xml:space="preserve">Códigos de fabricantes nunca deverão ser utilizados como chave primária.</w:t>
      </w:r>
    </w:p>
    <w:p>
      <w:r>
        <w:pict>
          <v:rect style="width:0;height:1.5pt" o:hralign="center" o:hrstd="t" o:hr="t"/>
        </w:pict>
      </w:r>
    </w:p>
    <w:bookmarkEnd w:id="13"/>
    <w:bookmarkStart w:id="14" w:name="separação-entre-catálogo-e-coleção"/>
    <w:p>
      <w:pPr>
        <w:pStyle w:val="Heading2"/>
      </w:pPr>
      <w:r>
        <w:t xml:space="preserve">2.2 Separação entre catálogo e coleção</w:t>
      </w:r>
    </w:p>
    <w:p>
      <w:pPr>
        <w:pStyle w:val="FirstParagraph"/>
      </w:pPr>
      <w:r>
        <w:t xml:space="preserve">O modelo será dividido conceitualmente em: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COLEÇÃO DO USUÁRIO</w:t>
      </w:r>
    </w:p>
    <w:p>
      <w:pPr>
        <w:pStyle w:val="FirstParagraph"/>
      </w:pPr>
      <w:r>
        <w:t xml:space="preserve">Uma mesma variação poderá possuir vários exemplares.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Casting: Nissan Skyline GT-R R34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Variação: Azul / Série X / 2025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001 ── Carlos</w:t>
      </w:r>
      <w:r>
        <w:br/>
      </w:r>
      <w:r>
        <w:rPr>
          <w:rStyle w:val="VerbatimChar"/>
        </w:rPr>
        <w:t xml:space="preserve">Exemplar 002 ── Carlos</w:t>
      </w:r>
      <w:r>
        <w:br/>
      </w:r>
      <w:r>
        <w:rPr>
          <w:rStyle w:val="VerbatimChar"/>
        </w:rPr>
        <w:t xml:space="preserve">Exemplar 003 ── João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madas-do-modelo"/>
    <w:p>
      <w:pPr>
        <w:pStyle w:val="Heading1"/>
      </w:pPr>
      <w:r>
        <w:t xml:space="preserve">3. Camadas do modelo</w:t>
      </w:r>
    </w:p>
    <w:p>
      <w:pPr>
        <w:pStyle w:val="FirstParagraph"/>
      </w:pPr>
      <w:r>
        <w:t xml:space="preserve">O banco será conceitualmente dividido em cinco grandes camadas.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1. CATÁLOGO                 │</w:t>
      </w:r>
      <w:r>
        <w:br/>
      </w:r>
      <w:r>
        <w:rPr>
          <w:rStyle w:val="VerbatimChar"/>
        </w:rPr>
        <w:t xml:space="preserve">│ Marcas • Montadoras • Modelos        │</w:t>
      </w:r>
      <w:r>
        <w:br/>
      </w:r>
      <w:r>
        <w:rPr>
          <w:rStyle w:val="VerbatimChar"/>
        </w:rPr>
        <w:t xml:space="preserve">│ Castings • Variações • Identificadores│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2. COLEÇÃO                  │</w:t>
      </w:r>
      <w:r>
        <w:br/>
      </w:r>
      <w:r>
        <w:rPr>
          <w:rStyle w:val="VerbatimChar"/>
        </w:rPr>
        <w:t xml:space="preserve">│ Usuário • Exemplares • Wishlist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3. FÍSICO                   │</w:t>
      </w:r>
      <w:r>
        <w:br/>
      </w:r>
      <w:r>
        <w:rPr>
          <w:rStyle w:val="VerbatimChar"/>
        </w:rPr>
        <w:t xml:space="preserve">│ Localizações • Movimentações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4. TRANSAÇÕES               │</w:t>
      </w:r>
      <w:r>
        <w:br/>
      </w:r>
      <w:r>
        <w:rPr>
          <w:rStyle w:val="VerbatimChar"/>
        </w:rPr>
        <w:t xml:space="preserve">│ Aquisições • Vendas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5. GOVERNANÇA               │</w:t>
      </w:r>
      <w:r>
        <w:br/>
      </w:r>
      <w:r>
        <w:rPr>
          <w:rStyle w:val="VerbatimChar"/>
        </w:rPr>
        <w:t xml:space="preserve">│ Solicitações • Auditoria • Usuários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20" w:name="entidades-do-catálogo"/>
    <w:p>
      <w:pPr>
        <w:pStyle w:val="Heading1"/>
      </w:pPr>
      <w:r>
        <w:t xml:space="preserve">4. Entidades do catálogo</w:t>
      </w:r>
    </w:p>
    <w:bookmarkStart w:id="19" w:name="miniature_brand-marca-da-miniatura"/>
    <w:p>
      <w:pPr>
        <w:pStyle w:val="Heading2"/>
      </w:pPr>
      <w:r>
        <w:t xml:space="preserve">4.1 MINIATURE_BRAND — Marca da miniatura</w:t>
      </w:r>
    </w:p>
    <w:p>
      <w:pPr>
        <w:pStyle w:val="FirstParagraph"/>
      </w:pPr>
      <w:r>
        <w:t xml:space="preserve">Representa a empresa/marca que fabrica ou comercializa a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Hot Wheels</w:t>
      </w:r>
    </w:p>
    <w:p>
      <w:pPr>
        <w:pStyle w:val="Compact"/>
        <w:numPr>
          <w:ilvl w:val="0"/>
          <w:numId w:val="1003"/>
        </w:numPr>
      </w:pPr>
      <w:r>
        <w:t xml:space="preserve">Matchbox</w:t>
      </w:r>
    </w:p>
    <w:p>
      <w:pPr>
        <w:pStyle w:val="Compact"/>
        <w:numPr>
          <w:ilvl w:val="0"/>
          <w:numId w:val="1003"/>
        </w:numPr>
      </w:pPr>
      <w:r>
        <w:t xml:space="preserve">Mini GT</w:t>
      </w:r>
    </w:p>
    <w:p>
      <w:pPr>
        <w:pStyle w:val="Compact"/>
        <w:numPr>
          <w:ilvl w:val="0"/>
          <w:numId w:val="1003"/>
        </w:numPr>
      </w:pPr>
      <w:r>
        <w:t xml:space="preserve">Bburago</w:t>
      </w:r>
    </w:p>
    <w:p>
      <w:pPr>
        <w:pStyle w:val="Compact"/>
        <w:numPr>
          <w:ilvl w:val="0"/>
          <w:numId w:val="1003"/>
        </w:numPr>
      </w:pPr>
      <w:r>
        <w:t xml:space="preserve">Kaido House</w:t>
      </w:r>
    </w:p>
    <w:bookmarkStart w:id="17" w:name="responsabilidade"/>
    <w:p>
      <w:pPr>
        <w:pStyle w:val="Heading3"/>
      </w:pPr>
      <w:r>
        <w:t xml:space="preserve">Responsabilidade</w:t>
      </w:r>
    </w:p>
    <w:p>
      <w:pPr>
        <w:pStyle w:val="FirstParagraph"/>
      </w:pPr>
      <w:r>
        <w:t xml:space="preserve">Identificar a marca da miniatura.</w:t>
      </w:r>
    </w:p>
    <w:bookmarkEnd w:id="17"/>
    <w:bookmarkStart w:id="18" w:name="principais-atributos-conceituais"/>
    <w:p>
      <w:pPr>
        <w:pStyle w:val="Heading3"/>
      </w:pPr>
      <w:r>
        <w:t xml:space="preserve">Principais atributos conceituais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Nome da 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País, 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Site oficial, 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Situação do cadastro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Data de alteração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2" w:name="montadora"/>
    <w:p>
      <w:pPr>
        <w:pStyle w:val="Heading1"/>
      </w:pPr>
      <w:r>
        <w:t xml:space="preserve">5. Montadora</w:t>
      </w:r>
    </w:p>
    <w:bookmarkStart w:id="21" w:name="automaker"/>
    <w:p>
      <w:pPr>
        <w:pStyle w:val="Heading2"/>
      </w:pPr>
      <w:r>
        <w:t xml:space="preserve">5.1 AUTOMAKER</w:t>
      </w:r>
    </w:p>
    <w:p>
      <w:pPr>
        <w:pStyle w:val="FirstParagraph"/>
      </w:pPr>
      <w:r>
        <w:t xml:space="preserve">Representa o fabricante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Toyota</w:t>
      </w:r>
    </w:p>
    <w:p>
      <w:pPr>
        <w:pStyle w:val="Compact"/>
        <w:numPr>
          <w:ilvl w:val="0"/>
          <w:numId w:val="1004"/>
        </w:numPr>
      </w:pPr>
      <w:r>
        <w:t xml:space="preserve">Nissan</w:t>
      </w:r>
    </w:p>
    <w:p>
      <w:pPr>
        <w:pStyle w:val="Compact"/>
        <w:numPr>
          <w:ilvl w:val="0"/>
          <w:numId w:val="1004"/>
        </w:numPr>
      </w:pPr>
      <w:r>
        <w:t xml:space="preserve">Volkswagen</w:t>
      </w:r>
    </w:p>
    <w:p>
      <w:pPr>
        <w:pStyle w:val="Compact"/>
        <w:numPr>
          <w:ilvl w:val="0"/>
          <w:numId w:val="1004"/>
        </w:numPr>
      </w:pPr>
      <w:r>
        <w:t xml:space="preserve">Porsche</w:t>
      </w:r>
    </w:p>
    <w:p>
      <w:pPr>
        <w:pStyle w:val="Compact"/>
        <w:numPr>
          <w:ilvl w:val="0"/>
          <w:numId w:val="1004"/>
        </w:numPr>
      </w:pPr>
      <w:r>
        <w:t xml:space="preserve">Chevrolet</w:t>
      </w:r>
    </w:p>
    <w:p>
      <w:pPr>
        <w:pStyle w:val="Compact"/>
        <w:numPr>
          <w:ilvl w:val="0"/>
          <w:numId w:val="1004"/>
        </w:numPr>
      </w:pPr>
      <w:r>
        <w:t xml:space="preserve">Ford</w:t>
      </w:r>
    </w:p>
    <w:p>
      <w:pPr>
        <w:pStyle w:val="FirstParagraph"/>
      </w:pPr>
      <w:r>
        <w:t xml:space="preserve">É importante não confundir: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Hot Wheels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Nissan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modelo-de-veículo"/>
    <w:p>
      <w:pPr>
        <w:pStyle w:val="Heading1"/>
      </w:pPr>
      <w:r>
        <w:t xml:space="preserve">6. Modelo de veículo</w:t>
      </w:r>
    </w:p>
    <w:bookmarkStart w:id="24" w:name="vehicle_model"/>
    <w:p>
      <w:pPr>
        <w:pStyle w:val="Heading2"/>
      </w:pPr>
      <w:r>
        <w:t xml:space="preserve">6.1 VEHICLE_MODEL</w:t>
      </w:r>
    </w:p>
    <w:p>
      <w:pPr>
        <w:pStyle w:val="FirstParagraph"/>
      </w:pPr>
      <w:r>
        <w:t xml:space="preserve">Representa o veículo real.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Nissan</w:t>
      </w:r>
      <w:r>
        <w:br/>
      </w:r>
      <w:r>
        <w:rPr>
          <w:rStyle w:val="VerbatimChar"/>
        </w:rPr>
        <w:t xml:space="preserve">   └── Skyline GT-R</w:t>
      </w:r>
      <w:r>
        <w:br/>
      </w:r>
      <w:r>
        <w:br/>
      </w:r>
      <w:r>
        <w:rPr>
          <w:rStyle w:val="VerbatimChar"/>
        </w:rPr>
        <w:t xml:space="preserve">Toyota</w:t>
      </w:r>
      <w:r>
        <w:br/>
      </w:r>
      <w:r>
        <w:rPr>
          <w:rStyle w:val="VerbatimChar"/>
        </w:rPr>
        <w:t xml:space="preserve">   └── Supra</w:t>
      </w:r>
      <w:r>
        <w:br/>
      </w:r>
      <w:r>
        <w:br/>
      </w:r>
      <w:r>
        <w:rPr>
          <w:rStyle w:val="VerbatimChar"/>
        </w:rPr>
        <w:t xml:space="preserve">Volkswagen</w:t>
      </w:r>
      <w:r>
        <w:br/>
      </w:r>
      <w:r>
        <w:rPr>
          <w:rStyle w:val="VerbatimChar"/>
        </w:rPr>
        <w:t xml:space="preserve">   └── Gol</w:t>
      </w:r>
    </w:p>
    <w:bookmarkStart w:id="23" w:name="relacionamento"/>
    <w:p>
      <w:pPr>
        <w:pStyle w:val="Heading3"/>
      </w:pPr>
      <w:r>
        <w:t xml:space="preserve">Relacionamento</w:t>
      </w:r>
    </w:p>
    <w:p>
      <w:pPr>
        <w:pStyle w:val="SourceCode"/>
      </w:pPr>
      <w:r>
        <w:rPr>
          <w:rStyle w:val="VerbatimChar"/>
        </w:rPr>
        <w:t xml:space="preserve">AUTOMAKER 1 ───── N VEHICLE_MODEL</w:t>
      </w:r>
    </w:p>
    <w:p>
      <w:pPr>
        <w:pStyle w:val="FirstParagraph"/>
      </w:pPr>
      <w:r>
        <w:t xml:space="preserve">Uma montadora possui vários modelos.</w:t>
      </w:r>
    </w:p>
    <w:p>
      <w:pPr>
        <w:pStyle w:val="BodyText"/>
      </w:pPr>
      <w:r>
        <w:t xml:space="preserve">Um modelo pertence a uma montadora.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geração-do-veículo-futura"/>
    <w:p>
      <w:pPr>
        <w:pStyle w:val="Heading1"/>
      </w:pPr>
      <w:r>
        <w:t xml:space="preserve">7. Geração do veículo — futura</w:t>
      </w:r>
    </w:p>
    <w:p>
      <w:pPr>
        <w:pStyle w:val="FirstParagraph"/>
      </w:pPr>
      <w:r>
        <w:t xml:space="preserve">O modelo deverá permitir futuramente uma entidade:</w:t>
      </w:r>
    </w:p>
    <w:p>
      <w:pPr>
        <w:pStyle w:val="SourceCode"/>
      </w:pPr>
      <w:r>
        <w:rPr>
          <w:rStyle w:val="VerbatimChar"/>
        </w:rPr>
        <w:t xml:space="preserve">VEHICLE_GENERATION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Volkswagen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Geração 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GTI</w:t>
      </w:r>
    </w:p>
    <w:p>
      <w:pPr>
        <w:pStyle w:val="FirstParagraph"/>
      </w:pPr>
      <w:r>
        <w:t xml:space="preserve">Essa entidade não precisa fazer parte do MVP, mas a estrutura atual não deve impedir sua inclusão posteriormente.</w:t>
      </w:r>
    </w:p>
    <w:p>
      <w:r>
        <w:pict>
          <v:rect style="width:0;height:1.5pt" o:hralign="center" o:hrstd="t" o:hr="t"/>
        </w:pict>
      </w:r>
    </w:p>
    <w:bookmarkEnd w:id="26"/>
    <w:bookmarkStart w:id="29" w:name="casting"/>
    <w:p>
      <w:pPr>
        <w:pStyle w:val="Heading1"/>
      </w:pPr>
      <w:r>
        <w:t xml:space="preserve">8. Casting</w:t>
      </w:r>
    </w:p>
    <w:bookmarkStart w:id="28" w:name="casting-1"/>
    <w:p>
      <w:pPr>
        <w:pStyle w:val="Heading2"/>
      </w:pPr>
      <w:r>
        <w:t xml:space="preserve">8.1 CASTING</w:t>
      </w:r>
    </w:p>
    <w:p>
      <w:pPr>
        <w:pStyle w:val="FirstParagraph"/>
      </w:pPr>
      <w:r>
        <w:t xml:space="preserve">O casting representa o</w:t>
      </w:r>
      <w:r>
        <w:t xml:space="preserve"> </w:t>
      </w:r>
      <w:r>
        <w:rPr>
          <w:b/>
          <w:bCs/>
        </w:rPr>
        <w:t xml:space="preserve">modelo/base física da miniatura</w:t>
      </w:r>
      <w:r>
        <w:t xml:space="preserve">.</w:t>
      </w:r>
    </w:p>
    <w:p>
      <w:pPr>
        <w:pStyle w:val="BodyText"/>
      </w:pPr>
      <w:r>
        <w:t xml:space="preserve">É diferente da variação comercial.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Nissan Skyline GT-R R34</w:t>
      </w:r>
    </w:p>
    <w:p>
      <w:pPr>
        <w:pStyle w:val="FirstParagraph"/>
      </w:pPr>
      <w:r>
        <w:t xml:space="preserve">A partir desse casting podem existir diversas variações: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├── Variação Azul</w:t>
      </w:r>
      <w:r>
        <w:br/>
      </w:r>
      <w:r>
        <w:rPr>
          <w:rStyle w:val="VerbatimChar"/>
        </w:rPr>
        <w:t xml:space="preserve">   ├── Variação Vermelha</w:t>
      </w:r>
      <w:r>
        <w:br/>
      </w:r>
      <w:r>
        <w:rPr>
          <w:rStyle w:val="VerbatimChar"/>
        </w:rPr>
        <w:t xml:space="preserve">   ├── Variação Fast &amp; Furious</w:t>
      </w:r>
      <w:r>
        <w:br/>
      </w:r>
      <w:r>
        <w:rPr>
          <w:rStyle w:val="VerbatimChar"/>
        </w:rPr>
        <w:t xml:space="preserve">   └── Variação Edição Especial</w:t>
      </w:r>
    </w:p>
    <w:bookmarkStart w:id="27" w:name="relacionamento-1"/>
    <w:p>
      <w:pPr>
        <w:pStyle w:val="Heading3"/>
      </w:pPr>
      <w:r>
        <w:t xml:space="preserve">Relacionamento</w:t>
      </w:r>
    </w:p>
    <w:p>
      <w:pPr>
        <w:pStyle w:val="SourceCode"/>
      </w:pPr>
      <w:r>
        <w:rPr>
          <w:rStyle w:val="VerbatimChar"/>
        </w:rPr>
        <w:t xml:space="preserve">MINIATURE_BRAND 1 ───── N CASTING</w:t>
      </w:r>
    </w:p>
    <w:p>
      <w:pPr>
        <w:pStyle w:val="FirstParagraph"/>
      </w:pPr>
      <w:r>
        <w:t xml:space="preserve">Um casting pertence a uma marca de miniatura.</w:t>
      </w:r>
    </w:p>
    <w:p>
      <w:pPr>
        <w:pStyle w:val="BodyText"/>
      </w:pPr>
      <w:r>
        <w:t xml:space="preserve">Uma marca pode possuir muitos castings.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casting-x-veículo-real"/>
    <w:p>
      <w:pPr>
        <w:pStyle w:val="Heading1"/>
      </w:pPr>
      <w:r>
        <w:t xml:space="preserve">9. Casting x veículo real</w:t>
      </w:r>
    </w:p>
    <w:p>
      <w:pPr>
        <w:pStyle w:val="FirstParagraph"/>
      </w:pPr>
      <w:r>
        <w:t xml:space="preserve">Não devemos colocar simplesmente:</w:t>
      </w:r>
    </w:p>
    <w:p>
      <w:pPr>
        <w:pStyle w:val="SourceCode"/>
      </w:pPr>
      <w:r>
        <w:rPr>
          <w:rStyle w:val="VerbatimChar"/>
        </w:rPr>
        <w:t xml:space="preserve">CASTING.vehicle_model_id</w:t>
      </w:r>
    </w:p>
    <w:p>
      <w:pPr>
        <w:pStyle w:val="FirstParagraph"/>
      </w:pPr>
      <w:r>
        <w:t xml:space="preserve">como regra obrigatória.</w:t>
      </w:r>
    </w:p>
    <w:p>
      <w:pPr>
        <w:pStyle w:val="BodyText"/>
      </w:pPr>
      <w:r>
        <w:t xml:space="preserve">Isso não representa adequadamente todos os casos.</w:t>
      </w:r>
    </w:p>
    <w:p>
      <w:pPr>
        <w:pStyle w:val="BodyText"/>
      </w:pPr>
      <w:r>
        <w:t xml:space="preserve">Um casting pode:</w:t>
      </w:r>
    </w:p>
    <w:p>
      <w:pPr>
        <w:pStyle w:val="Compact"/>
        <w:numPr>
          <w:ilvl w:val="0"/>
          <w:numId w:val="1005"/>
        </w:numPr>
      </w:pPr>
      <w:r>
        <w:t xml:space="preserve">representar um veículo;</w:t>
      </w:r>
    </w:p>
    <w:p>
      <w:pPr>
        <w:pStyle w:val="Compact"/>
        <w:numPr>
          <w:ilvl w:val="0"/>
          <w:numId w:val="1005"/>
        </w:numPr>
      </w:pPr>
      <w:r>
        <w:t xml:space="preserve">ser baseado em um veículo;</w:t>
      </w:r>
    </w:p>
    <w:p>
      <w:pPr>
        <w:pStyle w:val="Compact"/>
        <w:numPr>
          <w:ilvl w:val="0"/>
          <w:numId w:val="1005"/>
        </w:numPr>
      </w:pPr>
      <w:r>
        <w:t xml:space="preserve">ser inspirado em um veículo;</w:t>
      </w:r>
    </w:p>
    <w:p>
      <w:pPr>
        <w:pStyle w:val="Compact"/>
        <w:numPr>
          <w:ilvl w:val="0"/>
          <w:numId w:val="1005"/>
        </w:numPr>
      </w:pPr>
      <w:r>
        <w:t xml:space="preserve">não possuir relação com um veículo real.</w:t>
      </w:r>
    </w:p>
    <w:p>
      <w:pPr>
        <w:pStyle w:val="FirstParagraph"/>
      </w:pPr>
      <w:r>
        <w:t xml:space="preserve">Por isso será criada uma entidade associativa.</w:t>
      </w:r>
    </w:p>
    <w:bookmarkStart w:id="30" w:name="casting_vehicle"/>
    <w:p>
      <w:pPr>
        <w:pStyle w:val="Heading2"/>
      </w:pPr>
      <w:r>
        <w:t xml:space="preserve">9.1 CASTING_VEHICLE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 N ───── N VEHICLE_MODEL</w:t>
      </w:r>
    </w:p>
    <w:p>
      <w:pPr>
        <w:pStyle w:val="FirstParagraph"/>
      </w:pPr>
      <w:r>
        <w:t xml:space="preserve">A associação possuirá um atributo:</w:t>
      </w:r>
    </w:p>
    <w:p>
      <w:pPr>
        <w:pStyle w:val="SourceCode"/>
      </w:pPr>
      <w:r>
        <w:rPr>
          <w:rStyle w:val="VerbatimChar"/>
        </w:rPr>
        <w:t xml:space="preserve">relation_type</w:t>
      </w:r>
    </w:p>
    <w:p>
      <w:pPr>
        <w:pStyle w:val="FirstParagraph"/>
      </w:pPr>
      <w:r>
        <w:t xml:space="preserve">Valores conceituais:</w:t>
      </w:r>
    </w:p>
    <w:p>
      <w:pPr>
        <w:pStyle w:val="SourceCode"/>
      </w:pPr>
      <w:r>
        <w:rPr>
          <w:rStyle w:val="VerbatimChar"/>
        </w:rPr>
        <w:t xml:space="preserve">REPRESENTS</w:t>
      </w:r>
      <w:r>
        <w:br/>
      </w:r>
      <w:r>
        <w:rPr>
          <w:rStyle w:val="VerbatimChar"/>
        </w:rPr>
        <w:t xml:space="preserve">BASED_ON</w:t>
      </w:r>
      <w:r>
        <w:br/>
      </w:r>
      <w:r>
        <w:rPr>
          <w:rStyle w:val="VerbatimChar"/>
        </w:rPr>
        <w:t xml:space="preserve">INSPIRED_BY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Nissan Skyline GT-R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REPRESENTS</w:t>
      </w:r>
    </w:p>
    <w:p>
      <w:pPr>
        <w:pStyle w:val="FirstParagraph"/>
      </w:pPr>
      <w:r>
        <w:t xml:space="preserve">Isso deixa o modelo muito mais flexível.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franquias"/>
    <w:p>
      <w:pPr>
        <w:pStyle w:val="Heading1"/>
      </w:pPr>
      <w:r>
        <w:t xml:space="preserve">10. Franquias</w:t>
      </w:r>
    </w:p>
    <w:bookmarkStart w:id="32" w:name="entertainment_franchise"/>
    <w:p>
      <w:pPr>
        <w:pStyle w:val="Heading2"/>
      </w:pPr>
      <w:r>
        <w:t xml:space="preserve">10.1 ENTERTAINMENT_FRANCHISE</w:t>
      </w:r>
    </w:p>
    <w:p>
      <w:pPr>
        <w:pStyle w:val="FirstParagraph"/>
      </w:pPr>
      <w:r>
        <w:t xml:space="preserve">Representa uma franquia ou universo de entretenimento.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Fast &amp; Furious</w:t>
      </w:r>
    </w:p>
    <w:p>
      <w:pPr>
        <w:pStyle w:val="Compact"/>
        <w:numPr>
          <w:ilvl w:val="0"/>
          <w:numId w:val="1006"/>
        </w:numPr>
      </w:pPr>
      <w:r>
        <w:t xml:space="preserve">Batman</w:t>
      </w:r>
    </w:p>
    <w:p>
      <w:pPr>
        <w:pStyle w:val="Compact"/>
        <w:numPr>
          <w:ilvl w:val="0"/>
          <w:numId w:val="1006"/>
        </w:numPr>
      </w:pPr>
      <w:r>
        <w:t xml:space="preserve">Jurassic World</w:t>
      </w:r>
    </w:p>
    <w:p>
      <w:pPr>
        <w:pStyle w:val="Compact"/>
        <w:numPr>
          <w:ilvl w:val="0"/>
          <w:numId w:val="1006"/>
        </w:numPr>
      </w:pPr>
      <w:r>
        <w:t xml:space="preserve">Marvel</w:t>
      </w:r>
    </w:p>
    <w:p>
      <w:pPr>
        <w:pStyle w:val="Compact"/>
        <w:numPr>
          <w:ilvl w:val="0"/>
          <w:numId w:val="1006"/>
        </w:numPr>
      </w:pPr>
      <w:r>
        <w:t xml:space="preserve">Need for Speed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sting-x-franquia"/>
    <w:p>
      <w:pPr>
        <w:pStyle w:val="Heading1"/>
      </w:pPr>
      <w:r>
        <w:t xml:space="preserve">11. Casting x franquia</w:t>
      </w:r>
    </w:p>
    <w:p>
      <w:pPr>
        <w:pStyle w:val="FirstParagraph"/>
      </w:pPr>
      <w:r>
        <w:t xml:space="preserve">Um casting pode participar de uma ou mais franquias.</w:t>
      </w:r>
    </w:p>
    <w:p>
      <w:pPr>
        <w:pStyle w:val="BodyText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CASTING N ───── N ENTERTAINMENT_FRANCHISE</w:t>
      </w:r>
    </w:p>
    <w:p>
      <w:pPr>
        <w:pStyle w:val="FirstParagraph"/>
      </w:pPr>
      <w:r>
        <w:t xml:space="preserve">será representado por:</w:t>
      </w:r>
    </w:p>
    <w:p>
      <w:pPr>
        <w:pStyle w:val="SourceCode"/>
      </w:pPr>
      <w:r>
        <w:rPr>
          <w:rStyle w:val="VerbatimChar"/>
        </w:rPr>
        <w:t xml:space="preserve">CASTING_FRANCHISE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Nissan Skyline GT-R R34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Fast &amp; Furious</w:t>
      </w:r>
    </w:p>
    <w:p>
      <w:pPr>
        <w:pStyle w:val="FirstParagraph"/>
      </w:pPr>
      <w:r>
        <w:t xml:space="preserve">Outro casting baseado no mesmo veículo pode estar associado a outra produção.</w:t>
      </w:r>
    </w:p>
    <w:p>
      <w:pPr>
        <w:pStyle w:val="BodyText"/>
      </w:pPr>
      <w:r>
        <w:t xml:space="preserve">Isso evita afirmar que:</w:t>
      </w:r>
    </w:p>
    <w:p>
      <w:pPr>
        <w:pStyle w:val="BlockText"/>
      </w:pPr>
      <w:r>
        <w:t xml:space="preserve">“Nissan Skyline GT-R pertence à franquia Fast &amp; Furious.”</w:t>
      </w:r>
    </w:p>
    <w:p>
      <w:pPr>
        <w:pStyle w:val="FirstParagraph"/>
      </w:pPr>
      <w:r>
        <w:t xml:space="preserve">A relação correta é entre o</w:t>
      </w:r>
      <w:r>
        <w:t xml:space="preserve"> </w:t>
      </w:r>
      <w:r>
        <w:rPr>
          <w:b/>
          <w:bCs/>
        </w:rPr>
        <w:t xml:space="preserve">casting específico</w:t>
      </w:r>
      <w:r>
        <w:t xml:space="preserve"> </w:t>
      </w:r>
      <w:r>
        <w:t xml:space="preserve">e a franquia.</w:t>
      </w:r>
    </w:p>
    <w:p>
      <w:r>
        <w:pict>
          <v:rect style="width:0;height:1.5pt" o:hralign="center" o:hrstd="t" o:hr="t"/>
        </w:pict>
      </w:r>
    </w:p>
    <w:bookmarkEnd w:id="34"/>
    <w:bookmarkStart w:id="36" w:name="série"/>
    <w:p>
      <w:pPr>
        <w:pStyle w:val="Heading1"/>
      </w:pPr>
      <w:r>
        <w:t xml:space="preserve">12. Série</w:t>
      </w:r>
    </w:p>
    <w:bookmarkStart w:id="35" w:name="series"/>
    <w:p>
      <w:pPr>
        <w:pStyle w:val="Heading2"/>
      </w:pPr>
      <w:r>
        <w:t xml:space="preserve">12.1 SERIES</w:t>
      </w:r>
    </w:p>
    <w:p>
      <w:pPr>
        <w:pStyle w:val="FirstParagraph"/>
      </w:pPr>
      <w:r>
        <w:t xml:space="preserve">Uma série representa uma linha comercial de produtos.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Mainline</w:t>
      </w:r>
      <w:r>
        <w:br/>
      </w:r>
      <w:r>
        <w:rPr>
          <w:rStyle w:val="VerbatimChar"/>
        </w:rPr>
        <w:t xml:space="preserve">Boulevard</w:t>
      </w:r>
      <w:r>
        <w:br/>
      </w:r>
      <w:r>
        <w:rPr>
          <w:rStyle w:val="VerbatimChar"/>
        </w:rPr>
        <w:t xml:space="preserve">Car Culture</w:t>
      </w:r>
      <w:r>
        <w:br/>
      </w:r>
      <w:r>
        <w:rPr>
          <w:rStyle w:val="VerbatimChar"/>
        </w:rPr>
        <w:t xml:space="preserve">Moving Parts</w:t>
      </w:r>
      <w:r>
        <w:br/>
      </w:r>
      <w:r>
        <w:rPr>
          <w:rStyle w:val="VerbatimChar"/>
        </w:rPr>
        <w:t xml:space="preserve">Japan Historics</w:t>
      </w:r>
    </w:p>
    <w:p>
      <w:pPr>
        <w:pStyle w:val="FirstParagraph"/>
      </w:pPr>
      <w:r>
        <w:t xml:space="preserve">A série poderá ser vinculada à marca de miniaturas.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MINIATURE_BRAND 1 ───── N SERIES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SERIES 1 ───── N VARIATION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variação-release"/>
    <w:p>
      <w:pPr>
        <w:pStyle w:val="Heading1"/>
      </w:pPr>
      <w:r>
        <w:t xml:space="preserve">13. Variação / Release</w:t>
      </w:r>
    </w:p>
    <w:bookmarkStart w:id="38" w:name="variation"/>
    <w:p>
      <w:pPr>
        <w:pStyle w:val="Heading2"/>
      </w:pPr>
      <w:r>
        <w:t xml:space="preserve">13.1 VARIATION</w:t>
      </w:r>
    </w:p>
    <w:p>
      <w:pPr>
        <w:pStyle w:val="FirstParagraph"/>
      </w:pPr>
      <w:r>
        <w:t xml:space="preserve">Essa é uma das entidades mais importantes do modelo.</w:t>
      </w:r>
    </w:p>
    <w:p>
      <w:pPr>
        <w:pStyle w:val="BodyText"/>
      </w:pPr>
      <w:r>
        <w:t xml:space="preserve">Representa uma</w:t>
      </w:r>
      <w:r>
        <w:t xml:space="preserve"> </w:t>
      </w:r>
      <w:r>
        <w:rPr>
          <w:b/>
          <w:bCs/>
        </w:rPr>
        <w:t xml:space="preserve">versão comercial específica de um casting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Nissan Skyline GT-R R34</w:t>
      </w:r>
      <w:r>
        <w:br/>
      </w:r>
      <w:r>
        <w:br/>
      </w:r>
      <w:r>
        <w:rPr>
          <w:rStyle w:val="VerbatimChar"/>
        </w:rPr>
        <w:t xml:space="preserve">Variação:</w:t>
      </w:r>
      <w:r>
        <w:br/>
      </w:r>
      <w:r>
        <w:rPr>
          <w:rStyle w:val="VerbatimChar"/>
        </w:rPr>
        <w:t xml:space="preserve">Azul / Rodas X / Série Y / Ano 2025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Porsche 911 GT3</w:t>
      </w:r>
      <w:r>
        <w:br/>
      </w:r>
      <w:r>
        <w:br/>
      </w:r>
      <w:r>
        <w:rPr>
          <w:rStyle w:val="VerbatimChar"/>
        </w:rPr>
        <w:t xml:space="preserve">Variação:</w:t>
      </w:r>
      <w:r>
        <w:br/>
      </w:r>
      <w:r>
        <w:rPr>
          <w:rStyle w:val="VerbatimChar"/>
        </w:rPr>
        <w:t xml:space="preserve">Branco / Edição Especial / 2026</w:t>
      </w:r>
    </w:p>
    <w:bookmarkStart w:id="37" w:name="relacionamento-2"/>
    <w:p>
      <w:pPr>
        <w:pStyle w:val="Heading3"/>
      </w:pPr>
      <w:r>
        <w:t xml:space="preserve">Relacionamento</w:t>
      </w:r>
    </w:p>
    <w:p>
      <w:pPr>
        <w:pStyle w:val="SourceCode"/>
      </w:pPr>
      <w:r>
        <w:rPr>
          <w:rStyle w:val="VerbatimChar"/>
        </w:rPr>
        <w:t xml:space="preserve">CASTING 1 ───── N VARIATION</w:t>
      </w:r>
    </w:p>
    <w:p>
      <w:pPr>
        <w:pStyle w:val="FirstParagraph"/>
      </w:pPr>
      <w:r>
        <w:t xml:space="preserve">Um casting pode possuir diversas variações.</w:t>
      </w:r>
    </w:p>
    <w:p>
      <w:pPr>
        <w:pStyle w:val="BodyText"/>
      </w:pPr>
      <w:r>
        <w:t xml:space="preserve">Cada variação pertence a um único casting.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atributos-conceituais-da-variação"/>
    <w:p>
      <w:pPr>
        <w:pStyle w:val="Heading1"/>
      </w:pPr>
      <w:r>
        <w:t xml:space="preserve">14. Atributos conceituais da variação</w:t>
      </w:r>
    </w:p>
    <w:p>
      <w:pPr>
        <w:pStyle w:val="FirstParagraph"/>
      </w:pPr>
      <w:r>
        <w:t xml:space="preserve">A entidade poderá conter: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Identificador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</w:pPr>
            <w:r>
              <w:t xml:space="preserve">Casting relacionado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Série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release_year</w:t>
            </w:r>
          </w:p>
        </w:tc>
        <w:tc>
          <w:tcPr/>
          <w:p>
            <w:pPr>
              <w:pStyle w:val="Compact"/>
            </w:pPr>
            <w:r>
              <w:t xml:space="preserve">Ano do lançamento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primary_color</w:t>
            </w:r>
          </w:p>
        </w:tc>
        <w:tc>
          <w:tcPr/>
          <w:p>
            <w:pPr>
              <w:pStyle w:val="Compact"/>
            </w:pPr>
            <w:r>
              <w:t xml:space="preserve">Cor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Tipo de embalagem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 do cadastro</w:t>
            </w:r>
          </w:p>
        </w:tc>
      </w:tr>
    </w:tbl>
    <w:p>
      <w:pPr>
        <w:pStyle w:val="BodyText"/>
      </w:pPr>
      <w:r>
        <w:t xml:space="preserve">Nem todos esses atributos precisam ser implementados como campos simples.</w:t>
      </w:r>
    </w:p>
    <w:p>
      <w:pPr>
        <w:pStyle w:val="BodyText"/>
      </w:pPr>
      <w:r>
        <w:t xml:space="preserve">Alguns poderão posteriormente ser entidades de domínio.</w:t>
      </w:r>
    </w:p>
    <w:p>
      <w:r>
        <w:pict>
          <v:rect style="width:0;height:1.5pt" o:hralign="center" o:hrstd="t" o:hr="t"/>
        </w:pict>
      </w:r>
    </w:p>
    <w:bookmarkEnd w:id="40"/>
    <w:bookmarkStart w:id="41" w:name="escala"/>
    <w:p>
      <w:pPr>
        <w:pStyle w:val="Heading1"/>
      </w:pPr>
      <w:r>
        <w:t xml:space="preserve">15. Escala</w:t>
      </w:r>
    </w:p>
    <w:p>
      <w:pPr>
        <w:pStyle w:val="FirstParagraph"/>
      </w:pPr>
      <w:r>
        <w:t xml:space="preserve">A escala deverá ser tratada de forma estruturada.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1:18</w:t>
      </w:r>
      <w:r>
        <w:br/>
      </w:r>
      <w:r>
        <w:rPr>
          <w:rStyle w:val="VerbatimChar"/>
        </w:rPr>
        <w:t xml:space="preserve">1:24</w:t>
      </w:r>
    </w:p>
    <w:p>
      <w:pPr>
        <w:pStyle w:val="FirstParagraph"/>
      </w:pPr>
      <w:r>
        <w:t xml:space="preserve">Inicialmente pode ser uma tabela de referência:</w:t>
      </w:r>
    </w:p>
    <w:p>
      <w:pPr>
        <w:pStyle w:val="SourceCode"/>
      </w:pPr>
      <w:r>
        <w:rPr>
          <w:rStyle w:val="VerbatimChar"/>
        </w:rPr>
        <w:t xml:space="preserve">SCALE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SCALE 1 ───── N VARIATION</w:t>
      </w:r>
    </w:p>
    <w:p>
      <w:r>
        <w:pict>
          <v:rect style="width:0;height:1.5pt" o:hralign="center" o:hrstd="t" o:hr="t"/>
        </w:pict>
      </w:r>
    </w:p>
    <w:bookmarkEnd w:id="41"/>
    <w:bookmarkStart w:id="43" w:name="identificadores-de-produto"/>
    <w:p>
      <w:pPr>
        <w:pStyle w:val="Heading1"/>
      </w:pPr>
      <w:r>
        <w:t xml:space="preserve">16. Identificadores de produto</w:t>
      </w:r>
    </w:p>
    <w:bookmarkStart w:id="42" w:name="identifier_type"/>
    <w:p>
      <w:pPr>
        <w:pStyle w:val="Heading2"/>
      </w:pPr>
      <w:r>
        <w:t xml:space="preserve">16.1 IDENTIFIER_TYPE</w:t>
      </w:r>
    </w:p>
    <w:p>
      <w:pPr>
        <w:pStyle w:val="FirstParagraph"/>
      </w:pPr>
      <w:r>
        <w:t xml:space="preserve">Representa o significado do código.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TOY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GTIN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PRODUCT_NUMBER</w:t>
      </w:r>
      <w:r>
        <w:br/>
      </w:r>
      <w:r>
        <w:rPr>
          <w:rStyle w:val="VerbatimChar"/>
        </w:rPr>
        <w:t xml:space="preserve">ITEM_NUMBER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identificador-da-variação"/>
    <w:p>
      <w:pPr>
        <w:pStyle w:val="Heading1"/>
      </w:pPr>
      <w:r>
        <w:t xml:space="preserve">17. Identificador da variação</w:t>
      </w:r>
    </w:p>
    <w:bookmarkStart w:id="44" w:name="product_identifier"/>
    <w:p>
      <w:pPr>
        <w:pStyle w:val="Heading2"/>
      </w:pPr>
      <w:r>
        <w:t xml:space="preserve">17.1 PRODUCT_IDENTIFIER</w:t>
      </w:r>
    </w:p>
    <w:p>
      <w:pPr>
        <w:pStyle w:val="FirstParagraph"/>
      </w:pPr>
      <w:r>
        <w:t xml:space="preserve">Representa efetivamente o código encontrado no produto.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VARIATION 1 ───── N PRODUCT_IDENTIFIER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├── Manufacturer Code: HYW58</w:t>
      </w:r>
      <w:r>
        <w:br/>
      </w:r>
      <w:r>
        <w:rPr>
          <w:rStyle w:val="VerbatimChar"/>
        </w:rPr>
        <w:t xml:space="preserve">   ├── Barcode: 194735...</w:t>
      </w:r>
      <w:r>
        <w:br/>
      </w:r>
      <w:r>
        <w:rPr>
          <w:rStyle w:val="VerbatimChar"/>
        </w:rPr>
        <w:t xml:space="preserve">   └── SKU: ABC123</w:t>
      </w:r>
    </w:p>
    <w:p>
      <w:pPr>
        <w:pStyle w:val="FirstParagraph"/>
      </w:pPr>
      <w:r>
        <w:t xml:space="preserve">Não devemos limitar uma variação a apenas um código.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texto-dos-identificadores"/>
    <w:p>
      <w:pPr>
        <w:pStyle w:val="Heading1"/>
      </w:pPr>
      <w:r>
        <w:t xml:space="preserve">18. Contexto dos identificadores</w:t>
      </w:r>
    </w:p>
    <w:p>
      <w:pPr>
        <w:pStyle w:val="FirstParagraph"/>
      </w:pPr>
      <w:r>
        <w:t xml:space="preserve">Como diferentes fabricantes podem utilizar nomenclaturas diferentes, o modelo deverá permitir que o tipo de identificador seja contextualizado pela marca.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Assim podemos representar: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 Model</w:t>
      </w:r>
      <w:r>
        <w:br/>
      </w:r>
      <w:r>
        <w:rPr>
          <w:rStyle w:val="VerbatimChar"/>
        </w:rPr>
        <w:t xml:space="preserve">    Toy</w:t>
      </w:r>
      <w:r>
        <w:br/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    Model Number</w:t>
      </w:r>
      <w:r>
        <w:br/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    Model Number</w:t>
      </w:r>
    </w:p>
    <w:p>
      <w:pPr>
        <w:pStyle w:val="FirstParagraph"/>
      </w:pPr>
      <w:r>
        <w:t xml:space="preserve">sem criar regras específicas no código para cada fabricante.</w:t>
      </w:r>
    </w:p>
    <w:p>
      <w:r>
        <w:pict>
          <v:rect style="width:0;height:1.5pt" o:hralign="center" o:hrstd="t" o:hr="t"/>
        </w:pict>
      </w:r>
    </w:p>
    <w:bookmarkEnd w:id="46"/>
    <w:bookmarkStart w:id="47" w:name="modelo-conceitual-do-catálogo"/>
    <w:p>
      <w:pPr>
        <w:pStyle w:val="Heading1"/>
      </w:pPr>
      <w:r>
        <w:t xml:space="preserve">19. Modelo conceitual do catálogo</w:t>
      </w:r>
    </w:p>
    <w:p>
      <w:pPr>
        <w:pStyle w:val="SourceCode"/>
      </w:pPr>
      <w:r>
        <w:rPr>
          <w:rStyle w:val="VerbatimChar"/>
        </w:rPr>
        <w:t xml:space="preserve">                    AUTOMAKER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│ 1:N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VEHICLE_MODEL</w:t>
      </w:r>
      <w:r>
        <w:br/>
      </w:r>
      <w:r>
        <w:rPr>
          <w:rStyle w:val="VerbatimChar"/>
        </w:rPr>
        <w:t xml:space="preserve">                        ▲</w:t>
      </w:r>
      <w:r>
        <w:br/>
      </w:r>
      <w:r>
        <w:rPr>
          <w:rStyle w:val="VerbatimChar"/>
        </w:rPr>
        <w:t xml:space="preserve">                        │ N:N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MINIATURE_BRAND ── CASTING ── CASTING_VEHICLE</w:t>
      </w:r>
      <w:r>
        <w:br/>
      </w:r>
      <w:r>
        <w:rPr>
          <w:rStyle w:val="VerbatimChar"/>
        </w:rPr>
        <w:t xml:space="preserve">       │                │</w:t>
      </w:r>
      <w:r>
        <w:br/>
      </w:r>
      <w:r>
        <w:rPr>
          <w:rStyle w:val="VerbatimChar"/>
        </w:rPr>
        <w:t xml:space="preserve">       │                │ N:N</w:t>
      </w:r>
      <w:r>
        <w:br/>
      </w:r>
      <w:r>
        <w:rPr>
          <w:rStyle w:val="VerbatimChar"/>
        </w:rPr>
        <w:t xml:space="preserve">       │                ▼</w:t>
      </w:r>
      <w:r>
        <w:br/>
      </w:r>
      <w:r>
        <w:rPr>
          <w:rStyle w:val="VerbatimChar"/>
        </w:rPr>
        <w:t xml:space="preserve">       │         ENTERTAINMENT_FRANCHISE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1:N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SERIES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1:N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VARIATION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1:N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PRODUCT_IDENTIFIER</w:t>
      </w:r>
    </w:p>
    <w:p>
      <w:r>
        <w:pict>
          <v:rect style="width:0;height:1.5pt" o:hralign="center" o:hrstd="t" o:hr="t"/>
        </w:pict>
      </w:r>
    </w:p>
    <w:bookmarkEnd w:id="47"/>
    <w:bookmarkStart w:id="49" w:name="usuário"/>
    <w:p>
      <w:pPr>
        <w:pStyle w:val="Heading1"/>
      </w:pPr>
      <w:r>
        <w:t xml:space="preserve">20. Usuário</w:t>
      </w:r>
    </w:p>
    <w:bookmarkStart w:id="48" w:name="user"/>
    <w:p>
      <w:pPr>
        <w:pStyle w:val="Heading2"/>
      </w:pPr>
      <w:r>
        <w:t xml:space="preserve">20.1 USER</w:t>
      </w:r>
    </w:p>
    <w:p>
      <w:pPr>
        <w:pStyle w:val="FirstParagraph"/>
      </w:pPr>
      <w:r>
        <w:t xml:space="preserve">Representa o usuário da plataforma.</w:t>
      </w:r>
    </w:p>
    <w:p>
      <w:pPr>
        <w:pStyle w:val="BodyText"/>
      </w:pPr>
      <w:r>
        <w:t xml:space="preserve">O usuário é proprietário dos dados de sua coleção.</w:t>
      </w:r>
    </w:p>
    <w:p>
      <w:pPr>
        <w:pStyle w:val="BodyText"/>
      </w:pPr>
      <w:r>
        <w:t xml:space="preserve">A estrutura deverá permitir posteriormente:</w:t>
      </w:r>
    </w:p>
    <w:p>
      <w:pPr>
        <w:pStyle w:val="Compact"/>
        <w:numPr>
          <w:ilvl w:val="0"/>
          <w:numId w:val="1007"/>
        </w:numPr>
      </w:pPr>
      <w:r>
        <w:t xml:space="preserve">autenticação;</w:t>
      </w:r>
    </w:p>
    <w:p>
      <w:pPr>
        <w:pStyle w:val="Compact"/>
        <w:numPr>
          <w:ilvl w:val="0"/>
          <w:numId w:val="1007"/>
        </w:numPr>
      </w:pPr>
      <w:r>
        <w:t xml:space="preserve">perfis;</w:t>
      </w:r>
    </w:p>
    <w:p>
      <w:pPr>
        <w:pStyle w:val="Compact"/>
        <w:numPr>
          <w:ilvl w:val="0"/>
          <w:numId w:val="1007"/>
        </w:numPr>
      </w:pPr>
      <w:r>
        <w:t xml:space="preserve">preferências;</w:t>
      </w:r>
    </w:p>
    <w:p>
      <w:pPr>
        <w:pStyle w:val="Compact"/>
        <w:numPr>
          <w:ilvl w:val="0"/>
          <w:numId w:val="1007"/>
        </w:numPr>
      </w:pPr>
      <w:r>
        <w:t xml:space="preserve">permissões;</w:t>
      </w:r>
    </w:p>
    <w:p>
      <w:pPr>
        <w:pStyle w:val="Compact"/>
        <w:numPr>
          <w:ilvl w:val="0"/>
          <w:numId w:val="1007"/>
        </w:numPr>
      </w:pPr>
      <w:r>
        <w:t xml:space="preserve">planos;</w:t>
      </w:r>
    </w:p>
    <w:p>
      <w:pPr>
        <w:pStyle w:val="Compact"/>
        <w:numPr>
          <w:ilvl w:val="0"/>
          <w:numId w:val="1007"/>
        </w:numPr>
      </w:pPr>
      <w:r>
        <w:t xml:space="preserve">assinatura;</w:t>
      </w:r>
    </w:p>
    <w:p>
      <w:pPr>
        <w:pStyle w:val="Compact"/>
        <w:numPr>
          <w:ilvl w:val="0"/>
          <w:numId w:val="1007"/>
        </w:numPr>
      </w:pPr>
      <w:r>
        <w:t xml:space="preserve">configurações.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xemplar"/>
    <w:p>
      <w:pPr>
        <w:pStyle w:val="Heading1"/>
      </w:pPr>
      <w:r>
        <w:t xml:space="preserve">21. Exemplar</w:t>
      </w:r>
    </w:p>
    <w:bookmarkStart w:id="51" w:name="collection_exemplar"/>
    <w:p>
      <w:pPr>
        <w:pStyle w:val="Heading2"/>
      </w:pPr>
      <w:r>
        <w:t xml:space="preserve">21.1 COLLECTION_EXEMPLAR</w:t>
      </w:r>
    </w:p>
    <w:p>
      <w:pPr>
        <w:pStyle w:val="FirstParagraph"/>
      </w:pPr>
      <w:r>
        <w:t xml:space="preserve">Essa entidade representa o</w:t>
      </w:r>
      <w:r>
        <w:t xml:space="preserve"> </w:t>
      </w:r>
      <w:r>
        <w:rPr>
          <w:b/>
          <w:bCs/>
        </w:rPr>
        <w:t xml:space="preserve">objeto físico que efetivamente pertence ao usuário</w:t>
      </w:r>
      <w:r>
        <w:t xml:space="preserve">.</w:t>
      </w:r>
    </w:p>
    <w:p>
      <w:pPr>
        <w:pStyle w:val="BodyText"/>
      </w:pPr>
      <w:r>
        <w:t xml:space="preserve">Essa distinção é fundamental: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representa o produto catalogado.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representa a unidade física.</w:t>
      </w:r>
    </w:p>
    <w:bookmarkStart w:id="50" w:name="relacionamento-3"/>
    <w:p>
      <w:pPr>
        <w:pStyle w:val="Heading3"/>
      </w:pPr>
      <w:r>
        <w:t xml:space="preserve">Relacionamento</w:t>
      </w:r>
    </w:p>
    <w:p>
      <w:pPr>
        <w:pStyle w:val="SourceCode"/>
      </w:pPr>
      <w:r>
        <w:rPr>
          <w:rStyle w:val="VerbatimChar"/>
        </w:rPr>
        <w:t xml:space="preserve">VARIATION 1 ───── N COLLECTION_EXEMPLAR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USER 1 ───── N COLLECTION_EXEMPLAR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Variação: Hot Wheels Skyline Azul</w:t>
      </w:r>
      <w:r>
        <w:br/>
      </w:r>
      <w:r>
        <w:br/>
      </w:r>
      <w:r>
        <w:rPr>
          <w:rStyle w:val="VerbatimChar"/>
        </w:rPr>
        <w:t xml:space="preserve">             ↓</w:t>
      </w:r>
      <w:r>
        <w:br/>
      </w:r>
      <w:r>
        <w:br/>
      </w:r>
      <w:r>
        <w:rPr>
          <w:rStyle w:val="VerbatimChar"/>
        </w:rPr>
        <w:t xml:space="preserve">Exemplar 001 — Carlos</w:t>
      </w:r>
      <w:r>
        <w:br/>
      </w:r>
      <w:r>
        <w:rPr>
          <w:rStyle w:val="VerbatimChar"/>
        </w:rPr>
        <w:t xml:space="preserve">Exemplar 002 — Carlos</w:t>
      </w:r>
      <w:r>
        <w:br/>
      </w:r>
      <w:r>
        <w:rPr>
          <w:rStyle w:val="VerbatimChar"/>
        </w:rPr>
        <w:t xml:space="preserve">Exemplar 003 — Carlos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estado-do-exemplar"/>
    <w:p>
      <w:pPr>
        <w:pStyle w:val="Heading1"/>
      </w:pPr>
      <w:r>
        <w:t xml:space="preserve">22. Estado do exemplar</w:t>
      </w:r>
    </w:p>
    <w:p>
      <w:pPr>
        <w:pStyle w:val="FirstParagraph"/>
      </w:pPr>
      <w:r>
        <w:t xml:space="preserve">O exemplar deverá possuir um status.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TRADED</w:t>
      </w:r>
      <w:r>
        <w:br/>
      </w: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 status deve permitir distinguir:</w:t>
      </w:r>
    </w:p>
    <w:p>
      <w:pPr>
        <w:pStyle w:val="SourceCode"/>
      </w:pPr>
      <w:r>
        <w:rPr>
          <w:rStyle w:val="VerbatimChar"/>
        </w:rPr>
        <w:t xml:space="preserve">Exemplares ativos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Exemplares que pertencem ao histórico</w:t>
      </w:r>
    </w:p>
    <w:p>
      <w:pPr>
        <w:pStyle w:val="FirstParagraph"/>
      </w:pPr>
      <w:r>
        <w:t xml:space="preserve">Um exemplar vendido não deverá ser simplesmente excluído.</w:t>
      </w:r>
    </w:p>
    <w:p>
      <w:r>
        <w:pict>
          <v:rect style="width:0;height:1.5pt" o:hralign="center" o:hrstd="t" o:hr="t"/>
        </w:pict>
      </w:r>
    </w:p>
    <w:bookmarkEnd w:id="53"/>
    <w:bookmarkStart w:id="54" w:name="condição-do-exemplar"/>
    <w:p>
      <w:pPr>
        <w:pStyle w:val="Heading1"/>
      </w:pPr>
      <w:r>
        <w:t xml:space="preserve">23. Condição do exemplar</w:t>
      </w:r>
    </w:p>
    <w:p>
      <w:pPr>
        <w:pStyle w:val="FirstParagraph"/>
      </w:pPr>
      <w:r>
        <w:t xml:space="preserve">A condição pertence ao exemplar, não à variação.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LOOSE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RESTORED</w:t>
      </w:r>
    </w:p>
    <w:p>
      <w:pPr>
        <w:pStyle w:val="FirstParagraph"/>
      </w:pPr>
      <w:r>
        <w:t xml:space="preserve">Isso porque duas pessoas podem possuir a mesma variação em condições completamente diferentes.</w:t>
      </w:r>
    </w:p>
    <w:p>
      <w:r>
        <w:pict>
          <v:rect style="width:0;height:1.5pt" o:hralign="center" o:hrstd="t" o:hr="t"/>
        </w:pict>
      </w:r>
    </w:p>
    <w:bookmarkEnd w:id="54"/>
    <w:bookmarkStart w:id="56" w:name="wishlist"/>
    <w:p>
      <w:pPr>
        <w:pStyle w:val="Heading1"/>
      </w:pPr>
      <w:r>
        <w:t xml:space="preserve">24. Wishlist</w:t>
      </w:r>
    </w:p>
    <w:bookmarkStart w:id="55" w:name="wishlist_item"/>
    <w:p>
      <w:pPr>
        <w:pStyle w:val="Heading2"/>
      </w:pPr>
      <w:r>
        <w:t xml:space="preserve">24.1 WISHLIST_ITEM</w:t>
      </w:r>
    </w:p>
    <w:p>
      <w:pPr>
        <w:pStyle w:val="FirstParagraph"/>
      </w:pPr>
      <w:r>
        <w:t xml:space="preserve">Representa o desejo do usuário de possuir determinada variação.</w:t>
      </w:r>
    </w:p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USER 1 ───── N WISHLIST_ITEM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VARIATION 1 ───── N WISHLIST_ITEM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Hot Wheels Skyline R34 Azul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leção-e-wishlist-simultaneamente"/>
    <w:p>
      <w:pPr>
        <w:pStyle w:val="Heading1"/>
      </w:pPr>
      <w:r>
        <w:t xml:space="preserve">25. Coleção e Wishlist simultaneamente</w:t>
      </w:r>
    </w:p>
    <w:p>
      <w:pPr>
        <w:pStyle w:val="FirstParagraph"/>
      </w:pPr>
      <w:r>
        <w:t xml:space="preserve">O modelo deverá permitir:</w:t>
      </w:r>
    </w:p>
    <w:p>
      <w:pPr>
        <w:pStyle w:val="SourceCode"/>
      </w:pPr>
      <w:r>
        <w:rPr>
          <w:rStyle w:val="VerbatimChar"/>
        </w:rPr>
        <w:t xml:space="preserve">Wishlist:</w:t>
      </w:r>
      <w:r>
        <w:br/>
      </w:r>
      <w:r>
        <w:rPr>
          <w:rStyle w:val="VerbatimChar"/>
        </w:rPr>
        <w:t xml:space="preserve">Skyline R34 Azul</w:t>
      </w:r>
      <w:r>
        <w:br/>
      </w:r>
      <w:r>
        <w:br/>
      </w:r>
      <w:r>
        <w:rPr>
          <w:rStyle w:val="VerbatimChar"/>
        </w:rPr>
        <w:t xml:space="preserve">Coleção:</w:t>
      </w:r>
      <w:r>
        <w:br/>
      </w:r>
      <w:r>
        <w:rPr>
          <w:rStyle w:val="VerbatimChar"/>
        </w:rPr>
        <w:t xml:space="preserve">Skyline R34 Azul</w:t>
      </w:r>
    </w:p>
    <w:p>
      <w:pPr>
        <w:pStyle w:val="FirstParagraph"/>
      </w:pPr>
      <w:r>
        <w:t xml:space="preserve">Isso é válido.</w:t>
      </w:r>
    </w:p>
    <w:p>
      <w:pPr>
        <w:pStyle w:val="BodyText"/>
      </w:pPr>
      <w:r>
        <w:t xml:space="preserve">O usuário pode possuir:</w:t>
      </w:r>
    </w:p>
    <w:p>
      <w:pPr>
        <w:pStyle w:val="SourceCode"/>
      </w:pPr>
      <w:r>
        <w:rPr>
          <w:rStyle w:val="VerbatimChar"/>
        </w:rPr>
        <w:t xml:space="preserve">3 exemplares</w:t>
      </w:r>
    </w:p>
    <w:p>
      <w:pPr>
        <w:pStyle w:val="FirstParagraph"/>
      </w:pPr>
      <w:r>
        <w:t xml:space="preserve">e ainda desejar:</w:t>
      </w:r>
    </w:p>
    <w:p>
      <w:pPr>
        <w:pStyle w:val="SourceCode"/>
      </w:pPr>
      <w:r>
        <w:rPr>
          <w:rStyle w:val="VerbatimChar"/>
        </w:rPr>
        <w:t xml:space="preserve">mais 1 exemplar</w:t>
      </w:r>
    </w:p>
    <w:p>
      <w:pPr>
        <w:pStyle w:val="FirstParagraph"/>
      </w:pPr>
      <w:r>
        <w:t xml:space="preserve">Portanto, a existência de um exemplar não elimina obrigatoriamente o item da wishlist.</w:t>
      </w:r>
    </w:p>
    <w:p>
      <w:r>
        <w:pict>
          <v:rect style="width:0;height:1.5pt" o:hralign="center" o:hrstd="t" o:hr="t"/>
        </w:pict>
      </w:r>
    </w:p>
    <w:bookmarkEnd w:id="57"/>
    <w:bookmarkStart w:id="59" w:name="localização"/>
    <w:p>
      <w:pPr>
        <w:pStyle w:val="Heading1"/>
      </w:pPr>
      <w:r>
        <w:t xml:space="preserve">26. Localização</w:t>
      </w:r>
    </w:p>
    <w:bookmarkStart w:id="58" w:name="location"/>
    <w:p>
      <w:pPr>
        <w:pStyle w:val="Heading2"/>
      </w:pPr>
      <w:r>
        <w:t xml:space="preserve">26.1 LOCATION</w:t>
      </w:r>
    </w:p>
    <w:p>
      <w:pPr>
        <w:pStyle w:val="FirstParagraph"/>
      </w:pPr>
      <w:r>
        <w:t xml:space="preserve">Representa uma posição física da coleção.</w:t>
      </w:r>
    </w:p>
    <w:p>
      <w:pPr>
        <w:pStyle w:val="BodyText"/>
      </w:pPr>
      <w:r>
        <w:t xml:space="preserve">A localização será hierárquica.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└── Quarto</w:t>
      </w:r>
      <w:r>
        <w:br/>
      </w:r>
      <w:r>
        <w:rPr>
          <w:rStyle w:val="VerbatimChar"/>
        </w:rPr>
        <w:t xml:space="preserve">      └── Expositor 01</w:t>
      </w:r>
      <w:r>
        <w:br/>
      </w:r>
      <w:r>
        <w:rPr>
          <w:rStyle w:val="VerbatimChar"/>
        </w:rPr>
        <w:t xml:space="preserve">           └── Linha 02</w:t>
      </w:r>
      <w:r>
        <w:br/>
      </w:r>
      <w:r>
        <w:rPr>
          <w:rStyle w:val="VerbatimChar"/>
        </w:rPr>
        <w:t xml:space="preserve">                └── Coluna 05</w:t>
      </w:r>
    </w:p>
    <w:p>
      <w:pPr>
        <w:pStyle w:val="FirstParagraph"/>
      </w:pPr>
      <w:r>
        <w:t xml:space="preserve">Outro usuário poderia utilizar: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└── Armário 03</w:t>
      </w:r>
      <w:r>
        <w:br/>
      </w:r>
      <w:r>
        <w:rPr>
          <w:rStyle w:val="VerbatimChar"/>
        </w:rPr>
        <w:t xml:space="preserve">      └── Gaveta 02</w:t>
      </w:r>
      <w:r>
        <w:br/>
      </w:r>
      <w:r>
        <w:rPr>
          <w:rStyle w:val="VerbatimChar"/>
        </w:rPr>
        <w:t xml:space="preserve">           └── Compartimento 08</w:t>
      </w:r>
    </w:p>
    <w:p>
      <w:pPr>
        <w:pStyle w:val="FirstParagraph"/>
      </w:pPr>
      <w:r>
        <w:t xml:space="preserve">Portanto, não devemos criar campos fixos:</w:t>
      </w:r>
    </w:p>
    <w:p>
      <w:pPr>
        <w:pStyle w:val="SourceCode"/>
      </w:pP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hierarquia-de-localização"/>
    <w:p>
      <w:pPr>
        <w:pStyle w:val="Heading1"/>
      </w:pPr>
      <w:r>
        <w:t xml:space="preserve">27. Hierarquia de localização</w:t>
      </w:r>
    </w:p>
    <w:p>
      <w:pPr>
        <w:pStyle w:val="FirstParagraph"/>
      </w:pPr>
      <w:r>
        <w:t xml:space="preserve">A própria entidade LOCATION terá relacionamento consigo mesma.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parent_location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child_locations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LOCATION 1 ───── N LOCATION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├── Expositor 01</w:t>
      </w:r>
      <w:r>
        <w:br/>
      </w:r>
      <w:r>
        <w:rPr>
          <w:rStyle w:val="VerbatimChar"/>
        </w:rPr>
        <w:t xml:space="preserve"> │    ├── Linha 01</w:t>
      </w:r>
      <w:r>
        <w:br/>
      </w:r>
      <w:r>
        <w:rPr>
          <w:rStyle w:val="VerbatimChar"/>
        </w:rPr>
        <w:t xml:space="preserve"> │    ├── Linha 02</w:t>
      </w:r>
      <w:r>
        <w:br/>
      </w:r>
      <w:r>
        <w:rPr>
          <w:rStyle w:val="VerbatimChar"/>
        </w:rPr>
        <w:t xml:space="preserve"> │    └── Linha 03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Expositor 02</w:t>
      </w:r>
      <w:r>
        <w:br/>
      </w:r>
      <w:r>
        <w:rPr>
          <w:rStyle w:val="VerbatimChar"/>
        </w:rPr>
        <w:t xml:space="preserve">      ├── Linha 01</w:t>
      </w:r>
      <w:r>
        <w:br/>
      </w:r>
      <w:r>
        <w:rPr>
          <w:rStyle w:val="VerbatimChar"/>
        </w:rPr>
        <w:t xml:space="preserve">      └── Linha 02</w:t>
      </w:r>
    </w:p>
    <w:p>
      <w:r>
        <w:pict>
          <v:rect style="width:0;height:1.5pt" o:hralign="center" o:hrstd="t" o:hr="t"/>
        </w:pict>
      </w:r>
    </w:p>
    <w:bookmarkEnd w:id="60"/>
    <w:bookmarkStart w:id="61" w:name="exemplar-x-localização"/>
    <w:p>
      <w:pPr>
        <w:pStyle w:val="Heading1"/>
      </w:pPr>
      <w:r>
        <w:t xml:space="preserve">28. Exemplar x localização</w:t>
      </w:r>
    </w:p>
    <w:p>
      <w:pPr>
        <w:pStyle w:val="FirstParagraph"/>
      </w:pPr>
      <w:r>
        <w:t xml:space="preserve">Cada exemplar poderá possuir uma localização atual.</w:t>
      </w:r>
    </w:p>
    <w:p>
      <w:pPr>
        <w:pStyle w:val="SourceCode"/>
      </w:pPr>
      <w:r>
        <w:rPr>
          <w:rStyle w:val="VerbatimChar"/>
        </w:rPr>
        <w:t xml:space="preserve">LOCATION 1 ───── N COLLECTION_EXEMPLAR</w:t>
      </w:r>
    </w:p>
    <w:p>
      <w:pPr>
        <w:pStyle w:val="FirstParagraph"/>
      </w:pPr>
      <w:r>
        <w:t xml:space="preserve">Um local pode conter vários exemplares.</w:t>
      </w:r>
    </w:p>
    <w:p>
      <w:pPr>
        <w:pStyle w:val="BodyText"/>
      </w:pPr>
      <w:r>
        <w:t xml:space="preserve">Um exemplar possui uma localização atual.</w:t>
      </w:r>
    </w:p>
    <w:p>
      <w:r>
        <w:pict>
          <v:rect style="width:0;height:1.5pt" o:hralign="center" o:hrstd="t" o:hr="t"/>
        </w:pict>
      </w:r>
    </w:p>
    <w:bookmarkEnd w:id="61"/>
    <w:bookmarkStart w:id="63" w:name="histórico-de-movimentação"/>
    <w:p>
      <w:pPr>
        <w:pStyle w:val="Heading1"/>
      </w:pPr>
      <w:r>
        <w:t xml:space="preserve">29. Histórico de movimentação</w:t>
      </w:r>
    </w:p>
    <w:bookmarkStart w:id="62" w:name="location_movement"/>
    <w:p>
      <w:pPr>
        <w:pStyle w:val="Heading2"/>
      </w:pPr>
      <w:r>
        <w:t xml:space="preserve">29.1 LOCATION_MOVEMENT</w:t>
      </w:r>
    </w:p>
    <w:p>
      <w:pPr>
        <w:pStyle w:val="FirstParagraph"/>
      </w:pPr>
      <w:r>
        <w:t xml:space="preserve">Não basta armazenar somente:</w:t>
      </w:r>
    </w:p>
    <w:p>
      <w:pPr>
        <w:pStyle w:val="SourceCode"/>
      </w:pPr>
      <w:r>
        <w:rPr>
          <w:rStyle w:val="VerbatimChar"/>
        </w:rPr>
        <w:t xml:space="preserve">exemplar.location_id</w:t>
      </w:r>
    </w:p>
    <w:p>
      <w:pPr>
        <w:pStyle w:val="FirstParagraph"/>
      </w:pPr>
      <w:r>
        <w:t xml:space="preserve">É necessário preservar o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10/01</w:t>
      </w:r>
      <w:r>
        <w:br/>
      </w:r>
      <w:r>
        <w:rPr>
          <w:rStyle w:val="VerbatimChar"/>
        </w:rPr>
        <w:t xml:space="preserve">Quarto → Expositor 01</w:t>
      </w:r>
      <w:r>
        <w:br/>
      </w:r>
      <w:r>
        <w:br/>
      </w:r>
      <w:r>
        <w:rPr>
          <w:rStyle w:val="VerbatimChar"/>
        </w:rPr>
        <w:t xml:space="preserve">15/02</w:t>
      </w:r>
      <w:r>
        <w:br/>
      </w:r>
      <w:r>
        <w:rPr>
          <w:rStyle w:val="VerbatimChar"/>
        </w:rPr>
        <w:t xml:space="preserve">Expositor 01 → Expositor 02</w:t>
      </w:r>
      <w:r>
        <w:br/>
      </w:r>
      <w:r>
        <w:br/>
      </w:r>
      <w:r>
        <w:rPr>
          <w:rStyle w:val="VerbatimChar"/>
        </w:rPr>
        <w:t xml:space="preserve">20/03</w:t>
      </w:r>
      <w:r>
        <w:br/>
      </w:r>
      <w:r>
        <w:rPr>
          <w:rStyle w:val="VerbatimChar"/>
        </w:rPr>
        <w:t xml:space="preserve">Expositor 02 → Caixa 03</w:t>
      </w:r>
    </w:p>
    <w:p>
      <w:pPr>
        <w:pStyle w:val="FirstParagraph"/>
      </w:pPr>
      <w:r>
        <w:t xml:space="preserve">A entidade deverá registrar conceitualmente:</w:t>
      </w:r>
    </w:p>
    <w:p>
      <w:pPr>
        <w:pStyle w:val="Compact"/>
        <w:numPr>
          <w:ilvl w:val="0"/>
          <w:numId w:val="1008"/>
        </w:numPr>
      </w:pPr>
      <w:r>
        <w:t xml:space="preserve">exemplar;</w:t>
      </w:r>
    </w:p>
    <w:p>
      <w:pPr>
        <w:pStyle w:val="Compact"/>
        <w:numPr>
          <w:ilvl w:val="0"/>
          <w:numId w:val="1008"/>
        </w:numPr>
      </w:pPr>
      <w:r>
        <w:t xml:space="preserve">localização anterior;</w:t>
      </w:r>
    </w:p>
    <w:p>
      <w:pPr>
        <w:pStyle w:val="Compact"/>
        <w:numPr>
          <w:ilvl w:val="0"/>
          <w:numId w:val="1008"/>
        </w:numPr>
      </w:pPr>
      <w:r>
        <w:t xml:space="preserve">nova localização;</w:t>
      </w:r>
    </w:p>
    <w:p>
      <w:pPr>
        <w:pStyle w:val="Compact"/>
        <w:numPr>
          <w:ilvl w:val="0"/>
          <w:numId w:val="1008"/>
        </w:numPr>
      </w:pPr>
      <w:r>
        <w:t xml:space="preserve">data/hora;</w:t>
      </w:r>
    </w:p>
    <w:p>
      <w:pPr>
        <w:pStyle w:val="Compact"/>
        <w:numPr>
          <w:ilvl w:val="0"/>
          <w:numId w:val="1008"/>
        </w:numPr>
      </w:pPr>
      <w:r>
        <w:t xml:space="preserve">usuário responsável;</w:t>
      </w:r>
    </w:p>
    <w:p>
      <w:pPr>
        <w:pStyle w:val="Compact"/>
        <w:numPr>
          <w:ilvl w:val="0"/>
          <w:numId w:val="1008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quisição"/>
    <w:p>
      <w:pPr>
        <w:pStyle w:val="Heading1"/>
      </w:pPr>
      <w:r>
        <w:t xml:space="preserve">30. Aquisição</w:t>
      </w:r>
    </w:p>
    <w:bookmarkStart w:id="64" w:name="acquisition"/>
    <w:p>
      <w:pPr>
        <w:pStyle w:val="Heading2"/>
      </w:pPr>
      <w:r>
        <w:t xml:space="preserve">30.1 ACQUISITION</w:t>
      </w:r>
    </w:p>
    <w:p>
      <w:pPr>
        <w:pStyle w:val="FirstParagraph"/>
      </w:pPr>
      <w:r>
        <w:t xml:space="preserve">Representa uma aquisição.</w:t>
      </w:r>
    </w:p>
    <w:p>
      <w:pPr>
        <w:pStyle w:val="BodyText"/>
      </w:pPr>
      <w:r>
        <w:t xml:space="preserve">Uma aquisição pode representar:</w:t>
      </w:r>
    </w:p>
    <w:p>
      <w:pPr>
        <w:pStyle w:val="Compact"/>
        <w:numPr>
          <w:ilvl w:val="0"/>
          <w:numId w:val="1009"/>
        </w:numPr>
      </w:pPr>
      <w:r>
        <w:t xml:space="preserve">compra;</w:t>
      </w:r>
    </w:p>
    <w:p>
      <w:pPr>
        <w:pStyle w:val="Compact"/>
        <w:numPr>
          <w:ilvl w:val="0"/>
          <w:numId w:val="1009"/>
        </w:numPr>
      </w:pPr>
      <w:r>
        <w:t xml:space="preserve">presente;</w:t>
      </w:r>
    </w:p>
    <w:p>
      <w:pPr>
        <w:pStyle w:val="Compact"/>
        <w:numPr>
          <w:ilvl w:val="0"/>
          <w:numId w:val="1009"/>
        </w:numPr>
      </w:pPr>
      <w:r>
        <w:t xml:space="preserve">troca;</w:t>
      </w:r>
    </w:p>
    <w:p>
      <w:pPr>
        <w:pStyle w:val="Compact"/>
        <w:numPr>
          <w:ilvl w:val="0"/>
          <w:numId w:val="1009"/>
        </w:numPr>
      </w:pPr>
      <w:r>
        <w:t xml:space="preserve">transferência;</w:t>
      </w:r>
    </w:p>
    <w:p>
      <w:pPr>
        <w:pStyle w:val="Compact"/>
        <w:numPr>
          <w:ilvl w:val="0"/>
          <w:numId w:val="1009"/>
        </w:numPr>
      </w:pPr>
      <w:r>
        <w:t xml:space="preserve">outra forma de entrada.</w:t>
      </w:r>
    </w:p>
    <w:p>
      <w:pPr>
        <w:pStyle w:val="FirstParagraph"/>
      </w:pPr>
      <w:r>
        <w:t xml:space="preserve">Isso evita assumir que todo exemplar foi comprado.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itens-da-aquisição"/>
    <w:p>
      <w:pPr>
        <w:pStyle w:val="Heading1"/>
      </w:pPr>
      <w:r>
        <w:t xml:space="preserve">31. Itens da aquisição</w:t>
      </w:r>
    </w:p>
    <w:bookmarkStart w:id="66" w:name="acquisition_item"/>
    <w:p>
      <w:pPr>
        <w:pStyle w:val="Heading2"/>
      </w:pPr>
      <w:r>
        <w:t xml:space="preserve">31.1 ACQUISITION_ITEM</w:t>
      </w:r>
    </w:p>
    <w:p>
      <w:pPr>
        <w:pStyle w:val="FirstParagraph"/>
      </w:pPr>
      <w:r>
        <w:t xml:space="preserve">Uma aquisição pode conter vários exemplares.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Compra #1001</w:t>
      </w:r>
      <w:r>
        <w:br/>
      </w:r>
      <w:r>
        <w:br/>
      </w:r>
      <w:r>
        <w:rPr>
          <w:rStyle w:val="VerbatimChar"/>
        </w:rPr>
        <w:t xml:space="preserve">    Skyline R34</w:t>
      </w:r>
      <w:r>
        <w:br/>
      </w:r>
      <w:r>
        <w:rPr>
          <w:rStyle w:val="VerbatimChar"/>
        </w:rPr>
        <w:t xml:space="preserve">    Supra</w:t>
      </w:r>
      <w:r>
        <w:br/>
      </w:r>
      <w:r>
        <w:rPr>
          <w:rStyle w:val="VerbatimChar"/>
        </w:rPr>
        <w:t xml:space="preserve">    Porsche 911</w:t>
      </w:r>
      <w:r>
        <w:br/>
      </w:r>
      <w:r>
        <w:rPr>
          <w:rStyle w:val="VerbatimChar"/>
        </w:rPr>
        <w:t xml:space="preserve">    Civic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ACQUISITION 1 ───── N ACQUISITION_ITEM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ACQUISITION_ITEM N ───── 1 COLLECTION_EXEMPLAR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usto-de-aquisição"/>
    <w:p>
      <w:pPr>
        <w:pStyle w:val="Heading1"/>
      </w:pPr>
      <w:r>
        <w:t xml:space="preserve">32. Custo de aquisição</w:t>
      </w:r>
    </w:p>
    <w:p>
      <w:pPr>
        <w:pStyle w:val="FirstParagraph"/>
      </w:pPr>
      <w:r>
        <w:t xml:space="preserve">O custo de aquisição deve ser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Custo de aquisição = R$ 45,00</w:t>
      </w:r>
    </w:p>
    <w:p>
      <w:pPr>
        <w:pStyle w:val="FirstParagraph"/>
      </w:pPr>
      <w:r>
        <w:t xml:space="preserve">Se o valor de mercado posteriormente passar para:</w:t>
      </w:r>
    </w:p>
    <w:p>
      <w:pPr>
        <w:pStyle w:val="SourceCode"/>
      </w:pPr>
      <w:r>
        <w:rPr>
          <w:rStyle w:val="VerbatimChar"/>
        </w:rPr>
        <w:t xml:space="preserve">R$ 120,00</w:t>
      </w:r>
    </w:p>
    <w:p>
      <w:pPr>
        <w:pStyle w:val="FirstParagraph"/>
      </w:pPr>
      <w:r>
        <w:t xml:space="preserve">o custo original continuará sendo:</w:t>
      </w:r>
    </w:p>
    <w:p>
      <w:pPr>
        <w:pStyle w:val="SourceCode"/>
      </w:pPr>
      <w:r>
        <w:rPr>
          <w:rStyle w:val="VerbatimChar"/>
        </w:rPr>
        <w:t xml:space="preserve">R$ 45,00</w:t>
      </w:r>
    </w:p>
    <w:p>
      <w:pPr>
        <w:pStyle w:val="FirstParagraph"/>
      </w:pPr>
      <w:r>
        <w:t xml:space="preserve">Não devemos sobrescrever o custo de aquisição com valor de mercado.</w:t>
      </w:r>
    </w:p>
    <w:p>
      <w:r>
        <w:pict>
          <v:rect style="width:0;height:1.5pt" o:hralign="center" o:hrstd="t" o:hr="t"/>
        </w:pict>
      </w:r>
    </w:p>
    <w:bookmarkEnd w:id="68"/>
    <w:bookmarkStart w:id="70" w:name="venda"/>
    <w:p>
      <w:pPr>
        <w:pStyle w:val="Heading1"/>
      </w:pPr>
      <w:r>
        <w:t xml:space="preserve">33. Venda</w:t>
      </w:r>
    </w:p>
    <w:bookmarkStart w:id="69" w:name="sale"/>
    <w:p>
      <w:pPr>
        <w:pStyle w:val="Heading2"/>
      </w:pPr>
      <w:r>
        <w:t xml:space="preserve">33.1 SALE</w:t>
      </w:r>
    </w:p>
    <w:p>
      <w:pPr>
        <w:pStyle w:val="FirstParagraph"/>
      </w:pPr>
      <w:r>
        <w:t xml:space="preserve">Representa uma operação de venda.</w:t>
      </w:r>
    </w:p>
    <w:p>
      <w:pPr>
        <w:pStyle w:val="BodyText"/>
      </w:pPr>
      <w:r>
        <w:t xml:space="preserve">Uma venda pode conter um ou mais exemplares.</w:t>
      </w:r>
    </w:p>
    <w:p>
      <w:pPr>
        <w:pStyle w:val="SourceCode"/>
      </w:pPr>
      <w:r>
        <w:rPr>
          <w:rStyle w:val="VerbatimChar"/>
        </w:rPr>
        <w:t xml:space="preserve">SALE 1 ───── N SALE_ITEM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sultado-da-venda"/>
    <w:p>
      <w:pPr>
        <w:pStyle w:val="Heading1"/>
      </w:pPr>
      <w:r>
        <w:t xml:space="preserve">34. Resultado da venda</w:t>
      </w:r>
    </w:p>
    <w:p>
      <w:pPr>
        <w:pStyle w:val="FirstParagraph"/>
      </w:pPr>
      <w:r>
        <w:t xml:space="preserve">Para cada exemplar:</w:t>
      </w:r>
    </w:p>
    <w:p>
      <w:pPr>
        <w:pStyle w:val="SourceCode"/>
      </w:pPr>
      <w:r>
        <w:rPr>
          <w:rStyle w:val="VerbatimChar"/>
        </w:rPr>
        <w:t xml:space="preserve">Resultado =</w:t>
      </w:r>
      <w:r>
        <w:br/>
      </w:r>
      <w:r>
        <w:rPr>
          <w:rStyle w:val="VerbatimChar"/>
        </w:rPr>
        <w:t xml:space="preserve">Valor da Venda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Custo de Aquisição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Custo:       R$ 40,00</w:t>
      </w:r>
      <w:r>
        <w:br/>
      </w:r>
      <w:r>
        <w:rPr>
          <w:rStyle w:val="VerbatimChar"/>
        </w:rPr>
        <w:t xml:space="preserve">Venda:       R$ 75,00</w:t>
      </w:r>
      <w:r>
        <w:br/>
      </w:r>
      <w:r>
        <w:br/>
      </w:r>
      <w:r>
        <w:rPr>
          <w:rStyle w:val="VerbatimChar"/>
        </w:rPr>
        <w:t xml:space="preserve">Resultado:   R$ 35,00</w:t>
      </w:r>
    </w:p>
    <w:p>
      <w:pPr>
        <w:pStyle w:val="FirstParagraph"/>
      </w:pPr>
      <w:r>
        <w:t xml:space="preserve">O histórico da venda deverá ser preservado mesmo após o exemplar deixar de fazer parte da coleção ativa.</w:t>
      </w:r>
    </w:p>
    <w:p>
      <w:r>
        <w:pict>
          <v:rect style="width:0;height:1.5pt" o:hralign="center" o:hrstd="t" o:hr="t"/>
        </w:pict>
      </w:r>
    </w:p>
    <w:bookmarkEnd w:id="71"/>
    <w:bookmarkStart w:id="73" w:name="fotos"/>
    <w:p>
      <w:pPr>
        <w:pStyle w:val="Heading1"/>
      </w:pPr>
      <w:r>
        <w:t xml:space="preserve">35. Fotos</w:t>
      </w:r>
    </w:p>
    <w:bookmarkStart w:id="72" w:name="photo"/>
    <w:p>
      <w:pPr>
        <w:pStyle w:val="Heading2"/>
      </w:pPr>
      <w:r>
        <w:t xml:space="preserve">35.1 PHOTO</w:t>
      </w:r>
    </w:p>
    <w:p>
      <w:pPr>
        <w:pStyle w:val="FirstParagraph"/>
      </w:pPr>
      <w:r>
        <w:t xml:space="preserve">A estrutura deverá permitir fotos associadas aos exemplares.</w:t>
      </w:r>
    </w:p>
    <w:p>
      <w:pPr>
        <w:pStyle w:val="SourceCode"/>
      </w:pPr>
      <w:r>
        <w:rPr>
          <w:rStyle w:val="VerbatimChar"/>
        </w:rPr>
        <w:t xml:space="preserve">COLLECTION_EXEMPLAR 1 ───── N PHOTO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├── Foto frontal</w:t>
      </w:r>
      <w:r>
        <w:br/>
      </w:r>
      <w:r>
        <w:rPr>
          <w:rStyle w:val="VerbatimChar"/>
        </w:rPr>
        <w:t xml:space="preserve"> ├── Foto traseira</w:t>
      </w:r>
      <w:r>
        <w:br/>
      </w:r>
      <w:r>
        <w:rPr>
          <w:rStyle w:val="VerbatimChar"/>
        </w:rPr>
        <w:t xml:space="preserve"> ├── Foto embalagem</w:t>
      </w:r>
      <w:r>
        <w:br/>
      </w:r>
      <w:r>
        <w:rPr>
          <w:rStyle w:val="VerbatimChar"/>
        </w:rPr>
        <w:t xml:space="preserve"> └── Foto detalhe</w:t>
      </w:r>
    </w:p>
    <w:p>
      <w:pPr>
        <w:pStyle w:val="FirstParagraph"/>
      </w:pPr>
      <w:r>
        <w:t xml:space="preserve">Fotos do usuário não alteram automaticamente o catálogo.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listas-personalizadas"/>
    <w:p>
      <w:pPr>
        <w:pStyle w:val="Heading1"/>
      </w:pPr>
      <w:r>
        <w:t xml:space="preserve">36. Listas personalizadas</w:t>
      </w:r>
    </w:p>
    <w:bookmarkStart w:id="74" w:name="custom_list"/>
    <w:p>
      <w:pPr>
        <w:pStyle w:val="Heading2"/>
      </w:pPr>
      <w:r>
        <w:t xml:space="preserve">36.1 CUSTOM_LIST</w:t>
      </w:r>
    </w:p>
    <w:p>
      <w:pPr>
        <w:pStyle w:val="FirstParagraph"/>
      </w:pPr>
      <w:r>
        <w:t xml:space="preserve">Usuários poderão criar listas.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Must Have</w:t>
      </w:r>
      <w:r>
        <w:br/>
      </w:r>
      <w:r>
        <w:rPr>
          <w:rStyle w:val="VerbatimChar"/>
        </w:rPr>
        <w:t xml:space="preserve">Para vender</w:t>
      </w:r>
      <w:r>
        <w:br/>
      </w:r>
      <w:r>
        <w:rPr>
          <w:rStyle w:val="VerbatimChar"/>
        </w:rPr>
        <w:t xml:space="preserve">Para trocar</w:t>
      </w:r>
      <w:r>
        <w:br/>
      </w:r>
      <w:r>
        <w:rPr>
          <w:rStyle w:val="VerbatimChar"/>
        </w:rPr>
        <w:t xml:space="preserve">Projeto Skyline</w:t>
      </w:r>
      <w:r>
        <w:br/>
      </w:r>
      <w:r>
        <w:rPr>
          <w:rStyle w:val="VerbatimChar"/>
        </w:rPr>
        <w:t xml:space="preserve">Favoritos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USER 1 ───── N CUSTOM_LIST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itens-das-listas"/>
    <w:p>
      <w:pPr>
        <w:pStyle w:val="Heading1"/>
      </w:pPr>
      <w:r>
        <w:t xml:space="preserve">37. Itens das listas</w:t>
      </w:r>
    </w:p>
    <w:bookmarkStart w:id="76" w:name="custom_list_item"/>
    <w:p>
      <w:pPr>
        <w:pStyle w:val="Heading2"/>
      </w:pPr>
      <w:r>
        <w:t xml:space="preserve">37.1 CUSTOM_LIST_ITEM</w:t>
      </w:r>
    </w:p>
    <w:p>
      <w:pPr>
        <w:pStyle w:val="FirstParagraph"/>
      </w:pPr>
      <w:r>
        <w:t xml:space="preserve">Uma lista poderá conter variações ou exemplares, dependendo da finalidade.</w:t>
      </w:r>
    </w:p>
    <w:p>
      <w:pPr>
        <w:pStyle w:val="BodyText"/>
      </w:pPr>
      <w:r>
        <w:t xml:space="preserve">Para o MVP, recomenda-se que a lista possa referenciar principalmente: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futuramente também: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Isso mantém flexibilidade para listas como:</w:t>
      </w:r>
    </w:p>
    <w:p>
      <w:pPr>
        <w:pStyle w:val="SourceCode"/>
      </w:pPr>
      <w:r>
        <w:rPr>
          <w:rStyle w:val="VerbatimChar"/>
        </w:rPr>
        <w:t xml:space="preserve">"Quero comprar"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"Exemplares para vender"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solicitação-de-catálogo"/>
    <w:p>
      <w:pPr>
        <w:pStyle w:val="Heading1"/>
      </w:pPr>
      <w:r>
        <w:t xml:space="preserve">38. Solicitação de catálogo</w:t>
      </w:r>
    </w:p>
    <w:bookmarkStart w:id="78" w:name="catalog_request"/>
    <w:p>
      <w:pPr>
        <w:pStyle w:val="Heading2"/>
      </w:pPr>
      <w:r>
        <w:t xml:space="preserve">38.1 CATALOG_REQUEST</w:t>
      </w:r>
    </w:p>
    <w:p>
      <w:pPr>
        <w:pStyle w:val="FirstParagraph"/>
      </w:pPr>
      <w:r>
        <w:t xml:space="preserve">Representa uma solicitação feita pelo usuário para inclusão ou correção de informação no catálogo.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pesquisa:</w:t>
      </w:r>
      <w:r>
        <w:br/>
      </w:r>
      <w:r>
        <w:rPr>
          <w:rStyle w:val="VerbatimChar"/>
        </w:rPr>
        <w:t xml:space="preserve">"Mini GT Toyota Supra"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Não encontrou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Solicitar inclusão</w:t>
      </w:r>
    </w:p>
    <w:p>
      <w:pPr>
        <w:pStyle w:val="FirstParagraph"/>
      </w:pPr>
      <w:r>
        <w:t xml:space="preserve">A solicitação poderá possuir: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NEEDS_INFO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histórico-da-solicitação"/>
    <w:p>
      <w:pPr>
        <w:pStyle w:val="Heading1"/>
      </w:pPr>
      <w:r>
        <w:t xml:space="preserve">39. Histórico da solicitação</w:t>
      </w:r>
    </w:p>
    <w:bookmarkStart w:id="80" w:name="catalog_request_status_history"/>
    <w:p>
      <w:pPr>
        <w:pStyle w:val="Heading2"/>
      </w:pPr>
      <w:r>
        <w:t xml:space="preserve">39.1 CATALOG_REQUEST_STATUS_HISTORY</w:t>
      </w:r>
    </w:p>
    <w:p>
      <w:pPr>
        <w:pStyle w:val="FirstParagraph"/>
      </w:pPr>
      <w:r>
        <w:t xml:space="preserve">Cada alteração de status deverá ser preservada.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07/09  PENDING</w:t>
      </w:r>
      <w:r>
        <w:br/>
      </w:r>
      <w:r>
        <w:rPr>
          <w:rStyle w:val="VerbatimChar"/>
        </w:rPr>
        <w:t xml:space="preserve">07/09  IN_ANALYSIS</w:t>
      </w:r>
      <w:r>
        <w:br/>
      </w:r>
      <w:r>
        <w:rPr>
          <w:rStyle w:val="VerbatimChar"/>
        </w:rPr>
        <w:t xml:space="preserve">08/09  NEEDS_INFO</w:t>
      </w:r>
      <w:r>
        <w:br/>
      </w:r>
      <w:r>
        <w:rPr>
          <w:rStyle w:val="VerbatimChar"/>
        </w:rPr>
        <w:t xml:space="preserve">09/09  IN_ANALYSIS</w:t>
      </w:r>
      <w:r>
        <w:br/>
      </w:r>
      <w:r>
        <w:rPr>
          <w:rStyle w:val="VerbatimChar"/>
        </w:rPr>
        <w:t xml:space="preserve">10/09  APPROVED</w:t>
      </w:r>
    </w:p>
    <w:p>
      <w:pPr>
        <w:pStyle w:val="FirstParagraph"/>
      </w:pPr>
      <w:r>
        <w:t xml:space="preserve">Isso permite auditoria completa do processo.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auditoria"/>
    <w:p>
      <w:pPr>
        <w:pStyle w:val="Heading1"/>
      </w:pPr>
      <w:r>
        <w:t xml:space="preserve">40. Auditoria</w:t>
      </w:r>
    </w:p>
    <w:bookmarkStart w:id="82" w:name="audit_log"/>
    <w:p>
      <w:pPr>
        <w:pStyle w:val="Heading2"/>
      </w:pPr>
      <w:r>
        <w:t xml:space="preserve">40.1 AUDIT_LOG</w:t>
      </w:r>
    </w:p>
    <w:p>
      <w:pPr>
        <w:pStyle w:val="FirstParagraph"/>
      </w:pPr>
      <w:r>
        <w:t xml:space="preserve">A plataforma deverá possuir uma estrutura geral de auditoria.</w:t>
      </w:r>
    </w:p>
    <w:p>
      <w:pPr>
        <w:pStyle w:val="BodyText"/>
      </w:pPr>
      <w:r>
        <w:t xml:space="preserve">Eventos importantes: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SALE</w:t>
      </w:r>
    </w:p>
    <w:p>
      <w:pPr>
        <w:pStyle w:val="FirstParagraph"/>
      </w:pPr>
      <w:r>
        <w:t xml:space="preserve">A auditoria será particularmente importante para o catálogo.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usuários-e-permissões"/>
    <w:p>
      <w:pPr>
        <w:pStyle w:val="Heading1"/>
      </w:pPr>
      <w:r>
        <w:t xml:space="preserve">41. Usuários e permissões</w:t>
      </w:r>
    </w:p>
    <w:p>
      <w:pPr>
        <w:pStyle w:val="FirstParagraph"/>
      </w:pPr>
      <w:r>
        <w:t xml:space="preserve">O modelo deverá prever: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USER_ROLE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ROLE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ROLE_PERMISSION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PERMISSION</w:t>
      </w:r>
    </w:p>
    <w:p>
      <w:pPr>
        <w:pStyle w:val="FirstParagraph"/>
      </w:pPr>
      <w:r>
        <w:t xml:space="preserve">Isso permite separar:</w:t>
      </w:r>
    </w:p>
    <w:p>
      <w:pPr>
        <w:pStyle w:val="SourceCode"/>
      </w:pPr>
      <w:r>
        <w:rPr>
          <w:rStyle w:val="VerbatimChar"/>
        </w:rPr>
        <w:t xml:space="preserve">Colecionador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Administrador do Catálogo</w:t>
      </w:r>
    </w:p>
    <w:p>
      <w:pPr>
        <w:pStyle w:val="FirstParagraph"/>
      </w:pPr>
      <w:r>
        <w:t xml:space="preserve">sem criar regras fixas no código.</w:t>
      </w:r>
    </w:p>
    <w:p>
      <w:r>
        <w:pict>
          <v:rect style="width:0;height:1.5pt" o:hralign="center" o:hrstd="t" o:hr="t"/>
        </w:pict>
      </w:r>
    </w:p>
    <w:bookmarkEnd w:id="84"/>
    <w:bookmarkStart w:id="85" w:name="modelo-conceitual-completo"/>
    <w:p>
      <w:pPr>
        <w:pStyle w:val="Heading1"/>
      </w:pPr>
      <w:r>
        <w:t xml:space="preserve">42. Modelo conceitual completo</w:t>
      </w:r>
    </w:p>
    <w:p>
      <w:pPr>
        <w:pStyle w:val="FirstParagraph"/>
      </w:pPr>
      <w:r>
        <w:t xml:space="preserve">A visão consolidada fica: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│  AUTOMAKER   │</w:t>
      </w:r>
      <w:r>
        <w:br/>
      </w:r>
      <w:r>
        <w:rPr>
          <w:rStyle w:val="VerbatimChar"/>
        </w:rPr>
        <w:t xml:space="preserve">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1:N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│VEHICLE_MODEL │</w:t>
      </w:r>
      <w:r>
        <w:br/>
      </w:r>
      <w:r>
        <w:rPr>
          <w:rStyle w:val="VerbatimChar"/>
        </w:rPr>
        <w:t xml:space="preserve">                         └──────▲───────┘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N:N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┌────────────────┐       ┌──────┴───────┐</w:t>
      </w:r>
      <w:r>
        <w:br/>
      </w:r>
      <w:r>
        <w:rPr>
          <w:rStyle w:val="VerbatimChar"/>
        </w:rPr>
        <w:t xml:space="preserve">│MINIATURE_BRAND │──────▶│    CASTING   │</w:t>
      </w:r>
      <w:r>
        <w:br/>
      </w:r>
      <w:r>
        <w:rPr>
          <w:rStyle w:val="VerbatimChar"/>
        </w:rPr>
        <w:t xml:space="preserve">└───────┬────────┘  1:N  └──────┬───────┘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     │ N:N</w:t>
      </w:r>
      <w:r>
        <w:br/>
      </w:r>
      <w:r>
        <w:rPr>
          <w:rStyle w:val="VerbatimChar"/>
        </w:rPr>
        <w:t xml:space="preserve">        ▼                        ▼</w:t>
      </w:r>
      <w:r>
        <w:br/>
      </w:r>
      <w:r>
        <w:rPr>
          <w:rStyle w:val="VerbatimChar"/>
        </w:rPr>
        <w:t xml:space="preserve">   ┌─────────┐          ┌──────────────────────┐</w:t>
      </w:r>
      <w:r>
        <w:br/>
      </w:r>
      <w:r>
        <w:rPr>
          <w:rStyle w:val="VerbatimChar"/>
        </w:rPr>
        <w:t xml:space="preserve">   │ SERIES  │          │ENTERTAINMENT_FRANCHISE│</w:t>
      </w:r>
      <w:r>
        <w:br/>
      </w:r>
      <w:r>
        <w:rPr>
          <w:rStyle w:val="VerbatimChar"/>
        </w:rPr>
        <w:t xml:space="preserve">   └────┬────┘          └──────────────────────┘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1:N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 VARIATION    │</w:t>
      </w:r>
      <w:r>
        <w:br/>
      </w:r>
      <w:r>
        <w:rPr>
          <w:rStyle w:val="VerbatimChar"/>
        </w:rPr>
        <w:t xml:space="preserve">└───────┬────────┘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 1:N ─── PRODUCT_IDENTIFIER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1:N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COLLECTION_EXEMPLAR  │</w:t>
      </w:r>
      <w:r>
        <w:br/>
      </w:r>
      <w:r>
        <w:rPr>
          <w:rStyle w:val="VerbatimChar"/>
        </w:rPr>
        <w:t xml:space="preserve">└───────┬──────────────┘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N:1 ── USER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N:1 ── LOCATION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1:N ── LOCATION_MOVEMENT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1:N ── PHOTO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N:1 ── ACQUISITION_ITEM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N:1 ── SALE_ITEM</w:t>
      </w:r>
      <w:r>
        <w:br/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1:N ── WISHLIST_ITEM ── N:1 ── VARIATION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1:N ── CUSTOM_LIST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1:N ── CATALOG_REQUEST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└── 1:N ── CATALOG_REQUEST_STATUS_HISTORY</w:t>
      </w:r>
    </w:p>
    <w:p>
      <w:r>
        <w:pict>
          <v:rect style="width:0;height:1.5pt" o:hralign="center" o:hrstd="t" o:hr="t"/>
        </w:pict>
      </w:r>
    </w:p>
    <w:bookmarkEnd w:id="85"/>
    <w:bookmarkStart w:id="89" w:name="separação-master-data-x-dados-do-usuário"/>
    <w:p>
      <w:pPr>
        <w:pStyle w:val="Heading1"/>
      </w:pPr>
      <w:r>
        <w:t xml:space="preserve">43. Separação Master Data x Dados do usuário</w:t>
      </w:r>
    </w:p>
    <w:p>
      <w:pPr>
        <w:pStyle w:val="FirstParagraph"/>
      </w:pPr>
      <w:r>
        <w:t xml:space="preserve">Essa é uma das decisões arquiteturais mais importantes do projeto.</w:t>
      </w:r>
    </w:p>
    <w:bookmarkStart w:id="86" w:name="master-data"/>
    <w:p>
      <w:pPr>
        <w:pStyle w:val="Heading2"/>
      </w:pPr>
      <w:r>
        <w:t xml:space="preserve">Master Data</w:t>
      </w:r>
    </w:p>
    <w:p>
      <w:pPr>
        <w:pStyle w:val="FirstParagraph"/>
      </w:pPr>
      <w:r>
        <w:t xml:space="preserve">Controlado pelo MiniHub: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ENTERTAINMENT_FRANCHISE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CASTING_FRANCHISE</w:t>
      </w:r>
    </w:p>
    <w:bookmarkEnd w:id="86"/>
    <w:bookmarkStart w:id="87" w:name="dados-do-usuário"/>
    <w:p>
      <w:pPr>
        <w:pStyle w:val="Heading2"/>
      </w:pPr>
      <w:r>
        <w:t xml:space="preserve">Dados do usuário</w:t>
      </w:r>
    </w:p>
    <w:p>
      <w:pPr>
        <w:pStyle w:val="FirstParagraph"/>
      </w:pPr>
      <w:r>
        <w:t xml:space="preserve">Pertencem ao colecionador: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SALE</w:t>
      </w:r>
    </w:p>
    <w:bookmarkEnd w:id="87"/>
    <w:bookmarkStart w:id="88" w:name="governança"/>
    <w:p>
      <w:pPr>
        <w:pStyle w:val="Heading2"/>
      </w:pPr>
      <w:r>
        <w:t xml:space="preserve">Governança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CATALOG_REQUEST_STATUS_HISTORY</w:t>
      </w:r>
      <w:r>
        <w:br/>
      </w:r>
      <w:r>
        <w:rPr>
          <w:rStyle w:val="VerbatimChar"/>
        </w:rPr>
        <w:t xml:space="preserve">AUDIT_LOG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gra-de-ouro-do-relacionamento"/>
    <w:p>
      <w:pPr>
        <w:pStyle w:val="Heading1"/>
      </w:pPr>
      <w:r>
        <w:t xml:space="preserve">44. Regra de ouro do relacionamento</w:t>
      </w:r>
    </w:p>
    <w:p>
      <w:pPr>
        <w:pStyle w:val="FirstParagraph"/>
      </w:pPr>
      <w:r>
        <w:t xml:space="preserve">O fluxo principal do domínio passa a ser: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Enquanto o veículo real fica relacionado paralelamente:</w:t>
      </w:r>
    </w:p>
    <w:p>
      <w:pPr>
        <w:pStyle w:val="SourceCode"/>
      </w:pPr>
      <w:r>
        <w:rPr>
          <w:rStyle w:val="VerbatimChar"/>
        </w:rPr>
        <w:t xml:space="preserve">MONTADORA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CASTING</w:t>
      </w:r>
    </w:p>
    <w:p>
      <w:pPr>
        <w:pStyle w:val="FirstParagraph"/>
      </w:pPr>
      <w:r>
        <w:t xml:space="preserve">E o entretenimento:</w:t>
      </w:r>
    </w:p>
    <w:p>
      <w:pPr>
        <w:pStyle w:val="SourceCode"/>
      </w:pPr>
      <w:r>
        <w:rPr>
          <w:rStyle w:val="VerbatimChar"/>
        </w:rPr>
        <w:t xml:space="preserve">FRANQUIA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CASTING</w:t>
      </w:r>
    </w:p>
    <w:p>
      <w:pPr>
        <w:pStyle w:val="FirstParagraph"/>
      </w:pPr>
      <w:r>
        <w:t xml:space="preserve">Essa estrutura evita misturar:</w:t>
      </w:r>
    </w:p>
    <w:p>
      <w:pPr>
        <w:pStyle w:val="Compact"/>
        <w:numPr>
          <w:ilvl w:val="0"/>
          <w:numId w:val="1010"/>
        </w:numPr>
      </w:pPr>
      <w:r>
        <w:t xml:space="preserve">produto;</w:t>
      </w:r>
    </w:p>
    <w:p>
      <w:pPr>
        <w:pStyle w:val="Compact"/>
        <w:numPr>
          <w:ilvl w:val="0"/>
          <w:numId w:val="1010"/>
        </w:numPr>
      </w:pPr>
      <w:r>
        <w:t xml:space="preserve">veículo real;</w:t>
      </w:r>
    </w:p>
    <w:p>
      <w:pPr>
        <w:pStyle w:val="Compact"/>
        <w:numPr>
          <w:ilvl w:val="0"/>
          <w:numId w:val="1010"/>
        </w:numPr>
      </w:pPr>
      <w:r>
        <w:t xml:space="preserve">exemplar físico;</w:t>
      </w:r>
    </w:p>
    <w:p>
      <w:pPr>
        <w:pStyle w:val="Compact"/>
        <w:numPr>
          <w:ilvl w:val="0"/>
          <w:numId w:val="1010"/>
        </w:numPr>
      </w:pPr>
      <w:r>
        <w:t xml:space="preserve">franquia;</w:t>
      </w:r>
    </w:p>
    <w:p>
      <w:pPr>
        <w:pStyle w:val="Compact"/>
        <w:numPr>
          <w:ilvl w:val="0"/>
          <w:numId w:val="1010"/>
        </w:numPr>
      </w:pPr>
      <w:r>
        <w:t xml:space="preserve">usuário.</w:t>
      </w:r>
    </w:p>
    <w:p>
      <w:r>
        <w:pict>
          <v:rect style="width:0;height:1.5pt" o:hralign="center" o:hrstd="t" o:hr="t"/>
        </w:pict>
      </w:r>
    </w:p>
    <w:bookmarkEnd w:id="90"/>
    <w:bookmarkStart w:id="91" w:name="principais-cardinalidades"/>
    <w:p>
      <w:pPr>
        <w:pStyle w:val="Heading1"/>
      </w:pPr>
      <w:r>
        <w:t xml:space="preserve">45. Principais cardinalidades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Cardinalidade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→ Casting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→ Série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Montadora → Modelo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→ Variação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→ Identificador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↔ Modelo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 ↔ Franquia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→ 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→ 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→ Wishlist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→ Wishlist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Localização → Localização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Localização → Exemplar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 → Movimentação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 → Foto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Aquisição →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 → Item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→ Lista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→ Solicitação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→ Histórico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7" w:name="entidades-do-mvp"/>
    <w:p>
      <w:pPr>
        <w:pStyle w:val="Heading1"/>
      </w:pPr>
      <w:r>
        <w:t xml:space="preserve">46. Entidades do MVP</w:t>
      </w:r>
    </w:p>
    <w:p>
      <w:pPr>
        <w:pStyle w:val="FirstParagraph"/>
      </w:pPr>
      <w:r>
        <w:t xml:space="preserve">Para evitar excesso de complexidade no primeiro lançamento, o MVP deverá priorizar:</w:t>
      </w:r>
    </w:p>
    <w:bookmarkStart w:id="92" w:name="catálogo"/>
    <w:p>
      <w:pPr>
        <w:pStyle w:val="Heading3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IDENTIFIER_TYPE</w:t>
      </w:r>
    </w:p>
    <w:bookmarkEnd w:id="92"/>
    <w:bookmarkStart w:id="93" w:name="coleção"/>
    <w:p>
      <w:pPr>
        <w:pStyle w:val="Heading3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LOCATION_MOVEMENT</w:t>
      </w:r>
      <w:r>
        <w:br/>
      </w:r>
      <w:r>
        <w:rPr>
          <w:rStyle w:val="VerbatimChar"/>
        </w:rPr>
        <w:t xml:space="preserve">WISHLIST_ITEM</w:t>
      </w:r>
    </w:p>
    <w:bookmarkEnd w:id="93"/>
    <w:bookmarkStart w:id="94" w:name="operações"/>
    <w:p>
      <w:pPr>
        <w:pStyle w:val="Heading3"/>
      </w:pPr>
      <w:r>
        <w:t xml:space="preserve">Operações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PHOTO</w:t>
      </w:r>
    </w:p>
    <w:bookmarkEnd w:id="94"/>
    <w:bookmarkStart w:id="95" w:name="governança-1"/>
    <w:p>
      <w:pPr>
        <w:pStyle w:val="Heading3"/>
      </w:pPr>
      <w:r>
        <w:t xml:space="preserve">Governança</w:t>
      </w:r>
    </w:p>
    <w:p>
      <w:pPr>
        <w:pStyle w:val="SourceCode"/>
      </w:pPr>
      <w:r>
        <w:rPr>
          <w:rStyle w:val="VerbatimChar"/>
        </w:rPr>
        <w:t xml:space="preserve">CATALOG_REQUEST</w:t>
      </w:r>
      <w:r>
        <w:br/>
      </w:r>
      <w:r>
        <w:rPr>
          <w:rStyle w:val="VerbatimChar"/>
        </w:rPr>
        <w:t xml:space="preserve">CATALOG_REQUEST_STATUS_HISTORY</w:t>
      </w:r>
      <w:r>
        <w:br/>
      </w:r>
      <w:r>
        <w:rPr>
          <w:rStyle w:val="VerbatimChar"/>
        </w:rPr>
        <w:t xml:space="preserve">AUDIT_LOG</w:t>
      </w:r>
    </w:p>
    <w:bookmarkEnd w:id="95"/>
    <w:bookmarkStart w:id="96" w:name="segurança"/>
    <w:p>
      <w:pPr>
        <w:pStyle w:val="Heading3"/>
      </w:pPr>
      <w:r>
        <w:t xml:space="preserve">Segurança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entidades-que-podem-aguardar"/>
    <w:p>
      <w:pPr>
        <w:pStyle w:val="Heading1"/>
      </w:pPr>
      <w:r>
        <w:t xml:space="preserve">47. Entidades que podem aguardar</w:t>
      </w:r>
    </w:p>
    <w:p>
      <w:pPr>
        <w:pStyle w:val="FirstParagraph"/>
      </w:pPr>
      <w:r>
        <w:t xml:space="preserve">Não precisamos colocar tudo no banco inicial.</w:t>
      </w:r>
    </w:p>
    <w:p>
      <w:pPr>
        <w:pStyle w:val="BodyText"/>
      </w:pPr>
      <w:r>
        <w:t xml:space="preserve">Podem ser adicionadas posteriormente:</w:t>
      </w:r>
    </w:p>
    <w:p>
      <w:pPr>
        <w:pStyle w:val="SourceCode"/>
      </w:pPr>
      <w:r>
        <w:rPr>
          <w:rStyle w:val="VerbatimChar"/>
        </w:rPr>
        <w:t xml:space="preserve">VEHICLE_GENERATION</w:t>
      </w:r>
      <w:r>
        <w:br/>
      </w:r>
      <w:r>
        <w:rPr>
          <w:rStyle w:val="VerbatimChar"/>
        </w:rPr>
        <w:t xml:space="preserve">MARKET_VALUE_HISTORY</w:t>
      </w:r>
      <w:r>
        <w:br/>
      </w:r>
      <w:r>
        <w:rPr>
          <w:rStyle w:val="VerbatimChar"/>
        </w:rPr>
        <w:t xml:space="preserve">QR_CODE</w:t>
      </w:r>
      <w:r>
        <w:br/>
      </w:r>
      <w:r>
        <w:rPr>
          <w:rStyle w:val="VerbatimChar"/>
        </w:rPr>
        <w:t xml:space="preserve">AI_IDENTIFICATION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COLLECTION_SHARE</w:t>
      </w:r>
      <w:r>
        <w:br/>
      </w:r>
      <w:r>
        <w:rPr>
          <w:rStyle w:val="VerbatimChar"/>
        </w:rPr>
        <w:t xml:space="preserve">COLLECTION_MAP</w:t>
      </w:r>
      <w:r>
        <w:br/>
      </w:r>
      <w:r>
        <w:rPr>
          <w:rStyle w:val="VerbatimChar"/>
        </w:rPr>
        <w:t xml:space="preserve">LOCATION_SLOT</w:t>
      </w:r>
    </w:p>
    <w:p>
      <w:r>
        <w:pict>
          <v:rect style="width:0;height:1.5pt" o:hralign="center" o:hrstd="t" o:hr="t"/>
        </w:pict>
      </w:r>
    </w:p>
    <w:bookmarkEnd w:id="98"/>
    <w:bookmarkStart w:id="99" w:name="decisão-importante-sobre-3d"/>
    <w:p>
      <w:pPr>
        <w:pStyle w:val="Heading1"/>
      </w:pPr>
      <w:r>
        <w:t xml:space="preserve">48. Decisão importante sobre</w:t>
      </w:r>
      <w:r>
        <w:t xml:space="preserve"> </w:t>
      </w:r>
      <w:r>
        <w:t xml:space="preserve">“3D”</w:t>
      </w:r>
    </w:p>
    <w:p>
      <w:pPr>
        <w:pStyle w:val="FirstParagraph"/>
      </w:pPr>
      <w:r>
        <w:t xml:space="preserve">O conceito de inventário 3D não significa necessariamente implementar um mecanismo gráfico 3D no MVP.</w:t>
      </w:r>
    </w:p>
    <w:p>
      <w:pPr>
        <w:pStyle w:val="BodyText"/>
      </w:pPr>
      <w:r>
        <w:t xml:space="preserve">O modelo de dados deve primeiro representar: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Prateleira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Posição</w:t>
      </w:r>
    </w:p>
    <w:p>
      <w:pPr>
        <w:pStyle w:val="FirstParagraph"/>
      </w:pPr>
      <w:r>
        <w:t xml:space="preserve">Isso já cria um</w:t>
      </w:r>
      <w:r>
        <w:t xml:space="preserve"> </w:t>
      </w:r>
      <w:r>
        <w:rPr>
          <w:b/>
          <w:bCs/>
        </w:rPr>
        <w:t xml:space="preserve">endereçamento espacial</w:t>
      </w:r>
      <w:r>
        <w:t xml:space="preserve">.</w:t>
      </w:r>
    </w:p>
    <w:p>
      <w:pPr>
        <w:pStyle w:val="BodyText"/>
      </w:pPr>
      <w:r>
        <w:t xml:space="preserve">Posteriormente, uma interface poderá transformar essa estrutura em uma representação visual: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EXPOSITOR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[01] [02] [03] [04]    │</w:t>
      </w:r>
      <w:r>
        <w:br/>
      </w:r>
      <w:r>
        <w:rPr>
          <w:rStyle w:val="VerbatimChar"/>
        </w:rPr>
        <w:t xml:space="preserve">│  [05] [06] [07] [08]    │</w:t>
      </w:r>
      <w:r>
        <w:br/>
      </w:r>
      <w:r>
        <w:rPr>
          <w:rStyle w:val="VerbatimChar"/>
        </w:rPr>
        <w:t xml:space="preserve">│  [09] [10] [11] [12]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banco deve suportar o conceito espacial antes de suportar o conceito gráfico.</w:t>
      </w:r>
    </w:p>
    <w:p>
      <w:r>
        <w:pict>
          <v:rect style="width:0;height:1.5pt" o:hralign="center" o:hrstd="t" o:hr="t"/>
        </w:pict>
      </w:r>
    </w:p>
    <w:bookmarkEnd w:id="99"/>
    <w:bookmarkStart w:id="106" w:name="integridade-conceitual"/>
    <w:p>
      <w:pPr>
        <w:pStyle w:val="Heading1"/>
      </w:pPr>
      <w:r>
        <w:t xml:space="preserve">49. Integridade conceitual</w:t>
      </w:r>
    </w:p>
    <w:p>
      <w:pPr>
        <w:pStyle w:val="FirstParagraph"/>
      </w:pPr>
      <w:r>
        <w:t xml:space="preserve">O modelo deverá impedir ou controlar situações como:</w:t>
      </w:r>
    </w:p>
    <w:bookmarkStart w:id="100" w:name="exemplar-sem-variação"/>
    <w:p>
      <w:pPr>
        <w:pStyle w:val="Heading3"/>
      </w:pPr>
      <w:r>
        <w:t xml:space="preserve">❌ Exemplar sem variação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VARIATION</w:t>
      </w:r>
    </w:p>
    <w:p>
      <w:pPr>
        <w:pStyle w:val="FirstParagraph"/>
      </w:pPr>
      <w:r>
        <w:t xml:space="preserve">A relação deverá ser obrigatória.</w:t>
      </w:r>
    </w:p>
    <w:bookmarkEnd w:id="100"/>
    <w:bookmarkStart w:id="101" w:name="variação-sem-casting"/>
    <w:p>
      <w:pPr>
        <w:pStyle w:val="Heading3"/>
      </w:pPr>
      <w:r>
        <w:t xml:space="preserve">❌ Variação sem casting</w:t>
      </w:r>
    </w:p>
    <w:p>
      <w:pPr>
        <w:pStyle w:val="FirstParagraph"/>
      </w:pPr>
      <w:r>
        <w:t xml:space="preserve">Uma variação não existe independentemente de um casting.</w:t>
      </w:r>
    </w:p>
    <w:bookmarkEnd w:id="101"/>
    <w:bookmarkStart w:id="102" w:name="X7b42b201dbdb25be9ea4ae038cfdfcef1cd42a1"/>
    <w:p>
      <w:pPr>
        <w:pStyle w:val="Heading3"/>
      </w:pPr>
      <w:r>
        <w:t xml:space="preserve">❌ Casting obrigatoriamente ligado a veículo</w:t>
      </w:r>
    </w:p>
    <w:p>
      <w:pPr>
        <w:pStyle w:val="FirstParagraph"/>
      </w:pPr>
      <w:r>
        <w:t xml:space="preserve">Não deve ser obrigatório.</w:t>
      </w:r>
    </w:p>
    <w:bookmarkEnd w:id="102"/>
    <w:bookmarkStart w:id="103" w:name="código-de-fabricante-como-chave-primária"/>
    <w:p>
      <w:pPr>
        <w:pStyle w:val="Heading3"/>
      </w:pPr>
      <w:r>
        <w:t xml:space="preserve">❌ Código de fabricante como chave primária</w:t>
      </w:r>
    </w:p>
    <w:p>
      <w:pPr>
        <w:pStyle w:val="FirstParagraph"/>
      </w:pPr>
      <w:r>
        <w:t xml:space="preserve">Não permitido.</w:t>
      </w:r>
    </w:p>
    <w:bookmarkEnd w:id="103"/>
    <w:bookmarkStart w:id="104" w:name="usuário-alterando-catálogo-diretamente"/>
    <w:p>
      <w:pPr>
        <w:pStyle w:val="Heading3"/>
      </w:pPr>
      <w:r>
        <w:t xml:space="preserve">❌ Usuário alterando catálogo diretamente</w:t>
      </w:r>
    </w:p>
    <w:p>
      <w:pPr>
        <w:pStyle w:val="FirstParagraph"/>
      </w:pPr>
      <w:r>
        <w:t xml:space="preserve">Não permitido.</w:t>
      </w:r>
    </w:p>
    <w:bookmarkEnd w:id="104"/>
    <w:bookmarkStart w:id="105" w:name="exclusão-física-de-histórico-importante"/>
    <w:p>
      <w:pPr>
        <w:pStyle w:val="Heading3"/>
      </w:pPr>
      <w:r>
        <w:t xml:space="preserve">❌ Exclusão física de histórico importante</w:t>
      </w:r>
    </w:p>
    <w:p>
      <w:pPr>
        <w:pStyle w:val="FirstParagraph"/>
      </w:pPr>
      <w:r>
        <w:t xml:space="preserve">Deve ser evitada.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princípio-de-exclusão"/>
    <w:p>
      <w:pPr>
        <w:pStyle w:val="Heading1"/>
      </w:pPr>
      <w:r>
        <w:t xml:space="preserve">50. Princípio de exclusão</w:t>
      </w:r>
    </w:p>
    <w:p>
      <w:pPr>
        <w:pStyle w:val="FirstParagraph"/>
      </w:pPr>
      <w:r>
        <w:t xml:space="preserve">Para dados históricos ou referenciados, a estratégia preferencial será: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 antigo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 registro continua disponível para preservar a integridade histórica.</w:t>
      </w:r>
    </w:p>
    <w:p>
      <w:r>
        <w:pict>
          <v:rect style="width:0;height:1.5pt" o:hralign="center" o:hrstd="t" o:hr="t"/>
        </w:pict>
      </w:r>
    </w:p>
    <w:bookmarkEnd w:id="107"/>
    <w:bookmarkStart w:id="108" w:name="índices-princípio-conceitual"/>
    <w:p>
      <w:pPr>
        <w:pStyle w:val="Heading1"/>
      </w:pPr>
      <w:r>
        <w:t xml:space="preserve">51. Índices — princípio conceitual</w:t>
      </w:r>
    </w:p>
    <w:p>
      <w:pPr>
        <w:pStyle w:val="FirstParagraph"/>
      </w:pPr>
      <w:r>
        <w:t xml:space="preserve">Embora os índices pertençam ao modelo lógico/físico, algumas necessidades já podem ser identificadas.</w:t>
      </w:r>
    </w:p>
    <w:p>
      <w:pPr>
        <w:pStyle w:val="BodyText"/>
      </w:pPr>
      <w:r>
        <w:t xml:space="preserve">Pesquisas importantes deverão ser otimizadas por: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identifier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PRODUCT_IDENTIFIER.code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COLLECTION_EXEMPLAR.user_id</w:t>
      </w:r>
      <w:r>
        <w:br/>
      </w:r>
      <w:r>
        <w:rPr>
          <w:rStyle w:val="VerbatimChar"/>
        </w:rPr>
        <w:t xml:space="preserve">COLLECTION_EXEMPLAR.status</w:t>
      </w:r>
      <w:r>
        <w:br/>
      </w:r>
      <w:r>
        <w:rPr>
          <w:rStyle w:val="VerbatimChar"/>
        </w:rPr>
        <w:t xml:space="preserve">LOCATION.parent_location_id</w:t>
      </w:r>
    </w:p>
    <w:p>
      <w:pPr>
        <w:pStyle w:val="FirstParagraph"/>
      </w:pPr>
      <w:r>
        <w:t xml:space="preserve">A definição dos índices exatos ficará para a etapa de modelo lógico.</w:t>
      </w:r>
    </w:p>
    <w:p>
      <w:r>
        <w:pict>
          <v:rect style="width:0;height:1.5pt" o:hralign="center" o:hrstd="t" o:hr="t"/>
        </w:pict>
      </w:r>
    </w:p>
    <w:bookmarkEnd w:id="108"/>
    <w:bookmarkStart w:id="109" w:name="modelo-de-domínio-resumido"/>
    <w:p>
      <w:pPr>
        <w:pStyle w:val="Heading1"/>
      </w:pPr>
      <w:r>
        <w:t xml:space="preserve">52. Modelo de domínio resumido</w:t>
      </w:r>
    </w:p>
    <w:p>
      <w:pPr>
        <w:pStyle w:val="FirstParagraph"/>
      </w:pPr>
      <w:r>
        <w:t xml:space="preserve">O domínio central do MiniHub Car pode ser resumido em: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┌──────────┐</w:t>
      </w:r>
      <w:r>
        <w:br/>
      </w:r>
      <w:r>
        <w:rPr>
          <w:rStyle w:val="VerbatimChar"/>
        </w:rPr>
        <w:t xml:space="preserve">                  │ VARIAÇÃO │</w:t>
      </w:r>
      <w:r>
        <w:br/>
      </w:r>
      <w:r>
        <w:rPr>
          <w:rStyle w:val="VerbatimChar"/>
        </w:rPr>
        <w:t xml:space="preserve">                  └────┬─────┘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COLEÇÃO              WISHLIST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EXEMPLAR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┌──────┼──────┐</w:t>
      </w:r>
      <w:r>
        <w:br/>
      </w:r>
      <w:r>
        <w:rPr>
          <w:rStyle w:val="VerbatimChar"/>
        </w:rPr>
        <w:t xml:space="preserve">      ▼      ▼      ▼</w:t>
      </w:r>
      <w:r>
        <w:br/>
      </w:r>
      <w:r>
        <w:rPr>
          <w:rStyle w:val="VerbatimChar"/>
        </w:rPr>
        <w:t xml:space="preserve">   LOCAL   FOTO  HISTÓRICO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MOVIMENTAÇÃO</w:t>
      </w:r>
    </w:p>
    <w:p>
      <w:r>
        <w:pict>
          <v:rect style="width:0;height:1.5pt" o:hralign="center" o:hrstd="t" o:hr="t"/>
        </w:pict>
      </w:r>
    </w:p>
    <w:bookmarkEnd w:id="109"/>
    <w:bookmarkStart w:id="110" w:name="decisões-consolidadas-nesta-versão"/>
    <w:p>
      <w:pPr>
        <w:pStyle w:val="Heading1"/>
      </w:pPr>
      <w:r>
        <w:t xml:space="preserve">53. Decisões consolidadas nesta versão</w:t>
      </w:r>
    </w:p>
    <w:p>
      <w:pPr>
        <w:pStyle w:val="FirstParagraph"/>
      </w:pPr>
      <w:r>
        <w:t xml:space="preserve">Esta versão estabelece como decisões de arquitetura de dados:</w:t>
      </w:r>
    </w:p>
    <w:p>
      <w:pPr>
        <w:pStyle w:val="Compact"/>
        <w:numPr>
          <w:ilvl w:val="0"/>
          <w:numId w:val="1011"/>
        </w:numPr>
      </w:pPr>
      <w:r>
        <w:t xml:space="preserve">Catálogo e coleção serão separados.</w:t>
      </w:r>
    </w:p>
    <w:p>
      <w:pPr>
        <w:pStyle w:val="Compact"/>
        <w:numPr>
          <w:ilvl w:val="0"/>
          <w:numId w:val="1011"/>
        </w:numPr>
      </w:pPr>
      <w:r>
        <w:t xml:space="preserve">Variação será a referência comercial principal.</w:t>
      </w:r>
    </w:p>
    <w:p>
      <w:pPr>
        <w:pStyle w:val="Compact"/>
        <w:numPr>
          <w:ilvl w:val="0"/>
          <w:numId w:val="1011"/>
        </w:numPr>
      </w:pPr>
      <w:r>
        <w:t xml:space="preserve">Exemplar representará a unidade física.</w:t>
      </w:r>
    </w:p>
    <w:p>
      <w:pPr>
        <w:pStyle w:val="Compact"/>
        <w:numPr>
          <w:ilvl w:val="0"/>
          <w:numId w:val="1011"/>
        </w:numPr>
      </w:pPr>
      <w:r>
        <w:t xml:space="preserve">Uma variação poderá possuir vários exemplares.</w:t>
      </w:r>
    </w:p>
    <w:p>
      <w:pPr>
        <w:pStyle w:val="Compact"/>
        <w:numPr>
          <w:ilvl w:val="0"/>
          <w:numId w:val="1011"/>
        </w:numPr>
      </w:pPr>
      <w:r>
        <w:t xml:space="preserve">Um usuário poderá possuir vários exemplares da mesma variação.</w:t>
      </w:r>
    </w:p>
    <w:p>
      <w:pPr>
        <w:pStyle w:val="Compact"/>
        <w:numPr>
          <w:ilvl w:val="0"/>
          <w:numId w:val="1011"/>
        </w:numPr>
      </w:pPr>
      <w:r>
        <w:t xml:space="preserve">Casting e veículo real serão entidades independentes.</w:t>
      </w:r>
    </w:p>
    <w:p>
      <w:pPr>
        <w:pStyle w:val="Compact"/>
        <w:numPr>
          <w:ilvl w:val="0"/>
          <w:numId w:val="1011"/>
        </w:numPr>
      </w:pPr>
      <w:r>
        <w:t xml:space="preserve">A relação Casting ↔ Veículo será N:N.</w:t>
      </w:r>
    </w:p>
    <w:p>
      <w:pPr>
        <w:pStyle w:val="Compact"/>
        <w:numPr>
          <w:ilvl w:val="0"/>
          <w:numId w:val="1011"/>
        </w:numPr>
      </w:pPr>
      <w:r>
        <w:t xml:space="preserve">A relação Casting ↔ Franquia será N:N.</w:t>
      </w:r>
    </w:p>
    <w:p>
      <w:pPr>
        <w:pStyle w:val="Compact"/>
        <w:numPr>
          <w:ilvl w:val="0"/>
          <w:numId w:val="1011"/>
        </w:numPr>
      </w:pPr>
      <w:r>
        <w:t xml:space="preserve">Código de fabricante nunca será chave primária.</w:t>
      </w:r>
    </w:p>
    <w:p>
      <w:pPr>
        <w:pStyle w:val="Compact"/>
        <w:numPr>
          <w:ilvl w:val="0"/>
          <w:numId w:val="1011"/>
        </w:numPr>
      </w:pPr>
      <w:r>
        <w:t xml:space="preserve">Uma variação poderá possuir vários identificadores.</w:t>
      </w:r>
    </w:p>
    <w:p>
      <w:pPr>
        <w:pStyle w:val="Compact"/>
        <w:numPr>
          <w:ilvl w:val="0"/>
          <w:numId w:val="1011"/>
        </w:numPr>
      </w:pPr>
      <w:r>
        <w:t xml:space="preserve">Localização será hierárquica.</w:t>
      </w:r>
    </w:p>
    <w:p>
      <w:pPr>
        <w:pStyle w:val="Compact"/>
        <w:numPr>
          <w:ilvl w:val="0"/>
          <w:numId w:val="1011"/>
        </w:numPr>
      </w:pPr>
      <w:r>
        <w:t xml:space="preserve">Exemplar terá uma localização atual.</w:t>
      </w:r>
    </w:p>
    <w:p>
      <w:pPr>
        <w:pStyle w:val="Compact"/>
        <w:numPr>
          <w:ilvl w:val="0"/>
          <w:numId w:val="1011"/>
        </w:numPr>
      </w:pPr>
      <w:r>
        <w:t xml:space="preserve">Movimentações serão históricas.</w:t>
      </w:r>
    </w:p>
    <w:p>
      <w:pPr>
        <w:pStyle w:val="Compact"/>
        <w:numPr>
          <w:ilvl w:val="0"/>
          <w:numId w:val="1011"/>
        </w:numPr>
      </w:pPr>
      <w:r>
        <w:t xml:space="preserve">Aquisição e venda serão transações históricas.</w:t>
      </w:r>
    </w:p>
    <w:p>
      <w:pPr>
        <w:pStyle w:val="Compact"/>
        <w:numPr>
          <w:ilvl w:val="0"/>
          <w:numId w:val="1011"/>
        </w:numPr>
      </w:pPr>
      <w:r>
        <w:t xml:space="preserve">Custo de aquisição não será sobrescrito por valor de mercado.</w:t>
      </w:r>
    </w:p>
    <w:p>
      <w:pPr>
        <w:pStyle w:val="Compact"/>
        <w:numPr>
          <w:ilvl w:val="0"/>
          <w:numId w:val="1011"/>
        </w:numPr>
      </w:pPr>
      <w:r>
        <w:t xml:space="preserve">Wishlist será independente da coleção.</w:t>
      </w:r>
    </w:p>
    <w:p>
      <w:pPr>
        <w:pStyle w:val="Compact"/>
        <w:numPr>
          <w:ilvl w:val="0"/>
          <w:numId w:val="1011"/>
        </w:numPr>
      </w:pPr>
      <w:r>
        <w:t xml:space="preserve">Fotos do usuário não alterarão o catálogo.</w:t>
      </w:r>
    </w:p>
    <w:p>
      <w:pPr>
        <w:pStyle w:val="Compact"/>
        <w:numPr>
          <w:ilvl w:val="0"/>
          <w:numId w:val="1011"/>
        </w:numPr>
      </w:pPr>
      <w:r>
        <w:t xml:space="preserve">Usuários não criarão diretamente registros oficiais do catálogo.</w:t>
      </w:r>
    </w:p>
    <w:p>
      <w:pPr>
        <w:pStyle w:val="Compact"/>
        <w:numPr>
          <w:ilvl w:val="0"/>
          <w:numId w:val="1011"/>
        </w:numPr>
      </w:pPr>
      <w:r>
        <w:t xml:space="preserve">Solicitações de catálogo serão controladas por workflow.</w:t>
      </w:r>
    </w:p>
    <w:p>
      <w:pPr>
        <w:pStyle w:val="Compact"/>
        <w:numPr>
          <w:ilvl w:val="0"/>
          <w:numId w:val="1011"/>
        </w:numPr>
      </w:pPr>
      <w:r>
        <w:t xml:space="preserve">Histórico importante deverá ser preservado.</w:t>
      </w:r>
    </w:p>
    <w:p>
      <w:pPr>
        <w:pStyle w:val="Compact"/>
        <w:numPr>
          <w:ilvl w:val="0"/>
          <w:numId w:val="1011"/>
        </w:numPr>
      </w:pPr>
      <w:r>
        <w:t xml:space="preserve">O modelo deverá ser extensível para QR Code, IA, marketplace e visualização espacial.</w:t>
      </w:r>
    </w:p>
    <w:p>
      <w:r>
        <w:pict>
          <v:rect style="width:0;height:1.5pt" o:hralign="center" o:hrstd="t" o:hr="t"/>
        </w:pict>
      </w:r>
    </w:p>
    <w:bookmarkEnd w:id="110"/>
    <w:bookmarkStart w:id="112" w:name="próxima-etapa"/>
    <w:p>
      <w:pPr>
        <w:pStyle w:val="Heading1"/>
      </w:pPr>
      <w:r>
        <w:t xml:space="preserve">54. Próxima etapa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b/>
          <w:bCs/>
        </w:rPr>
        <w:t xml:space="preserve">modelo conceitual</w:t>
      </w:r>
      <w:r>
        <w:t xml:space="preserve"> </w:t>
      </w:r>
      <w:r>
        <w:t xml:space="preserve">definido, o próximo passo recomendado é:</w:t>
      </w:r>
    </w:p>
    <w:bookmarkStart w:id="111" w:name="etapa-5-modelo-de-dados-lógico"/>
    <w:p>
      <w:pPr>
        <w:pStyle w:val="Heading2"/>
      </w:pPr>
      <w:r>
        <w:t xml:space="preserve">Etapa 5 — Modelo de Dados Lógico</w:t>
      </w:r>
    </w:p>
    <w:p>
      <w:pPr>
        <w:pStyle w:val="FirstParagraph"/>
      </w:pPr>
      <w:r>
        <w:t xml:space="preserve">Nessa etapa iremos transformar as entidades conceituais em estruturas mais próximas do banco:</w:t>
      </w:r>
    </w:p>
    <w:p>
      <w:pPr>
        <w:pStyle w:val="SourceCode"/>
      </w:pPr>
      <w:r>
        <w:rPr>
          <w:rStyle w:val="VerbatimChar"/>
        </w:rPr>
        <w:t xml:space="preserve">Entidade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Tabela lógica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PK</w:t>
      </w:r>
      <w:r>
        <w:br/>
      </w:r>
      <w:r>
        <w:rPr>
          <w:rStyle w:val="VerbatimChar"/>
        </w:rPr>
        <w:t xml:space="preserve">FK</w:t>
      </w:r>
      <w:r>
        <w:br/>
      </w:r>
      <w:r>
        <w:rPr>
          <w:rStyle w:val="VerbatimChar"/>
        </w:rPr>
        <w:t xml:space="preserve">Atributos</w:t>
      </w:r>
      <w:r>
        <w:br/>
      </w:r>
      <w:r>
        <w:rPr>
          <w:rStyle w:val="VerbatimChar"/>
        </w:rPr>
        <w:t xml:space="preserve">Tipos conceituais</w:t>
      </w:r>
      <w:r>
        <w:br/>
      </w:r>
      <w:r>
        <w:rPr>
          <w:rStyle w:val="VerbatimChar"/>
        </w:rPr>
        <w:t xml:space="preserve">Nullable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Constraints</w:t>
      </w:r>
    </w:p>
    <w:p>
      <w:pPr>
        <w:pStyle w:val="FirstParagraph"/>
      </w:pPr>
      <w:r>
        <w:t xml:space="preserve">Também deveremos definir detalhadamente:</w:t>
      </w:r>
    </w:p>
    <w:p>
      <w:pPr>
        <w:pStyle w:val="Compact"/>
        <w:numPr>
          <w:ilvl w:val="0"/>
          <w:numId w:val="1012"/>
        </w:numPr>
      </w:pPr>
      <w:r>
        <w:t xml:space="preserve">nomes definitivos das tabelas;</w:t>
      </w:r>
    </w:p>
    <w:p>
      <w:pPr>
        <w:pStyle w:val="Compact"/>
        <w:numPr>
          <w:ilvl w:val="0"/>
          <w:numId w:val="1012"/>
        </w:numPr>
      </w:pPr>
      <w:r>
        <w:t xml:space="preserve">nomes dos campos;</w:t>
      </w:r>
    </w:p>
    <w:p>
      <w:pPr>
        <w:pStyle w:val="Compact"/>
        <w:numPr>
          <w:ilvl w:val="0"/>
          <w:numId w:val="1012"/>
        </w:numPr>
      </w:pPr>
      <w:r>
        <w:t xml:space="preserve">PKs;</w:t>
      </w:r>
    </w:p>
    <w:p>
      <w:pPr>
        <w:pStyle w:val="Compact"/>
        <w:numPr>
          <w:ilvl w:val="0"/>
          <w:numId w:val="1012"/>
        </w:numPr>
      </w:pPr>
      <w:r>
        <w:t xml:space="preserve">FKs;</w:t>
      </w:r>
    </w:p>
    <w:p>
      <w:pPr>
        <w:pStyle w:val="Compact"/>
        <w:numPr>
          <w:ilvl w:val="0"/>
          <w:numId w:val="1012"/>
        </w:numPr>
      </w:pPr>
      <w:r>
        <w:t xml:space="preserve">cardinalidades;</w:t>
      </w:r>
    </w:p>
    <w:p>
      <w:pPr>
        <w:pStyle w:val="Compact"/>
        <w:numPr>
          <w:ilvl w:val="0"/>
          <w:numId w:val="1012"/>
        </w:numPr>
      </w:pPr>
      <w:r>
        <w:t xml:space="preserve">regras de unicidade;</w:t>
      </w:r>
    </w:p>
    <w:p>
      <w:pPr>
        <w:pStyle w:val="Compact"/>
        <w:numPr>
          <w:ilvl w:val="0"/>
          <w:numId w:val="1012"/>
        </w:numPr>
      </w:pPr>
      <w:r>
        <w:t xml:space="preserve">campos obrigatórios;</w:t>
      </w:r>
    </w:p>
    <w:p>
      <w:pPr>
        <w:pStyle w:val="Compact"/>
        <w:numPr>
          <w:ilvl w:val="0"/>
          <w:numId w:val="1012"/>
        </w:numPr>
      </w:pPr>
      <w:r>
        <w:t xml:space="preserve">campos opcionais;</w:t>
      </w:r>
    </w:p>
    <w:p>
      <w:pPr>
        <w:pStyle w:val="Compact"/>
        <w:numPr>
          <w:ilvl w:val="0"/>
          <w:numId w:val="1012"/>
        </w:numPr>
      </w:pPr>
      <w:r>
        <w:t xml:space="preserve">status;</w:t>
      </w:r>
    </w:p>
    <w:p>
      <w:pPr>
        <w:pStyle w:val="Compact"/>
        <w:numPr>
          <w:ilvl w:val="0"/>
          <w:numId w:val="1012"/>
        </w:numPr>
      </w:pPr>
      <w:r>
        <w:t xml:space="preserve">tabelas de domínio;</w:t>
      </w:r>
    </w:p>
    <w:p>
      <w:pPr>
        <w:pStyle w:val="Compact"/>
        <w:numPr>
          <w:ilvl w:val="0"/>
          <w:numId w:val="1012"/>
        </w:numPr>
      </w:pPr>
      <w:r>
        <w:t xml:space="preserve">relacionamentos N:N;</w:t>
      </w:r>
    </w:p>
    <w:p>
      <w:pPr>
        <w:pStyle w:val="Compact"/>
        <w:numPr>
          <w:ilvl w:val="0"/>
          <w:numId w:val="1012"/>
        </w:numPr>
      </w:pPr>
      <w:r>
        <w:t xml:space="preserve">estratégia de auditoria;</w:t>
      </w:r>
    </w:p>
    <w:p>
      <w:pPr>
        <w:pStyle w:val="Compact"/>
        <w:numPr>
          <w:ilvl w:val="0"/>
          <w:numId w:val="1012"/>
        </w:numPr>
      </w:pPr>
      <w:r>
        <w:t xml:space="preserve">estratégia de soft delete;</w:t>
      </w:r>
    </w:p>
    <w:p>
      <w:pPr>
        <w:pStyle w:val="Compact"/>
        <w:numPr>
          <w:ilvl w:val="0"/>
          <w:numId w:val="1012"/>
        </w:numPr>
      </w:pPr>
      <w:r>
        <w:t xml:space="preserve">isolamento dos dados por usuário.</w:t>
      </w:r>
    </w:p>
    <w:p>
      <w:pPr>
        <w:pStyle w:val="FirstParagraph"/>
      </w:pPr>
      <w:r>
        <w:rPr>
          <w:b/>
          <w:bCs/>
        </w:rPr>
        <w:t xml:space="preserve">Somente depois dessa etapa</w:t>
      </w:r>
      <w:r>
        <w:t xml:space="preserve"> </w:t>
      </w:r>
      <w:r>
        <w:t xml:space="preserve">será recomendável partir para o</w:t>
      </w:r>
      <w:r>
        <w:t xml:space="preserve"> </w:t>
      </w:r>
      <w:r>
        <w:rPr>
          <w:b/>
          <w:bCs/>
        </w:rPr>
        <w:t xml:space="preserve">DDL PostgreSQL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Modelo de Dados Conceitual —</w:t>
      </w:r>
      <w:r>
        <w:t xml:space="preserve"> </w:t>
      </w:r>
      <w:r>
        <w:rPr>
          <w:b/>
          <w:bCs/>
        </w:rPr>
        <w:t xml:space="preserve">Versão 1.0 / Base para Modelo Lógico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