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cumento-9.21-escopo-obrigatório-do-mvp"/>
    <w:p>
      <w:pPr>
        <w:pStyle w:val="Heading1"/>
      </w:pPr>
      <w:r>
        <w:t xml:space="preserve">Documento 9.21 — Escopo Obrigatório do MVP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estabelece o escopo definitivo da primeira versão do MiniHub Car.</w:t>
      </w:r>
    </w:p>
    <w:p>
      <w:pPr>
        <w:pStyle w:val="BodyText"/>
      </w:pPr>
      <w:r>
        <w:t xml:space="preserve">Seu objetivo é impedir que novas ideias, melhorias ou funcionalidades futuras sejam incorporadas ao MVP sem uma decisão consciente de impacto.</w:t>
      </w:r>
    </w:p>
    <w:p>
      <w:pPr>
        <w:pStyle w:val="BodyText"/>
      </w:pPr>
      <w:r>
        <w:t xml:space="preserve">O MVP será considerado concluído quando todas as funcionalidades classificadas como</w:t>
      </w:r>
      <w:r>
        <w:t xml:space="preserve"> </w:t>
      </w:r>
      <w:r>
        <w:rPr>
          <w:b/>
          <w:bCs/>
        </w:rPr>
        <w:t xml:space="preserve">OBRIGATÓRIAS</w:t>
      </w:r>
      <w:r>
        <w:t xml:space="preserve"> </w:t>
      </w:r>
      <w:r>
        <w:t xml:space="preserve">estiverem implementadas, testadas e integradas.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lassificação-de-escopo"/>
    <w:p>
      <w:pPr>
        <w:pStyle w:val="Heading1"/>
      </w:pPr>
      <w:r>
        <w:t xml:space="preserve">2. Classificação de escopo</w:t>
      </w:r>
    </w:p>
    <w:p>
      <w:pPr>
        <w:pStyle w:val="FirstParagraph"/>
      </w:pPr>
      <w:r>
        <w:t xml:space="preserve">Cada funcionalidade será classificada em uma das três categorias: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Necessário para o MVP ser considerado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Pode entrar no MVP, mas não bloqueia o lançamento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  <w:tc>
          <w:tcPr/>
          <w:p>
            <w:pPr>
              <w:pStyle w:val="Compact"/>
            </w:pPr>
            <w:r>
              <w:t xml:space="preserve">Não deve ser implementado nesta fase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BlockText"/>
      </w:pPr>
      <w:r>
        <w:t xml:space="preserve">Uma funcionalidade opcional não poderá atrasar ou comprometer uma funcionalidade obrigatória.</w:t>
      </w:r>
    </w:p>
    <w:p>
      <w:r>
        <w:pict>
          <v:rect style="width:0;height:1.5pt" o:hralign="center" o:hrstd="t" o:hr="t"/>
        </w:pict>
      </w:r>
    </w:p>
    <w:bookmarkEnd w:id="11"/>
    <w:bookmarkStart w:id="12" w:name="critério-principal-do-mvp"/>
    <w:p>
      <w:pPr>
        <w:pStyle w:val="Heading1"/>
      </w:pPr>
      <w:r>
        <w:t xml:space="preserve">3. Critério principal do MVP</w:t>
      </w:r>
    </w:p>
    <w:p>
      <w:pPr>
        <w:pStyle w:val="FirstParagraph"/>
      </w:pPr>
      <w:r>
        <w:t xml:space="preserve">O MiniHub Car MVP deverá permitir que um usuário:</w:t>
      </w:r>
    </w:p>
    <w:p>
      <w:pPr>
        <w:pStyle w:val="SourceCode"/>
      </w:pPr>
      <w:r>
        <w:rPr>
          <w:rStyle w:val="VerbatimChar"/>
        </w:rPr>
        <w:t xml:space="preserve">Criar conta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 uma miniatura no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Visualizar sua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exemplar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onde está guardado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fotos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Organizar em listas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itens à 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Consultar sua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eventual 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Acompanhar tudo pelo Dashboard</w:t>
      </w:r>
    </w:p>
    <w:p>
      <w:pPr>
        <w:pStyle w:val="FirstParagraph"/>
      </w:pPr>
      <w:r>
        <w:t xml:space="preserve">Esse fluxo representa o núcleo do produto.</w:t>
      </w:r>
    </w:p>
    <w:p>
      <w:r>
        <w:pict>
          <v:rect style="width:0;height:1.5pt" o:hralign="center" o:hrstd="t" o:hr="t"/>
        </w:pict>
      </w:r>
    </w:p>
    <w:bookmarkEnd w:id="12"/>
    <w:bookmarkStart w:id="13" w:name="matriz-geral"/>
    <w:p>
      <w:pPr>
        <w:pStyle w:val="Heading1"/>
      </w:pPr>
      <w:r>
        <w:t xml:space="preserve">4. Matriz geral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público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 de catálogo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Minha coleção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Localizações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Aquisições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pessoais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personalizadas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Solicitações de catálogo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 comercial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 automáticas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Carrinho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comerciais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Rifas internas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utenticação"/>
    <w:p>
      <w:pPr>
        <w:pStyle w:val="Heading1"/>
      </w:pPr>
      <w:r>
        <w:t xml:space="preserve">5. Autenticação</w:t>
      </w:r>
    </w:p>
    <w:bookmarkStart w:id="14" w:name="obrigatório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01"/>
        </w:numPr>
      </w:pPr>
      <w:r>
        <w:t xml:space="preserve">cadastro;</w:t>
      </w:r>
    </w:p>
    <w:p>
      <w:pPr>
        <w:pStyle w:val="Compact"/>
        <w:numPr>
          <w:ilvl w:val="0"/>
          <w:numId w:val="1001"/>
        </w:numPr>
      </w:pPr>
      <w:r>
        <w:t xml:space="preserve">login;</w:t>
      </w:r>
    </w:p>
    <w:p>
      <w:pPr>
        <w:pStyle w:val="Compact"/>
        <w:numPr>
          <w:ilvl w:val="0"/>
          <w:numId w:val="1001"/>
        </w:numPr>
      </w:pPr>
      <w:r>
        <w:t xml:space="preserve">logout;</w:t>
      </w:r>
    </w:p>
    <w:p>
      <w:pPr>
        <w:pStyle w:val="Compact"/>
        <w:numPr>
          <w:ilvl w:val="0"/>
          <w:numId w:val="1001"/>
        </w:numPr>
      </w:pPr>
      <w:r>
        <w:t xml:space="preserve">refresh;</w:t>
      </w:r>
    </w:p>
    <w:p>
      <w:pPr>
        <w:pStyle w:val="Compact"/>
        <w:numPr>
          <w:ilvl w:val="0"/>
          <w:numId w:val="1001"/>
        </w:numPr>
      </w:pPr>
      <w:r>
        <w:t xml:space="preserve">sessão;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/auth/me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recuperação de senha;</w:t>
      </w:r>
    </w:p>
    <w:p>
      <w:pPr>
        <w:pStyle w:val="Compact"/>
        <w:numPr>
          <w:ilvl w:val="0"/>
          <w:numId w:val="1001"/>
        </w:numPr>
      </w:pPr>
      <w:r>
        <w:t xml:space="preserve">alteração de senha;</w:t>
      </w:r>
    </w:p>
    <w:p>
      <w:pPr>
        <w:pStyle w:val="Compact"/>
        <w:numPr>
          <w:ilvl w:val="0"/>
          <w:numId w:val="1001"/>
        </w:numPr>
      </w:pPr>
      <w:r>
        <w:t xml:space="preserve">proteção de rotas;</w:t>
      </w:r>
    </w:p>
    <w:p>
      <w:pPr>
        <w:pStyle w:val="Compact"/>
        <w:numPr>
          <w:ilvl w:val="0"/>
          <w:numId w:val="1001"/>
        </w:numPr>
      </w:pPr>
      <w:r>
        <w:t xml:space="preserve">hash seguro de senha;</w:t>
      </w:r>
    </w:p>
    <w:p>
      <w:pPr>
        <w:pStyle w:val="Compact"/>
        <w:numPr>
          <w:ilvl w:val="0"/>
          <w:numId w:val="1001"/>
        </w:numPr>
      </w:pPr>
      <w:r>
        <w:t xml:space="preserve">refresh token seguro;</w:t>
      </w:r>
    </w:p>
    <w:p>
      <w:pPr>
        <w:pStyle w:val="Compact"/>
        <w:numPr>
          <w:ilvl w:val="0"/>
          <w:numId w:val="1001"/>
        </w:numPr>
      </w:pPr>
      <w:r>
        <w:t xml:space="preserve">controle de sessões.</w:t>
      </w:r>
    </w:p>
    <w:bookmarkEnd w:id="14"/>
    <w:bookmarkStart w:id="15" w:name="opcional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02"/>
        </w:numPr>
      </w:pPr>
      <w:r>
        <w:t xml:space="preserve">login social;</w:t>
      </w:r>
    </w:p>
    <w:p>
      <w:pPr>
        <w:pStyle w:val="Compact"/>
        <w:numPr>
          <w:ilvl w:val="0"/>
          <w:numId w:val="1002"/>
        </w:numPr>
      </w:pPr>
      <w:r>
        <w:t xml:space="preserve">MFA;</w:t>
      </w:r>
    </w:p>
    <w:p>
      <w:pPr>
        <w:pStyle w:val="Compact"/>
        <w:numPr>
          <w:ilvl w:val="0"/>
          <w:numId w:val="1002"/>
        </w:numPr>
      </w:pPr>
      <w:r>
        <w:t xml:space="preserve">passkeys.</w:t>
      </w:r>
    </w:p>
    <w:bookmarkEnd w:id="15"/>
    <w:bookmarkStart w:id="16" w:name="fora-do-mvp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03"/>
        </w:numPr>
      </w:pPr>
      <w:r>
        <w:t xml:space="preserve">SSO externo;</w:t>
      </w:r>
    </w:p>
    <w:p>
      <w:pPr>
        <w:pStyle w:val="Compact"/>
        <w:numPr>
          <w:ilvl w:val="0"/>
          <w:numId w:val="1003"/>
        </w:numPr>
      </w:pPr>
      <w:r>
        <w:t xml:space="preserve">login via Google/Apple/Facebook;</w:t>
      </w:r>
    </w:p>
    <w:p>
      <w:pPr>
        <w:pStyle w:val="Compact"/>
        <w:numPr>
          <w:ilvl w:val="0"/>
          <w:numId w:val="1003"/>
        </w:numPr>
      </w:pPr>
      <w:r>
        <w:t xml:space="preserve">autenticação empresarial.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atálogo"/>
    <w:p>
      <w:pPr>
        <w:pStyle w:val="Heading1"/>
      </w:pPr>
      <w:r>
        <w:t xml:space="preserve">6. Catálogo</w:t>
      </w:r>
    </w:p>
    <w:bookmarkStart w:id="18" w:name="obrigatório-1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O catálogo deverá possuir:</w:t>
      </w:r>
    </w:p>
    <w:p>
      <w:pPr>
        <w:pStyle w:val="Compact"/>
        <w:numPr>
          <w:ilvl w:val="0"/>
          <w:numId w:val="1004"/>
        </w:numPr>
      </w:pPr>
      <w:r>
        <w:t xml:space="preserve">marca de miniatura;</w:t>
      </w:r>
    </w:p>
    <w:p>
      <w:pPr>
        <w:pStyle w:val="Compact"/>
        <w:numPr>
          <w:ilvl w:val="0"/>
          <w:numId w:val="1004"/>
        </w:numPr>
      </w:pPr>
      <w:r>
        <w:t xml:space="preserve">fabricante/montadora;</w:t>
      </w:r>
    </w:p>
    <w:p>
      <w:pPr>
        <w:pStyle w:val="Compact"/>
        <w:numPr>
          <w:ilvl w:val="0"/>
          <w:numId w:val="1004"/>
        </w:numPr>
      </w:pPr>
      <w:r>
        <w:t xml:space="preserve">modelo de veículo;</w:t>
      </w:r>
    </w:p>
    <w:p>
      <w:pPr>
        <w:pStyle w:val="Compact"/>
        <w:numPr>
          <w:ilvl w:val="0"/>
          <w:numId w:val="1004"/>
        </w:numPr>
      </w:pPr>
      <w:r>
        <w:t xml:space="preserve">geração, quando aplicável;</w:t>
      </w:r>
    </w:p>
    <w:p>
      <w:pPr>
        <w:pStyle w:val="Compact"/>
        <w:numPr>
          <w:ilvl w:val="0"/>
          <w:numId w:val="1004"/>
        </w:numPr>
      </w:pPr>
      <w:r>
        <w:t xml:space="preserve">série;</w:t>
      </w:r>
    </w:p>
    <w:p>
      <w:pPr>
        <w:pStyle w:val="Compact"/>
        <w:numPr>
          <w:ilvl w:val="0"/>
          <w:numId w:val="1004"/>
        </w:numPr>
      </w:pPr>
      <w:r>
        <w:t xml:space="preserve">casting;</w:t>
      </w:r>
    </w:p>
    <w:p>
      <w:pPr>
        <w:pStyle w:val="Compact"/>
        <w:numPr>
          <w:ilvl w:val="0"/>
          <w:numId w:val="1004"/>
        </w:numPr>
      </w:pPr>
      <w:r>
        <w:t xml:space="preserve">escala;</w:t>
      </w:r>
    </w:p>
    <w:p>
      <w:pPr>
        <w:pStyle w:val="Compact"/>
        <w:numPr>
          <w:ilvl w:val="0"/>
          <w:numId w:val="1004"/>
        </w:numPr>
      </w:pPr>
      <w:r>
        <w:t xml:space="preserve">franquia;</w:t>
      </w:r>
    </w:p>
    <w:p>
      <w:pPr>
        <w:pStyle w:val="Compact"/>
        <w:numPr>
          <w:ilvl w:val="0"/>
          <w:numId w:val="1004"/>
        </w:numPr>
      </w:pPr>
      <w:r>
        <w:t xml:space="preserve">variação;</w:t>
      </w:r>
    </w:p>
    <w:p>
      <w:pPr>
        <w:pStyle w:val="Compact"/>
        <w:numPr>
          <w:ilvl w:val="0"/>
          <w:numId w:val="1004"/>
        </w:numPr>
      </w:pPr>
      <w:r>
        <w:t xml:space="preserve">identificadores;</w:t>
      </w:r>
    </w:p>
    <w:p>
      <w:pPr>
        <w:pStyle w:val="Compact"/>
        <w:numPr>
          <w:ilvl w:val="0"/>
          <w:numId w:val="1004"/>
        </w:numPr>
      </w:pPr>
      <w:r>
        <w:t xml:space="preserve">pesquisa;</w:t>
      </w:r>
    </w:p>
    <w:p>
      <w:pPr>
        <w:pStyle w:val="Compact"/>
        <w:numPr>
          <w:ilvl w:val="0"/>
          <w:numId w:val="1004"/>
        </w:numPr>
      </w:pPr>
      <w:r>
        <w:t xml:space="preserve">detalhe da variação.</w:t>
      </w:r>
    </w:p>
    <w:p>
      <w:pPr>
        <w:pStyle w:val="FirstParagraph"/>
      </w:pPr>
      <w:r>
        <w:t xml:space="preserve">Também será obrigatório: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bookmarkEnd w:id="18"/>
    <w:bookmarkStart w:id="19" w:name="opcional-1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05"/>
        </w:numPr>
      </w:pPr>
      <w:r>
        <w:t xml:space="preserve">busca avançada;</w:t>
      </w:r>
    </w:p>
    <w:p>
      <w:pPr>
        <w:pStyle w:val="Compact"/>
        <w:numPr>
          <w:ilvl w:val="0"/>
          <w:numId w:val="1005"/>
        </w:numPr>
      </w:pPr>
      <w:r>
        <w:t xml:space="preserve">filtros combinados;</w:t>
      </w:r>
    </w:p>
    <w:p>
      <w:pPr>
        <w:pStyle w:val="Compact"/>
        <w:numPr>
          <w:ilvl w:val="0"/>
          <w:numId w:val="1005"/>
        </w:numPr>
      </w:pPr>
      <w:r>
        <w:t xml:space="preserve">busca por múltiplos códigos;</w:t>
      </w:r>
    </w:p>
    <w:p>
      <w:pPr>
        <w:pStyle w:val="Compact"/>
        <w:numPr>
          <w:ilvl w:val="0"/>
          <w:numId w:val="1005"/>
        </w:numPr>
      </w:pPr>
      <w:r>
        <w:t xml:space="preserve">melhoria de ranking da pesquisa;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pg_trgm</w:t>
      </w:r>
      <w:r>
        <w:t xml:space="preserve">.</w:t>
      </w:r>
    </w:p>
    <w:bookmarkEnd w:id="19"/>
    <w:bookmarkStart w:id="20" w:name="fora-do-mvp-1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06"/>
        </w:numPr>
      </w:pPr>
      <w:r>
        <w:t xml:space="preserve">IA para catalogação;</w:t>
      </w:r>
    </w:p>
    <w:p>
      <w:pPr>
        <w:pStyle w:val="Compact"/>
        <w:numPr>
          <w:ilvl w:val="0"/>
          <w:numId w:val="1006"/>
        </w:numPr>
      </w:pPr>
      <w:r>
        <w:t xml:space="preserve">reconhecimento automático por foto;</w:t>
      </w:r>
    </w:p>
    <w:p>
      <w:pPr>
        <w:pStyle w:val="Compact"/>
        <w:numPr>
          <w:ilvl w:val="0"/>
          <w:numId w:val="1006"/>
        </w:numPr>
      </w:pPr>
      <w:r>
        <w:t xml:space="preserve">scraping automático de fabricantes;</w:t>
      </w:r>
    </w:p>
    <w:p>
      <w:pPr>
        <w:pStyle w:val="Compact"/>
        <w:numPr>
          <w:ilvl w:val="0"/>
          <w:numId w:val="1006"/>
        </w:numPr>
      </w:pPr>
      <w:r>
        <w:t xml:space="preserve">integração automática com marketplaces externos.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leção"/>
    <w:p>
      <w:pPr>
        <w:pStyle w:val="Heading1"/>
      </w:pPr>
      <w:r>
        <w:t xml:space="preserve">7. Coleção</w:t>
      </w:r>
    </w:p>
    <w:bookmarkStart w:id="22" w:name="obrigatório-2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O usuário deverá poder:</w:t>
      </w:r>
    </w:p>
    <w:p>
      <w:pPr>
        <w:pStyle w:val="Compact"/>
        <w:numPr>
          <w:ilvl w:val="0"/>
          <w:numId w:val="1007"/>
        </w:numPr>
      </w:pPr>
      <w:r>
        <w:t xml:space="preserve">adicionar exemplar;</w:t>
      </w:r>
    </w:p>
    <w:p>
      <w:pPr>
        <w:pStyle w:val="Compact"/>
        <w:numPr>
          <w:ilvl w:val="0"/>
          <w:numId w:val="1007"/>
        </w:numPr>
      </w:pPr>
      <w:r>
        <w:t xml:space="preserve">visualizar coleção;</w:t>
      </w:r>
    </w:p>
    <w:p>
      <w:pPr>
        <w:pStyle w:val="Compact"/>
        <w:numPr>
          <w:ilvl w:val="0"/>
          <w:numId w:val="1007"/>
        </w:numPr>
      </w:pPr>
      <w:r>
        <w:t xml:space="preserve">visualizar detalhe;</w:t>
      </w:r>
    </w:p>
    <w:p>
      <w:pPr>
        <w:pStyle w:val="Compact"/>
        <w:numPr>
          <w:ilvl w:val="0"/>
          <w:numId w:val="1007"/>
        </w:numPr>
      </w:pPr>
      <w:r>
        <w:t xml:space="preserve">duplicar exemplar;</w:t>
      </w:r>
    </w:p>
    <w:p>
      <w:pPr>
        <w:pStyle w:val="Compact"/>
        <w:numPr>
          <w:ilvl w:val="0"/>
          <w:numId w:val="1007"/>
        </w:numPr>
      </w:pPr>
      <w:r>
        <w:t xml:space="preserve">alterar informações;</w:t>
      </w:r>
    </w:p>
    <w:p>
      <w:pPr>
        <w:pStyle w:val="Compact"/>
        <w:numPr>
          <w:ilvl w:val="0"/>
          <w:numId w:val="1007"/>
        </w:numPr>
      </w:pPr>
      <w:r>
        <w:t xml:space="preserve">movimentar exemplar;</w:t>
      </w:r>
    </w:p>
    <w:p>
      <w:pPr>
        <w:pStyle w:val="Compact"/>
        <w:numPr>
          <w:ilvl w:val="0"/>
          <w:numId w:val="1007"/>
        </w:numPr>
      </w:pPr>
      <w:r>
        <w:t xml:space="preserve">consultar histórico;</w:t>
      </w:r>
    </w:p>
    <w:p>
      <w:pPr>
        <w:pStyle w:val="Compact"/>
        <w:numPr>
          <w:ilvl w:val="0"/>
          <w:numId w:val="1007"/>
        </w:numPr>
      </w:pPr>
      <w:r>
        <w:t xml:space="preserve">visualizar fotos;</w:t>
      </w:r>
    </w:p>
    <w:p>
      <w:pPr>
        <w:pStyle w:val="Compact"/>
        <w:numPr>
          <w:ilvl w:val="0"/>
          <w:numId w:val="1007"/>
        </w:numPr>
      </w:pPr>
      <w:r>
        <w:t xml:space="preserve">associar localização.</w:t>
      </w:r>
    </w:p>
    <w:p>
      <w:pPr>
        <w:pStyle w:val="FirstParagraph"/>
      </w:pPr>
      <w:r>
        <w:t xml:space="preserve">Múltiplos exemplares da mesma variação deverão ser permitidos.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└── Porsche 911 GT3 R</w:t>
      </w:r>
      <w:r>
        <w:br/>
      </w:r>
      <w:r>
        <w:rPr>
          <w:rStyle w:val="VerbatimChar"/>
        </w:rPr>
        <w:t xml:space="preserve">    ├── Exemplar 001</w:t>
      </w:r>
      <w:r>
        <w:br/>
      </w:r>
      <w:r>
        <w:rPr>
          <w:rStyle w:val="VerbatimChar"/>
        </w:rPr>
        <w:t xml:space="preserve">    ├── Exemplar 002</w:t>
      </w:r>
      <w:r>
        <w:br/>
      </w:r>
      <w:r>
        <w:rPr>
          <w:rStyle w:val="VerbatimChar"/>
        </w:rPr>
        <w:t xml:space="preserve">    └── Exemplar 003</w:t>
      </w:r>
    </w:p>
    <w:bookmarkEnd w:id="22"/>
    <w:bookmarkStart w:id="23" w:name="opcional-2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08"/>
        </w:numPr>
      </w:pPr>
      <w:r>
        <w:t xml:space="preserve">filtros avançados;</w:t>
      </w:r>
    </w:p>
    <w:p>
      <w:pPr>
        <w:pStyle w:val="Compact"/>
        <w:numPr>
          <w:ilvl w:val="0"/>
          <w:numId w:val="1008"/>
        </w:numPr>
      </w:pPr>
      <w:r>
        <w:t xml:space="preserve">ordenação personalizada;</w:t>
      </w:r>
    </w:p>
    <w:p>
      <w:pPr>
        <w:pStyle w:val="Compact"/>
        <w:numPr>
          <w:ilvl w:val="0"/>
          <w:numId w:val="1008"/>
        </w:numPr>
      </w:pPr>
      <w:r>
        <w:t xml:space="preserve">seleção múltipla;</w:t>
      </w:r>
    </w:p>
    <w:p>
      <w:pPr>
        <w:pStyle w:val="Compact"/>
        <w:numPr>
          <w:ilvl w:val="0"/>
          <w:numId w:val="1008"/>
        </w:numPr>
      </w:pPr>
      <w:r>
        <w:t xml:space="preserve">ações em lote.</w:t>
      </w:r>
    </w:p>
    <w:bookmarkEnd w:id="23"/>
    <w:bookmarkStart w:id="24" w:name="fora-do-mvp-2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09"/>
        </w:numPr>
      </w:pPr>
      <w:r>
        <w:t xml:space="preserve">inventário público;</w:t>
      </w:r>
    </w:p>
    <w:p>
      <w:pPr>
        <w:pStyle w:val="Compact"/>
        <w:numPr>
          <w:ilvl w:val="0"/>
          <w:numId w:val="1009"/>
        </w:numPr>
      </w:pPr>
      <w:r>
        <w:t xml:space="preserve">compartilhamento social;</w:t>
      </w:r>
    </w:p>
    <w:p>
      <w:pPr>
        <w:pStyle w:val="Compact"/>
        <w:numPr>
          <w:ilvl w:val="0"/>
          <w:numId w:val="1009"/>
        </w:numPr>
      </w:pPr>
      <w:r>
        <w:t xml:space="preserve">coleção colaborativa.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localizações"/>
    <w:p>
      <w:pPr>
        <w:pStyle w:val="Heading1"/>
      </w:pPr>
      <w:r>
        <w:t xml:space="preserve">8. Localizações</w:t>
      </w:r>
    </w:p>
    <w:bookmarkStart w:id="26" w:name="obrigatório-3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10"/>
        </w:numPr>
      </w:pPr>
      <w:r>
        <w:t xml:space="preserve">criação;</w:t>
      </w:r>
    </w:p>
    <w:p>
      <w:pPr>
        <w:pStyle w:val="Compact"/>
        <w:numPr>
          <w:ilvl w:val="0"/>
          <w:numId w:val="1010"/>
        </w:numPr>
      </w:pPr>
      <w:r>
        <w:t xml:space="preserve">edição;</w:t>
      </w:r>
    </w:p>
    <w:p>
      <w:pPr>
        <w:pStyle w:val="Compact"/>
        <w:numPr>
          <w:ilvl w:val="0"/>
          <w:numId w:val="1010"/>
        </w:numPr>
      </w:pPr>
      <w:r>
        <w:t xml:space="preserve">arquivamento;</w:t>
      </w:r>
    </w:p>
    <w:p>
      <w:pPr>
        <w:pStyle w:val="Compact"/>
        <w:numPr>
          <w:ilvl w:val="0"/>
          <w:numId w:val="1010"/>
        </w:numPr>
      </w:pPr>
      <w:r>
        <w:t xml:space="preserve">hierarquia;</w:t>
      </w:r>
    </w:p>
    <w:p>
      <w:pPr>
        <w:pStyle w:val="Compact"/>
        <w:numPr>
          <w:ilvl w:val="0"/>
          <w:numId w:val="1010"/>
        </w:numPr>
      </w:pPr>
      <w:r>
        <w:t xml:space="preserve">árvore;</w:t>
      </w:r>
    </w:p>
    <w:p>
      <w:pPr>
        <w:pStyle w:val="Compact"/>
        <w:numPr>
          <w:ilvl w:val="0"/>
          <w:numId w:val="1010"/>
        </w:numPr>
      </w:pPr>
      <w:r>
        <w:t xml:space="preserve">associação com exemplar;</w:t>
      </w:r>
    </w:p>
    <w:p>
      <w:pPr>
        <w:pStyle w:val="Compact"/>
        <w:numPr>
          <w:ilvl w:val="0"/>
          <w:numId w:val="1010"/>
        </w:numPr>
      </w:pPr>
      <w:r>
        <w:t xml:space="preserve">movimentação;</w:t>
      </w:r>
    </w:p>
    <w:p>
      <w:pPr>
        <w:pStyle w:val="Compact"/>
        <w:numPr>
          <w:ilvl w:val="0"/>
          <w:numId w:val="1010"/>
        </w:numPr>
      </w:pPr>
      <w:r>
        <w:t xml:space="preserve">histórico;</w:t>
      </w:r>
    </w:p>
    <w:p>
      <w:pPr>
        <w:pStyle w:val="Compact"/>
        <w:numPr>
          <w:ilvl w:val="0"/>
          <w:numId w:val="1010"/>
        </w:numPr>
      </w:pPr>
      <w:r>
        <w:t xml:space="preserve">localização atual.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└── Linha 02</w:t>
      </w:r>
      <w:r>
        <w:br/>
      </w:r>
      <w:r>
        <w:rPr>
          <w:rStyle w:val="VerbatimChar"/>
        </w:rPr>
        <w:t xml:space="preserve">            └── Coluna 05</w:t>
      </w:r>
    </w:p>
    <w:bookmarkEnd w:id="26"/>
    <w:bookmarkStart w:id="27" w:name="opcional-3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11"/>
        </w:numPr>
      </w:pPr>
      <w:r>
        <w:t xml:space="preserve">capacidade da localização;</w:t>
      </w:r>
    </w:p>
    <w:p>
      <w:pPr>
        <w:pStyle w:val="Compact"/>
        <w:numPr>
          <w:ilvl w:val="0"/>
          <w:numId w:val="1011"/>
        </w:numPr>
      </w:pPr>
      <w:r>
        <w:t xml:space="preserve">ocupação;</w:t>
      </w:r>
    </w:p>
    <w:p>
      <w:pPr>
        <w:pStyle w:val="Compact"/>
        <w:numPr>
          <w:ilvl w:val="0"/>
          <w:numId w:val="1011"/>
        </w:numPr>
      </w:pPr>
      <w:r>
        <w:t xml:space="preserve">mapa visual;</w:t>
      </w:r>
    </w:p>
    <w:p>
      <w:pPr>
        <w:pStyle w:val="Compact"/>
        <w:numPr>
          <w:ilvl w:val="0"/>
          <w:numId w:val="1011"/>
        </w:numPr>
      </w:pPr>
      <w:r>
        <w:t xml:space="preserve">representação 3D.</w:t>
      </w:r>
    </w:p>
    <w:bookmarkEnd w:id="27"/>
    <w:bookmarkStart w:id="28" w:name="fora-do-mvp-3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12"/>
        </w:numPr>
      </w:pPr>
      <w:r>
        <w:t xml:space="preserve">controle físico automatizado;</w:t>
      </w:r>
    </w:p>
    <w:p>
      <w:pPr>
        <w:pStyle w:val="Compact"/>
        <w:numPr>
          <w:ilvl w:val="0"/>
          <w:numId w:val="1012"/>
        </w:numPr>
      </w:pPr>
      <w:r>
        <w:t xml:space="preserve">RFID;</w:t>
      </w:r>
    </w:p>
    <w:p>
      <w:pPr>
        <w:pStyle w:val="Compact"/>
        <w:numPr>
          <w:ilvl w:val="0"/>
          <w:numId w:val="1012"/>
        </w:numPr>
      </w:pPr>
      <w:r>
        <w:t xml:space="preserve">sensores;</w:t>
      </w:r>
    </w:p>
    <w:p>
      <w:pPr>
        <w:pStyle w:val="Compact"/>
        <w:numPr>
          <w:ilvl w:val="0"/>
          <w:numId w:val="1012"/>
        </w:numPr>
      </w:pPr>
      <w:r>
        <w:t xml:space="preserve">visão computacional.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quisições"/>
    <w:p>
      <w:pPr>
        <w:pStyle w:val="Heading1"/>
      </w:pPr>
      <w:r>
        <w:t xml:space="preserve">9. Aquisições</w:t>
      </w:r>
    </w:p>
    <w:bookmarkStart w:id="30" w:name="obrigatório-4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3"/>
        </w:numPr>
      </w:pPr>
      <w:r>
        <w:t xml:space="preserve">tipo;</w:t>
      </w:r>
    </w:p>
    <w:p>
      <w:pPr>
        <w:pStyle w:val="Compact"/>
        <w:numPr>
          <w:ilvl w:val="0"/>
          <w:numId w:val="1013"/>
        </w:numPr>
      </w:pPr>
      <w:r>
        <w:t xml:space="preserve">data;</w:t>
      </w:r>
    </w:p>
    <w:p>
      <w:pPr>
        <w:pStyle w:val="Compact"/>
        <w:numPr>
          <w:ilvl w:val="0"/>
          <w:numId w:val="1013"/>
        </w:numPr>
      </w:pPr>
      <w:r>
        <w:t xml:space="preserve">origem;</w:t>
      </w:r>
    </w:p>
    <w:p>
      <w:pPr>
        <w:pStyle w:val="Compact"/>
        <w:numPr>
          <w:ilvl w:val="0"/>
          <w:numId w:val="1013"/>
        </w:numPr>
      </w:pPr>
      <w:r>
        <w:t xml:space="preserve">exemplar;</w:t>
      </w:r>
    </w:p>
    <w:p>
      <w:pPr>
        <w:pStyle w:val="Compact"/>
        <w:numPr>
          <w:ilvl w:val="0"/>
          <w:numId w:val="1013"/>
        </w:numPr>
      </w:pPr>
      <w:r>
        <w:t xml:space="preserve">custo;</w:t>
      </w:r>
    </w:p>
    <w:p>
      <w:pPr>
        <w:pStyle w:val="Compact"/>
        <w:numPr>
          <w:ilvl w:val="0"/>
          <w:numId w:val="1013"/>
        </w:numPr>
      </w:pPr>
      <w:r>
        <w:t xml:space="preserve">observações.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OTHER</w:t>
      </w:r>
    </w:p>
    <w:bookmarkEnd w:id="30"/>
    <w:bookmarkStart w:id="31" w:name="opcional-4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14"/>
        </w:numPr>
      </w:pPr>
      <w:r>
        <w:t xml:space="preserve">fornecedor estruturado;</w:t>
      </w:r>
    </w:p>
    <w:p>
      <w:pPr>
        <w:pStyle w:val="Compact"/>
        <w:numPr>
          <w:ilvl w:val="0"/>
          <w:numId w:val="1014"/>
        </w:numPr>
      </w:pPr>
      <w:r>
        <w:t xml:space="preserve">anexos;</w:t>
      </w:r>
    </w:p>
    <w:p>
      <w:pPr>
        <w:pStyle w:val="Compact"/>
        <w:numPr>
          <w:ilvl w:val="0"/>
          <w:numId w:val="1014"/>
        </w:numPr>
      </w:pPr>
      <w:r>
        <w:t xml:space="preserve">comprovante;</w:t>
      </w:r>
    </w:p>
    <w:p>
      <w:pPr>
        <w:pStyle w:val="Compact"/>
        <w:numPr>
          <w:ilvl w:val="0"/>
          <w:numId w:val="1014"/>
        </w:numPr>
      </w:pPr>
      <w:r>
        <w:t xml:space="preserve">importação CSV.</w:t>
      </w:r>
    </w:p>
    <w:bookmarkEnd w:id="31"/>
    <w:bookmarkStart w:id="32" w:name="fora-do-mvp-4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15"/>
        </w:numPr>
      </w:pPr>
      <w:r>
        <w:t xml:space="preserve">contas a pagar;</w:t>
      </w:r>
    </w:p>
    <w:p>
      <w:pPr>
        <w:pStyle w:val="Compact"/>
        <w:numPr>
          <w:ilvl w:val="0"/>
          <w:numId w:val="1015"/>
        </w:numPr>
      </w:pPr>
      <w:r>
        <w:t xml:space="preserve">financeiro comercial;</w:t>
      </w:r>
    </w:p>
    <w:p>
      <w:pPr>
        <w:pStyle w:val="Compact"/>
        <w:numPr>
          <w:ilvl w:val="0"/>
          <w:numId w:val="1015"/>
        </w:numPr>
      </w:pPr>
      <w:r>
        <w:t xml:space="preserve">integração bancária;</w:t>
      </w:r>
    </w:p>
    <w:p>
      <w:pPr>
        <w:pStyle w:val="Compact"/>
        <w:numPr>
          <w:ilvl w:val="0"/>
          <w:numId w:val="1015"/>
        </w:numPr>
      </w:pPr>
      <w:r>
        <w:t xml:space="preserve">conciliação;</w:t>
      </w:r>
    </w:p>
    <w:p>
      <w:pPr>
        <w:pStyle w:val="Compact"/>
        <w:numPr>
          <w:ilvl w:val="0"/>
          <w:numId w:val="1015"/>
        </w:numPr>
      </w:pPr>
      <w:r>
        <w:t xml:space="preserve">emissão fiscal.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vendas"/>
    <w:p>
      <w:pPr>
        <w:pStyle w:val="Heading1"/>
      </w:pPr>
      <w:r>
        <w:t xml:space="preserve">10. Vendas</w:t>
      </w:r>
    </w:p>
    <w:bookmarkStart w:id="34" w:name="obrigatório-5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Permitir:</w:t>
      </w:r>
    </w:p>
    <w:p>
      <w:pPr>
        <w:pStyle w:val="Compact"/>
        <w:numPr>
          <w:ilvl w:val="0"/>
          <w:numId w:val="1016"/>
        </w:numPr>
      </w:pPr>
      <w:r>
        <w:t xml:space="preserve">registrar venda pessoal;</w:t>
      </w:r>
    </w:p>
    <w:p>
      <w:pPr>
        <w:pStyle w:val="Compact"/>
        <w:numPr>
          <w:ilvl w:val="0"/>
          <w:numId w:val="1016"/>
        </w:numPr>
      </w:pPr>
      <w:r>
        <w:t xml:space="preserve">selecionar exemplar;</w:t>
      </w:r>
    </w:p>
    <w:p>
      <w:pPr>
        <w:pStyle w:val="Compact"/>
        <w:numPr>
          <w:ilvl w:val="0"/>
          <w:numId w:val="1016"/>
        </w:numPr>
      </w:pPr>
      <w:r>
        <w:t xml:space="preserve">comprador;</w:t>
      </w:r>
    </w:p>
    <w:p>
      <w:pPr>
        <w:pStyle w:val="Compact"/>
        <w:numPr>
          <w:ilvl w:val="0"/>
          <w:numId w:val="1016"/>
        </w:numPr>
      </w:pPr>
      <w:r>
        <w:t xml:space="preserve">data;</w:t>
      </w:r>
    </w:p>
    <w:p>
      <w:pPr>
        <w:pStyle w:val="Compact"/>
        <w:numPr>
          <w:ilvl w:val="0"/>
          <w:numId w:val="1016"/>
        </w:numPr>
      </w:pPr>
      <w:r>
        <w:t xml:space="preserve">valor;</w:t>
      </w:r>
    </w:p>
    <w:p>
      <w:pPr>
        <w:pStyle w:val="Compact"/>
        <w:numPr>
          <w:ilvl w:val="0"/>
          <w:numId w:val="1016"/>
        </w:numPr>
      </w:pPr>
      <w:r>
        <w:t xml:space="preserve">observações;</w:t>
      </w:r>
    </w:p>
    <w:p>
      <w:pPr>
        <w:pStyle w:val="Compact"/>
        <w:numPr>
          <w:ilvl w:val="0"/>
          <w:numId w:val="1016"/>
        </w:numPr>
      </w:pPr>
      <w:r>
        <w:t xml:space="preserve">alterar exemplar para</w:t>
      </w:r>
      <w:r>
        <w:t xml:space="preserve"> </w:t>
      </w:r>
      <w:r>
        <w:rPr>
          <w:rStyle w:val="VerbatimChar"/>
        </w:rPr>
        <w:t xml:space="preserve">SOLD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consultar histórico.</w:t>
      </w:r>
    </w:p>
    <w:bookmarkEnd w:id="34"/>
    <w:bookmarkStart w:id="35" w:name="opcional-5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17"/>
        </w:numPr>
      </w:pPr>
      <w:r>
        <w:t xml:space="preserve">cálculo de margem;</w:t>
      </w:r>
    </w:p>
    <w:p>
      <w:pPr>
        <w:pStyle w:val="Compact"/>
        <w:numPr>
          <w:ilvl w:val="0"/>
          <w:numId w:val="1017"/>
        </w:numPr>
      </w:pPr>
      <w:r>
        <w:t xml:space="preserve">filtros financeiros;</w:t>
      </w:r>
    </w:p>
    <w:p>
      <w:pPr>
        <w:pStyle w:val="Compact"/>
        <w:numPr>
          <w:ilvl w:val="0"/>
          <w:numId w:val="1017"/>
        </w:numPr>
      </w:pPr>
      <w:r>
        <w:t xml:space="preserve">gráficos de resultado.</w:t>
      </w:r>
    </w:p>
    <w:bookmarkEnd w:id="35"/>
    <w:bookmarkStart w:id="36" w:name="fora-do-mvp-5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18"/>
        </w:numPr>
      </w:pPr>
      <w:r>
        <w:t xml:space="preserve">marketplace;</w:t>
      </w:r>
    </w:p>
    <w:p>
      <w:pPr>
        <w:pStyle w:val="Compact"/>
        <w:numPr>
          <w:ilvl w:val="0"/>
          <w:numId w:val="1018"/>
        </w:numPr>
      </w:pPr>
      <w:r>
        <w:t xml:space="preserve">vendedor;</w:t>
      </w:r>
    </w:p>
    <w:p>
      <w:pPr>
        <w:pStyle w:val="Compact"/>
        <w:numPr>
          <w:ilvl w:val="0"/>
          <w:numId w:val="1018"/>
        </w:numPr>
      </w:pPr>
      <w:r>
        <w:t xml:space="preserve">checkout;</w:t>
      </w:r>
    </w:p>
    <w:p>
      <w:pPr>
        <w:pStyle w:val="Compact"/>
        <w:numPr>
          <w:ilvl w:val="0"/>
          <w:numId w:val="1018"/>
        </w:numPr>
      </w:pPr>
      <w:r>
        <w:t xml:space="preserve">pagamento;</w:t>
      </w:r>
    </w:p>
    <w:p>
      <w:pPr>
        <w:pStyle w:val="Compact"/>
        <w:numPr>
          <w:ilvl w:val="0"/>
          <w:numId w:val="1018"/>
        </w:numPr>
      </w:pPr>
      <w:r>
        <w:t xml:space="preserve">parcelamento;</w:t>
      </w:r>
    </w:p>
    <w:p>
      <w:pPr>
        <w:pStyle w:val="Compact"/>
        <w:numPr>
          <w:ilvl w:val="0"/>
          <w:numId w:val="1018"/>
        </w:numPr>
      </w:pPr>
      <w:r>
        <w:t xml:space="preserve">comissão;</w:t>
      </w:r>
    </w:p>
    <w:p>
      <w:pPr>
        <w:pStyle w:val="Compact"/>
        <w:numPr>
          <w:ilvl w:val="0"/>
          <w:numId w:val="1018"/>
        </w:numPr>
      </w:pPr>
      <w:r>
        <w:t xml:space="preserve">frete.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wishlist"/>
    <w:p>
      <w:pPr>
        <w:pStyle w:val="Heading1"/>
      </w:pPr>
      <w:r>
        <w:t xml:space="preserve">11. Wishlist</w:t>
      </w:r>
    </w:p>
    <w:bookmarkStart w:id="38" w:name="obrigatório-6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19"/>
        </w:numPr>
      </w:pPr>
      <w:r>
        <w:t xml:space="preserve">adicionar variação;</w:t>
      </w:r>
    </w:p>
    <w:p>
      <w:pPr>
        <w:pStyle w:val="Compact"/>
        <w:numPr>
          <w:ilvl w:val="0"/>
          <w:numId w:val="1019"/>
        </w:numPr>
      </w:pPr>
      <w:r>
        <w:t xml:space="preserve">prioridade;</w:t>
      </w:r>
    </w:p>
    <w:p>
      <w:pPr>
        <w:pStyle w:val="Compact"/>
        <w:numPr>
          <w:ilvl w:val="0"/>
          <w:numId w:val="1019"/>
        </w:numPr>
      </w:pPr>
      <w:r>
        <w:t xml:space="preserve">observações;</w:t>
      </w:r>
    </w:p>
    <w:p>
      <w:pPr>
        <w:pStyle w:val="Compact"/>
        <w:numPr>
          <w:ilvl w:val="0"/>
          <w:numId w:val="1019"/>
        </w:numPr>
      </w:pPr>
      <w:r>
        <w:t xml:space="preserve">consultar;</w:t>
      </w:r>
    </w:p>
    <w:p>
      <w:pPr>
        <w:pStyle w:val="Compact"/>
        <w:numPr>
          <w:ilvl w:val="0"/>
          <w:numId w:val="1019"/>
        </w:numPr>
      </w:pPr>
      <w:r>
        <w:t xml:space="preserve">editar;</w:t>
      </w:r>
    </w:p>
    <w:p>
      <w:pPr>
        <w:pStyle w:val="Compact"/>
        <w:numPr>
          <w:ilvl w:val="0"/>
          <w:numId w:val="1019"/>
        </w:numPr>
      </w:pPr>
      <w:r>
        <w:t xml:space="preserve">remover;</w:t>
      </w:r>
    </w:p>
    <w:p>
      <w:pPr>
        <w:pStyle w:val="Compact"/>
        <w:numPr>
          <w:ilvl w:val="0"/>
          <w:numId w:val="1019"/>
        </w:numPr>
      </w:pPr>
      <w:r>
        <w:t xml:space="preserve">identificar, de forma derivada, se existe exemplar.</w:t>
      </w:r>
    </w:p>
    <w:bookmarkEnd w:id="38"/>
    <w:bookmarkStart w:id="39" w:name="opcional-6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20"/>
        </w:numPr>
      </w:pPr>
      <w:r>
        <w:t xml:space="preserve">meta de preço;</w:t>
      </w:r>
    </w:p>
    <w:p>
      <w:pPr>
        <w:pStyle w:val="Compact"/>
        <w:numPr>
          <w:ilvl w:val="0"/>
          <w:numId w:val="1020"/>
        </w:numPr>
      </w:pPr>
      <w:r>
        <w:t xml:space="preserve">classificação personalizada.</w:t>
      </w:r>
    </w:p>
    <w:bookmarkEnd w:id="39"/>
    <w:bookmarkStart w:id="40" w:name="fora-do-mvp-6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21"/>
        </w:numPr>
      </w:pPr>
      <w:r>
        <w:t xml:space="preserve">alerta automático de preço;</w:t>
      </w:r>
    </w:p>
    <w:p>
      <w:pPr>
        <w:pStyle w:val="Compact"/>
        <w:numPr>
          <w:ilvl w:val="0"/>
          <w:numId w:val="1021"/>
        </w:numPr>
      </w:pPr>
      <w:r>
        <w:t xml:space="preserve">alerta de estoque;</w:t>
      </w:r>
    </w:p>
    <w:p>
      <w:pPr>
        <w:pStyle w:val="Compact"/>
        <w:numPr>
          <w:ilvl w:val="0"/>
          <w:numId w:val="1021"/>
        </w:numPr>
      </w:pPr>
      <w:r>
        <w:t xml:space="preserve">integração com marketplace.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listas-personalizadas"/>
    <w:p>
      <w:pPr>
        <w:pStyle w:val="Heading1"/>
      </w:pPr>
      <w:r>
        <w:t xml:space="preserve">12. Listas personalizadas</w:t>
      </w:r>
    </w:p>
    <w:bookmarkStart w:id="42" w:name="obrigatório-7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22"/>
        </w:numPr>
      </w:pPr>
      <w:r>
        <w:t xml:space="preserve">criar lista;</w:t>
      </w:r>
    </w:p>
    <w:p>
      <w:pPr>
        <w:pStyle w:val="Compact"/>
        <w:numPr>
          <w:ilvl w:val="0"/>
          <w:numId w:val="1022"/>
        </w:numPr>
      </w:pPr>
      <w:r>
        <w:t xml:space="preserve">editar;</w:t>
      </w:r>
    </w:p>
    <w:p>
      <w:pPr>
        <w:pStyle w:val="Compact"/>
        <w:numPr>
          <w:ilvl w:val="0"/>
          <w:numId w:val="1022"/>
        </w:numPr>
      </w:pPr>
      <w:r>
        <w:t xml:space="preserve">excluir;</w:t>
      </w:r>
    </w:p>
    <w:p>
      <w:pPr>
        <w:pStyle w:val="Compact"/>
        <w:numPr>
          <w:ilvl w:val="0"/>
          <w:numId w:val="1022"/>
        </w:numPr>
      </w:pPr>
      <w:r>
        <w:t xml:space="preserve">adicionar variação;</w:t>
      </w:r>
    </w:p>
    <w:p>
      <w:pPr>
        <w:pStyle w:val="Compact"/>
        <w:numPr>
          <w:ilvl w:val="0"/>
          <w:numId w:val="1022"/>
        </w:numPr>
      </w:pPr>
      <w:r>
        <w:t xml:space="preserve">adicionar exemplar;</w:t>
      </w:r>
    </w:p>
    <w:p>
      <w:pPr>
        <w:pStyle w:val="Compact"/>
        <w:numPr>
          <w:ilvl w:val="0"/>
          <w:numId w:val="1022"/>
        </w:numPr>
      </w:pPr>
      <w:r>
        <w:t xml:space="preserve">remover;</w:t>
      </w:r>
    </w:p>
    <w:p>
      <w:pPr>
        <w:pStyle w:val="Compact"/>
        <w:numPr>
          <w:ilvl w:val="0"/>
          <w:numId w:val="1022"/>
        </w:numPr>
      </w:pPr>
      <w:r>
        <w:t xml:space="preserve">ordenar.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LIST 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XOR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EXEMPLAR</w:t>
      </w:r>
    </w:p>
    <w:bookmarkEnd w:id="42"/>
    <w:bookmarkStart w:id="43" w:name="opcional-7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23"/>
        </w:numPr>
      </w:pPr>
      <w:r>
        <w:t xml:space="preserve">duplicar lista;</w:t>
      </w:r>
    </w:p>
    <w:p>
      <w:pPr>
        <w:pStyle w:val="Compact"/>
        <w:numPr>
          <w:ilvl w:val="0"/>
          <w:numId w:val="1023"/>
        </w:numPr>
      </w:pPr>
      <w:r>
        <w:t xml:space="preserve">exportar lista.</w:t>
      </w:r>
    </w:p>
    <w:bookmarkEnd w:id="43"/>
    <w:bookmarkStart w:id="44" w:name="fora-do-mvp-7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24"/>
        </w:numPr>
      </w:pPr>
      <w:r>
        <w:t xml:space="preserve">listas públicas;</w:t>
      </w:r>
    </w:p>
    <w:p>
      <w:pPr>
        <w:pStyle w:val="Compact"/>
        <w:numPr>
          <w:ilvl w:val="0"/>
          <w:numId w:val="1024"/>
        </w:numPr>
      </w:pPr>
      <w:r>
        <w:t xml:space="preserve">listas compartilhadas;</w:t>
      </w:r>
    </w:p>
    <w:p>
      <w:pPr>
        <w:pStyle w:val="Compact"/>
        <w:numPr>
          <w:ilvl w:val="0"/>
          <w:numId w:val="1024"/>
        </w:numPr>
      </w:pPr>
      <w:r>
        <w:t xml:space="preserve">listas colaborativas;</w:t>
      </w:r>
    </w:p>
    <w:p>
      <w:pPr>
        <w:pStyle w:val="Compact"/>
        <w:numPr>
          <w:ilvl w:val="0"/>
          <w:numId w:val="1024"/>
        </w:numPr>
      </w:pPr>
      <w:r>
        <w:t xml:space="preserve">Smart Lists;</w:t>
      </w:r>
    </w:p>
    <w:p>
      <w:pPr>
        <w:pStyle w:val="Compact"/>
        <w:numPr>
          <w:ilvl w:val="0"/>
          <w:numId w:val="1024"/>
        </w:numPr>
      </w:pPr>
      <w:r>
        <w:t xml:space="preserve">sistema de tags.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olicitações-de-catálogo"/>
    <w:p>
      <w:pPr>
        <w:pStyle w:val="Heading1"/>
      </w:pPr>
      <w:r>
        <w:t xml:space="preserve">13. Solicitações de catálogo</w:t>
      </w:r>
    </w:p>
    <w:bookmarkStart w:id="46" w:name="obrigatório-8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Usuário:</w:t>
      </w:r>
    </w:p>
    <w:p>
      <w:pPr>
        <w:pStyle w:val="Compact"/>
        <w:numPr>
          <w:ilvl w:val="0"/>
          <w:numId w:val="1025"/>
        </w:numPr>
      </w:pPr>
      <w:r>
        <w:t xml:space="preserve">criar solicitação;</w:t>
      </w:r>
    </w:p>
    <w:p>
      <w:pPr>
        <w:pStyle w:val="Compact"/>
        <w:numPr>
          <w:ilvl w:val="0"/>
          <w:numId w:val="1025"/>
        </w:numPr>
      </w:pPr>
      <w:r>
        <w:t xml:space="preserve">consultar;</w:t>
      </w:r>
    </w:p>
    <w:p>
      <w:pPr>
        <w:pStyle w:val="Compact"/>
        <w:numPr>
          <w:ilvl w:val="0"/>
          <w:numId w:val="1025"/>
        </w:numPr>
      </w:pPr>
      <w:r>
        <w:t xml:space="preserve">acompanhar status;</w:t>
      </w:r>
    </w:p>
    <w:p>
      <w:pPr>
        <w:pStyle w:val="Compact"/>
        <w:numPr>
          <w:ilvl w:val="0"/>
          <w:numId w:val="1025"/>
        </w:numPr>
      </w:pPr>
      <w:r>
        <w:t xml:space="preserve">cancelar quando permitido.</w:t>
      </w:r>
    </w:p>
    <w:p>
      <w:pPr>
        <w:pStyle w:val="FirstParagraph"/>
      </w:pPr>
      <w:r>
        <w:t xml:space="preserve">Administrador:</w:t>
      </w:r>
    </w:p>
    <w:p>
      <w:pPr>
        <w:pStyle w:val="Compact"/>
        <w:numPr>
          <w:ilvl w:val="0"/>
          <w:numId w:val="1026"/>
        </w:numPr>
      </w:pPr>
      <w:r>
        <w:t xml:space="preserve">visualizar;</w:t>
      </w:r>
    </w:p>
    <w:p>
      <w:pPr>
        <w:pStyle w:val="Compact"/>
        <w:numPr>
          <w:ilvl w:val="0"/>
          <w:numId w:val="1026"/>
        </w:numPr>
      </w:pPr>
      <w:r>
        <w:t xml:space="preserve">iniciar análise;</w:t>
      </w:r>
    </w:p>
    <w:p>
      <w:pPr>
        <w:pStyle w:val="Compact"/>
        <w:numPr>
          <w:ilvl w:val="0"/>
          <w:numId w:val="1026"/>
        </w:numPr>
      </w:pPr>
      <w:r>
        <w:t xml:space="preserve">aprovar;</w:t>
      </w:r>
    </w:p>
    <w:p>
      <w:pPr>
        <w:pStyle w:val="Compact"/>
        <w:numPr>
          <w:ilvl w:val="0"/>
          <w:numId w:val="1026"/>
        </w:numPr>
      </w:pPr>
      <w:r>
        <w:t xml:space="preserve">rejeitar;</w:t>
      </w:r>
    </w:p>
    <w:p>
      <w:pPr>
        <w:pStyle w:val="Compact"/>
        <w:numPr>
          <w:ilvl w:val="0"/>
          <w:numId w:val="1026"/>
        </w:numPr>
      </w:pPr>
      <w:r>
        <w:t xml:space="preserve">comentar.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├── APPROVED</w:t>
      </w:r>
      <w:r>
        <w:br/>
      </w:r>
      <w:r>
        <w:rPr>
          <w:rStyle w:val="VerbatimChar"/>
        </w:rPr>
        <w:t xml:space="preserve">   └── REJECTED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└── CANCELLED</w:t>
      </w:r>
    </w:p>
    <w:bookmarkEnd w:id="46"/>
    <w:bookmarkStart w:id="47" w:name="opcional-8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27"/>
        </w:numPr>
      </w:pPr>
      <w:r>
        <w:t xml:space="preserve">anexar fotos;</w:t>
      </w:r>
    </w:p>
    <w:p>
      <w:pPr>
        <w:pStyle w:val="Compact"/>
        <w:numPr>
          <w:ilvl w:val="0"/>
          <w:numId w:val="1027"/>
        </w:numPr>
      </w:pPr>
      <w:r>
        <w:t xml:space="preserve">anexar documentos;</w:t>
      </w:r>
    </w:p>
    <w:p>
      <w:pPr>
        <w:pStyle w:val="Compact"/>
        <w:numPr>
          <w:ilvl w:val="0"/>
          <w:numId w:val="1027"/>
        </w:numPr>
      </w:pPr>
      <w:r>
        <w:t xml:space="preserve">histórico detalhado de comunicação.</w:t>
      </w:r>
    </w:p>
    <w:bookmarkEnd w:id="47"/>
    <w:bookmarkStart w:id="48" w:name="fora-do-mvp-8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28"/>
        </w:numPr>
      </w:pPr>
      <w:r>
        <w:t xml:space="preserve">aprovação automática;</w:t>
      </w:r>
    </w:p>
    <w:p>
      <w:pPr>
        <w:pStyle w:val="Compact"/>
        <w:numPr>
          <w:ilvl w:val="0"/>
          <w:numId w:val="1028"/>
        </w:numPr>
      </w:pPr>
      <w:r>
        <w:t xml:space="preserve">IA para aprovação;</w:t>
      </w:r>
    </w:p>
    <w:p>
      <w:pPr>
        <w:pStyle w:val="Compact"/>
        <w:numPr>
          <w:ilvl w:val="0"/>
          <w:numId w:val="1028"/>
        </w:numPr>
      </w:pPr>
      <w:r>
        <w:t xml:space="preserve">votação da comunidade.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otos"/>
    <w:p>
      <w:pPr>
        <w:pStyle w:val="Heading1"/>
      </w:pPr>
      <w:r>
        <w:t xml:space="preserve">14. Fotos</w:t>
      </w:r>
    </w:p>
    <w:bookmarkStart w:id="50" w:name="obrigatório-9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29"/>
        </w:numPr>
      </w:pPr>
      <w:r>
        <w:t xml:space="preserve">upload;</w:t>
      </w:r>
    </w:p>
    <w:p>
      <w:pPr>
        <w:pStyle w:val="Compact"/>
        <w:numPr>
          <w:ilvl w:val="0"/>
          <w:numId w:val="1029"/>
        </w:numPr>
      </w:pPr>
      <w:r>
        <w:t xml:space="preserve">associação ao exemplar;</w:t>
      </w:r>
    </w:p>
    <w:p>
      <w:pPr>
        <w:pStyle w:val="Compact"/>
        <w:numPr>
          <w:ilvl w:val="0"/>
          <w:numId w:val="1029"/>
        </w:numPr>
      </w:pPr>
      <w:r>
        <w:t xml:space="preserve">galeria;</w:t>
      </w:r>
    </w:p>
    <w:p>
      <w:pPr>
        <w:pStyle w:val="Compact"/>
        <w:numPr>
          <w:ilvl w:val="0"/>
          <w:numId w:val="1029"/>
        </w:numPr>
      </w:pPr>
      <w:r>
        <w:t xml:space="preserve">foto principal;</w:t>
      </w:r>
    </w:p>
    <w:p>
      <w:pPr>
        <w:pStyle w:val="Compact"/>
        <w:numPr>
          <w:ilvl w:val="0"/>
          <w:numId w:val="1029"/>
        </w:numPr>
      </w:pPr>
      <w:r>
        <w:t xml:space="preserve">ordenação;</w:t>
      </w:r>
    </w:p>
    <w:p>
      <w:pPr>
        <w:pStyle w:val="Compact"/>
        <w:numPr>
          <w:ilvl w:val="0"/>
          <w:numId w:val="1029"/>
        </w:numPr>
      </w:pPr>
      <w:r>
        <w:t xml:space="preserve">exclusão;</w:t>
      </w:r>
    </w:p>
    <w:p>
      <w:pPr>
        <w:pStyle w:val="Compact"/>
        <w:numPr>
          <w:ilvl w:val="0"/>
          <w:numId w:val="1029"/>
        </w:numPr>
      </w:pPr>
      <w:r>
        <w:t xml:space="preserve">validação;</w:t>
      </w:r>
    </w:p>
    <w:p>
      <w:pPr>
        <w:pStyle w:val="Compact"/>
        <w:numPr>
          <w:ilvl w:val="0"/>
          <w:numId w:val="1029"/>
        </w:numPr>
      </w:pPr>
      <w:r>
        <w:t xml:space="preserve">armazenamento externo.</w:t>
      </w:r>
    </w:p>
    <w:bookmarkEnd w:id="50"/>
    <w:bookmarkStart w:id="51" w:name="opcional-9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30"/>
        </w:numPr>
      </w:pPr>
      <w:r>
        <w:t xml:space="preserve">compressão automática avançada;</w:t>
      </w:r>
    </w:p>
    <w:p>
      <w:pPr>
        <w:pStyle w:val="Compact"/>
        <w:numPr>
          <w:ilvl w:val="0"/>
          <w:numId w:val="1030"/>
        </w:numPr>
      </w:pPr>
      <w:r>
        <w:t xml:space="preserve">múltiplos formatos adicionais;</w:t>
      </w:r>
    </w:p>
    <w:p>
      <w:pPr>
        <w:pStyle w:val="Compact"/>
        <w:numPr>
          <w:ilvl w:val="0"/>
          <w:numId w:val="1030"/>
        </w:numPr>
      </w:pPr>
      <w:r>
        <w:t xml:space="preserve">edição simples.</w:t>
      </w:r>
    </w:p>
    <w:bookmarkEnd w:id="51"/>
    <w:bookmarkStart w:id="52" w:name="fora-do-mvp-9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31"/>
        </w:numPr>
      </w:pPr>
      <w:r>
        <w:t xml:space="preserve">vídeo;</w:t>
      </w:r>
    </w:p>
    <w:p>
      <w:pPr>
        <w:pStyle w:val="Compact"/>
        <w:numPr>
          <w:ilvl w:val="0"/>
          <w:numId w:val="1031"/>
        </w:numPr>
      </w:pPr>
      <w:r>
        <w:t xml:space="preserve">3D;</w:t>
      </w:r>
    </w:p>
    <w:p>
      <w:pPr>
        <w:pStyle w:val="Compact"/>
        <w:numPr>
          <w:ilvl w:val="0"/>
          <w:numId w:val="1031"/>
        </w:numPr>
      </w:pPr>
      <w:r>
        <w:t xml:space="preserve">IA;</w:t>
      </w:r>
    </w:p>
    <w:p>
      <w:pPr>
        <w:pStyle w:val="Compact"/>
        <w:numPr>
          <w:ilvl w:val="0"/>
          <w:numId w:val="1031"/>
        </w:numPr>
      </w:pPr>
      <w:r>
        <w:t xml:space="preserve">reconhecimento visual;</w:t>
      </w:r>
    </w:p>
    <w:p>
      <w:pPr>
        <w:pStyle w:val="Compact"/>
        <w:numPr>
          <w:ilvl w:val="0"/>
          <w:numId w:val="1031"/>
        </w:numPr>
      </w:pPr>
      <w:r>
        <w:t xml:space="preserve">geração automática de catálogo.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dashboard"/>
    <w:p>
      <w:pPr>
        <w:pStyle w:val="Heading1"/>
      </w:pPr>
      <w:r>
        <w:t xml:space="preserve">15. Dashboard</w:t>
      </w:r>
    </w:p>
    <w:bookmarkStart w:id="57" w:name="obrigatório-10"/>
    <w:p>
      <w:pPr>
        <w:pStyle w:val="Heading2"/>
      </w:pPr>
      <w:r>
        <w:t xml:space="preserve">Obrigatório</w:t>
      </w:r>
    </w:p>
    <w:bookmarkStart w:id="54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32"/>
        </w:numPr>
      </w:pPr>
      <w:r>
        <w:t xml:space="preserve">exemplares ativos;</w:t>
      </w:r>
    </w:p>
    <w:p>
      <w:pPr>
        <w:pStyle w:val="Compact"/>
        <w:numPr>
          <w:ilvl w:val="0"/>
          <w:numId w:val="1032"/>
        </w:numPr>
      </w:pPr>
      <w:r>
        <w:t xml:space="preserve">variações distintas;</w:t>
      </w:r>
    </w:p>
    <w:p>
      <w:pPr>
        <w:pStyle w:val="Compact"/>
        <w:numPr>
          <w:ilvl w:val="0"/>
          <w:numId w:val="1032"/>
        </w:numPr>
      </w:pPr>
      <w:r>
        <w:t xml:space="preserve">valor investido;</w:t>
      </w:r>
    </w:p>
    <w:p>
      <w:pPr>
        <w:pStyle w:val="Compact"/>
        <w:numPr>
          <w:ilvl w:val="0"/>
          <w:numId w:val="1032"/>
        </w:numPr>
      </w:pPr>
      <w:r>
        <w:t xml:space="preserve">exemplares vendidos;</w:t>
      </w:r>
    </w:p>
    <w:p>
      <w:pPr>
        <w:pStyle w:val="Compact"/>
        <w:numPr>
          <w:ilvl w:val="0"/>
          <w:numId w:val="1032"/>
        </w:numPr>
      </w:pPr>
      <w:r>
        <w:t xml:space="preserve">valor de vendas;</w:t>
      </w:r>
    </w:p>
    <w:p>
      <w:pPr>
        <w:pStyle w:val="Compact"/>
        <w:numPr>
          <w:ilvl w:val="0"/>
          <w:numId w:val="1032"/>
        </w:numPr>
      </w:pPr>
      <w:r>
        <w:t xml:space="preserve">resultado patrimonial;</w:t>
      </w:r>
    </w:p>
    <w:p>
      <w:pPr>
        <w:pStyle w:val="Compact"/>
        <w:numPr>
          <w:ilvl w:val="0"/>
          <w:numId w:val="1032"/>
        </w:numPr>
      </w:pPr>
      <w:r>
        <w:t xml:space="preserve">wishlist;</w:t>
      </w:r>
    </w:p>
    <w:p>
      <w:pPr>
        <w:pStyle w:val="Compact"/>
        <w:numPr>
          <w:ilvl w:val="0"/>
          <w:numId w:val="1032"/>
        </w:numPr>
      </w:pPr>
      <w:r>
        <w:t xml:space="preserve">solicitações pendentes.</w:t>
      </w:r>
    </w:p>
    <w:bookmarkEnd w:id="54"/>
    <w:bookmarkStart w:id="55" w:name="distribuições"/>
    <w:p>
      <w:pPr>
        <w:pStyle w:val="Heading3"/>
      </w:pPr>
      <w:r>
        <w:t xml:space="preserve">Distribuições</w:t>
      </w:r>
    </w:p>
    <w:p>
      <w:pPr>
        <w:pStyle w:val="Compact"/>
        <w:numPr>
          <w:ilvl w:val="0"/>
          <w:numId w:val="1033"/>
        </w:numPr>
      </w:pPr>
      <w:r>
        <w:t xml:space="preserve">marca;</w:t>
      </w:r>
    </w:p>
    <w:p>
      <w:pPr>
        <w:pStyle w:val="Compact"/>
        <w:numPr>
          <w:ilvl w:val="0"/>
          <w:numId w:val="1033"/>
        </w:numPr>
      </w:pPr>
      <w:r>
        <w:t xml:space="preserve">escala;</w:t>
      </w:r>
    </w:p>
    <w:p>
      <w:pPr>
        <w:pStyle w:val="Compact"/>
        <w:numPr>
          <w:ilvl w:val="0"/>
          <w:numId w:val="1033"/>
        </w:numPr>
      </w:pPr>
      <w:r>
        <w:t xml:space="preserve">localização.</w:t>
      </w:r>
    </w:p>
    <w:bookmarkEnd w:id="55"/>
    <w:bookmarkStart w:id="56" w:name="recentes"/>
    <w:p>
      <w:pPr>
        <w:pStyle w:val="Heading3"/>
      </w:pPr>
      <w:r>
        <w:t xml:space="preserve">Recentes</w:t>
      </w:r>
    </w:p>
    <w:p>
      <w:pPr>
        <w:pStyle w:val="Compact"/>
        <w:numPr>
          <w:ilvl w:val="0"/>
          <w:numId w:val="1034"/>
        </w:numPr>
      </w:pPr>
      <w:r>
        <w:t xml:space="preserve">exemplares;</w:t>
      </w:r>
    </w:p>
    <w:p>
      <w:pPr>
        <w:pStyle w:val="Compact"/>
        <w:numPr>
          <w:ilvl w:val="0"/>
          <w:numId w:val="1034"/>
        </w:numPr>
      </w:pPr>
      <w:r>
        <w:t xml:space="preserve">aquisições;</w:t>
      </w:r>
    </w:p>
    <w:p>
      <w:pPr>
        <w:pStyle w:val="Compact"/>
        <w:numPr>
          <w:ilvl w:val="0"/>
          <w:numId w:val="1034"/>
        </w:numPr>
      </w:pPr>
      <w:r>
        <w:t xml:space="preserve">vendas;</w:t>
      </w:r>
    </w:p>
    <w:p>
      <w:pPr>
        <w:pStyle w:val="Compact"/>
        <w:numPr>
          <w:ilvl w:val="0"/>
          <w:numId w:val="1034"/>
        </w:numPr>
      </w:pPr>
      <w:r>
        <w:t xml:space="preserve">wishlist.</w:t>
      </w:r>
    </w:p>
    <w:bookmarkEnd w:id="56"/>
    <w:bookmarkEnd w:id="57"/>
    <w:bookmarkStart w:id="58" w:name="opcional-10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35"/>
        </w:numPr>
      </w:pPr>
      <w:r>
        <w:t xml:space="preserve">filtros de período;</w:t>
      </w:r>
    </w:p>
    <w:p>
      <w:pPr>
        <w:pStyle w:val="Compact"/>
        <w:numPr>
          <w:ilvl w:val="0"/>
          <w:numId w:val="1035"/>
        </w:numPr>
      </w:pPr>
      <w:r>
        <w:t xml:space="preserve">gráficos adicionais;</w:t>
      </w:r>
    </w:p>
    <w:p>
      <w:pPr>
        <w:pStyle w:val="Compact"/>
        <w:numPr>
          <w:ilvl w:val="0"/>
          <w:numId w:val="1035"/>
        </w:numPr>
      </w:pPr>
      <w:r>
        <w:t xml:space="preserve">exportação.</w:t>
      </w:r>
    </w:p>
    <w:bookmarkEnd w:id="58"/>
    <w:bookmarkStart w:id="59" w:name="fora-do-mvp-10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36"/>
        </w:numPr>
      </w:pPr>
      <w:r>
        <w:t xml:space="preserve">BI;</w:t>
      </w:r>
    </w:p>
    <w:p>
      <w:pPr>
        <w:pStyle w:val="Compact"/>
        <w:numPr>
          <w:ilvl w:val="0"/>
          <w:numId w:val="1036"/>
        </w:numPr>
      </w:pPr>
      <w:r>
        <w:t xml:space="preserve">analytics avançado;</w:t>
      </w:r>
    </w:p>
    <w:p>
      <w:pPr>
        <w:pStyle w:val="Compact"/>
        <w:numPr>
          <w:ilvl w:val="0"/>
          <w:numId w:val="1036"/>
        </w:numPr>
      </w:pPr>
      <w:r>
        <w:t xml:space="preserve">previsão de valorização.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dministração"/>
    <w:p>
      <w:pPr>
        <w:pStyle w:val="Heading1"/>
      </w:pPr>
      <w:r>
        <w:t xml:space="preserve">16. Administração</w:t>
      </w:r>
    </w:p>
    <w:bookmarkStart w:id="61" w:name="obrigatório-11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37"/>
        </w:numPr>
      </w:pPr>
      <w:r>
        <w:t xml:space="preserve">usuários;</w:t>
      </w:r>
    </w:p>
    <w:p>
      <w:pPr>
        <w:pStyle w:val="Compact"/>
        <w:numPr>
          <w:ilvl w:val="0"/>
          <w:numId w:val="1037"/>
        </w:numPr>
      </w:pPr>
      <w:r>
        <w:t xml:space="preserve">roles;</w:t>
      </w:r>
    </w:p>
    <w:p>
      <w:pPr>
        <w:pStyle w:val="Compact"/>
        <w:numPr>
          <w:ilvl w:val="0"/>
          <w:numId w:val="1037"/>
        </w:numPr>
      </w:pPr>
      <w:r>
        <w:t xml:space="preserve">permissions;</w:t>
      </w:r>
    </w:p>
    <w:p>
      <w:pPr>
        <w:pStyle w:val="Compact"/>
        <w:numPr>
          <w:ilvl w:val="0"/>
          <w:numId w:val="1037"/>
        </w:numPr>
      </w:pPr>
      <w:r>
        <w:t xml:space="preserve">solicitações;</w:t>
      </w:r>
    </w:p>
    <w:p>
      <w:pPr>
        <w:pStyle w:val="Compact"/>
        <w:numPr>
          <w:ilvl w:val="0"/>
          <w:numId w:val="1037"/>
        </w:numPr>
      </w:pPr>
      <w:r>
        <w:t xml:space="preserve">catálogo;</w:t>
      </w:r>
    </w:p>
    <w:p>
      <w:pPr>
        <w:pStyle w:val="Compact"/>
        <w:numPr>
          <w:ilvl w:val="0"/>
          <w:numId w:val="1037"/>
        </w:numPr>
      </w:pPr>
      <w:r>
        <w:t xml:space="preserve">auditoria.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bookmarkEnd w:id="61"/>
    <w:bookmarkStart w:id="62" w:name="opcional-11"/>
    <w:p>
      <w:pPr>
        <w:pStyle w:val="Heading2"/>
      </w:pPr>
      <w:r>
        <w:t xml:space="preserve">Opcional</w:t>
      </w:r>
    </w:p>
    <w:p>
      <w:pPr>
        <w:pStyle w:val="Compact"/>
        <w:numPr>
          <w:ilvl w:val="0"/>
          <w:numId w:val="1038"/>
        </w:numPr>
      </w:pPr>
      <w:r>
        <w:t xml:space="preserve">dashboard administrativo avançado;</w:t>
      </w:r>
    </w:p>
    <w:p>
      <w:pPr>
        <w:pStyle w:val="Compact"/>
        <w:numPr>
          <w:ilvl w:val="0"/>
          <w:numId w:val="1038"/>
        </w:numPr>
      </w:pPr>
      <w:r>
        <w:t xml:space="preserve">relatórios administrativos.</w:t>
      </w:r>
    </w:p>
    <w:bookmarkEnd w:id="62"/>
    <w:bookmarkStart w:id="63" w:name="fora-do-mvp-11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39"/>
        </w:numPr>
      </w:pPr>
      <w:r>
        <w:t xml:space="preserve">gestão de vendedores;</w:t>
      </w:r>
    </w:p>
    <w:p>
      <w:pPr>
        <w:pStyle w:val="Compact"/>
        <w:numPr>
          <w:ilvl w:val="0"/>
          <w:numId w:val="1039"/>
        </w:numPr>
      </w:pPr>
      <w:r>
        <w:t xml:space="preserve">gestão financeira;</w:t>
      </w:r>
    </w:p>
    <w:p>
      <w:pPr>
        <w:pStyle w:val="Compact"/>
        <w:numPr>
          <w:ilvl w:val="0"/>
          <w:numId w:val="1039"/>
        </w:numPr>
      </w:pPr>
      <w:r>
        <w:t xml:space="preserve">atendimento;</w:t>
      </w:r>
    </w:p>
    <w:p>
      <w:pPr>
        <w:pStyle w:val="Compact"/>
        <w:numPr>
          <w:ilvl w:val="0"/>
          <w:numId w:val="1039"/>
        </w:numPr>
      </w:pPr>
      <w:r>
        <w:t xml:space="preserve">moderação de marketplace.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egurança"/>
    <w:p>
      <w:pPr>
        <w:pStyle w:val="Heading1"/>
      </w:pPr>
      <w:r>
        <w:t xml:space="preserve">17. Segurança</w:t>
      </w:r>
    </w:p>
    <w:bookmarkStart w:id="65" w:name="obrigatório-12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40"/>
        </w:numPr>
      </w:pPr>
      <w:r>
        <w:t xml:space="preserve">HTTPS em produção;</w:t>
      </w:r>
    </w:p>
    <w:p>
      <w:pPr>
        <w:pStyle w:val="Compact"/>
        <w:numPr>
          <w:ilvl w:val="0"/>
          <w:numId w:val="1040"/>
        </w:numPr>
      </w:pPr>
      <w:r>
        <w:t xml:space="preserve">autenticação;</w:t>
      </w:r>
    </w:p>
    <w:p>
      <w:pPr>
        <w:pStyle w:val="Compact"/>
        <w:numPr>
          <w:ilvl w:val="0"/>
          <w:numId w:val="1040"/>
        </w:numPr>
      </w:pPr>
      <w:r>
        <w:t xml:space="preserve">autorização;</w:t>
      </w:r>
    </w:p>
    <w:p>
      <w:pPr>
        <w:pStyle w:val="Compact"/>
        <w:numPr>
          <w:ilvl w:val="0"/>
          <w:numId w:val="1040"/>
        </w:numPr>
      </w:pPr>
      <w:r>
        <w:t xml:space="preserve">ownership;</w:t>
      </w:r>
    </w:p>
    <w:p>
      <w:pPr>
        <w:pStyle w:val="Compact"/>
        <w:numPr>
          <w:ilvl w:val="0"/>
          <w:numId w:val="1040"/>
        </w:numPr>
      </w:pPr>
      <w:r>
        <w:t xml:space="preserve">anti-IDOR;</w:t>
      </w:r>
    </w:p>
    <w:p>
      <w:pPr>
        <w:pStyle w:val="Compact"/>
        <w:numPr>
          <w:ilvl w:val="0"/>
          <w:numId w:val="1040"/>
        </w:numPr>
      </w:pPr>
      <w:r>
        <w:t xml:space="preserve">validação;</w:t>
      </w:r>
    </w:p>
    <w:p>
      <w:pPr>
        <w:pStyle w:val="Compact"/>
        <w:numPr>
          <w:ilvl w:val="0"/>
          <w:numId w:val="1040"/>
        </w:numPr>
      </w:pPr>
      <w:r>
        <w:t xml:space="preserve">proteção de senha;</w:t>
      </w:r>
    </w:p>
    <w:p>
      <w:pPr>
        <w:pStyle w:val="Compact"/>
        <w:numPr>
          <w:ilvl w:val="0"/>
          <w:numId w:val="1040"/>
        </w:numPr>
      </w:pPr>
      <w:r>
        <w:t xml:space="preserve">refresh token seguro;</w:t>
      </w:r>
    </w:p>
    <w:p>
      <w:pPr>
        <w:pStyle w:val="Compact"/>
        <w:numPr>
          <w:ilvl w:val="0"/>
          <w:numId w:val="1040"/>
        </w:numPr>
      </w:pPr>
      <w:r>
        <w:t xml:space="preserve">rate limiting básico;</w:t>
      </w:r>
    </w:p>
    <w:p>
      <w:pPr>
        <w:pStyle w:val="Compact"/>
        <w:numPr>
          <w:ilvl w:val="0"/>
          <w:numId w:val="1040"/>
        </w:numPr>
      </w:pPr>
      <w:r>
        <w:t xml:space="preserve">CORS;</w:t>
      </w:r>
    </w:p>
    <w:p>
      <w:pPr>
        <w:pStyle w:val="Compact"/>
        <w:numPr>
          <w:ilvl w:val="0"/>
          <w:numId w:val="1040"/>
        </w:numPr>
      </w:pPr>
      <w:r>
        <w:t xml:space="preserve">logs;</w:t>
      </w:r>
    </w:p>
    <w:p>
      <w:pPr>
        <w:pStyle w:val="Compact"/>
        <w:numPr>
          <w:ilvl w:val="0"/>
          <w:numId w:val="1040"/>
        </w:numPr>
      </w:pPr>
      <w:r>
        <w:t xml:space="preserve">auditoria;</w:t>
      </w:r>
    </w:p>
    <w:p>
      <w:pPr>
        <w:pStyle w:val="Compact"/>
        <w:numPr>
          <w:ilvl w:val="0"/>
          <w:numId w:val="1040"/>
        </w:numPr>
      </w:pPr>
      <w:r>
        <w:t xml:space="preserve">proteção contra mass assignment;</w:t>
      </w:r>
    </w:p>
    <w:p>
      <w:pPr>
        <w:pStyle w:val="Compact"/>
        <w:numPr>
          <w:ilvl w:val="0"/>
          <w:numId w:val="1040"/>
        </w:numPr>
      </w:pPr>
      <w:r>
        <w:t xml:space="preserve">secrets fora do código.</w:t>
      </w:r>
    </w:p>
    <w:bookmarkEnd w:id="65"/>
    <w:bookmarkStart w:id="66" w:name="fora-do-mvp-12"/>
    <w:p>
      <w:pPr>
        <w:pStyle w:val="Heading2"/>
      </w:pPr>
      <w:r>
        <w:t xml:space="preserve">Fora do MVP</w:t>
      </w:r>
    </w:p>
    <w:p>
      <w:pPr>
        <w:pStyle w:val="Compact"/>
        <w:numPr>
          <w:ilvl w:val="0"/>
          <w:numId w:val="1041"/>
        </w:numPr>
      </w:pPr>
      <w:r>
        <w:t xml:space="preserve">WAF dedicado;</w:t>
      </w:r>
    </w:p>
    <w:p>
      <w:pPr>
        <w:pStyle w:val="Compact"/>
        <w:numPr>
          <w:ilvl w:val="0"/>
          <w:numId w:val="1041"/>
        </w:numPr>
      </w:pPr>
      <w:r>
        <w:t xml:space="preserve">SIEM;</w:t>
      </w:r>
    </w:p>
    <w:p>
      <w:pPr>
        <w:pStyle w:val="Compact"/>
        <w:numPr>
          <w:ilvl w:val="0"/>
          <w:numId w:val="1041"/>
        </w:numPr>
      </w:pPr>
      <w:r>
        <w:t xml:space="preserve">SOC;</w:t>
      </w:r>
    </w:p>
    <w:p>
      <w:pPr>
        <w:pStyle w:val="Compact"/>
        <w:numPr>
          <w:ilvl w:val="0"/>
          <w:numId w:val="1041"/>
        </w:numPr>
      </w:pPr>
      <w:r>
        <w:t xml:space="preserve">arquitetura Zero Trust empresarial.</w:t>
      </w:r>
    </w:p>
    <w:p>
      <w:pPr>
        <w:pStyle w:val="FirstParagraph"/>
      </w:pPr>
      <w:r>
        <w:t xml:space="preserve">Esses recursos poderão ser adicionados conforme escala e necessidade.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banco-de-dados"/>
    <w:p>
      <w:pPr>
        <w:pStyle w:val="Heading1"/>
      </w:pPr>
      <w:r>
        <w:t xml:space="preserve">18. Banco de dados</w:t>
      </w:r>
    </w:p>
    <w:bookmarkStart w:id="68" w:name="obrigatório-13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42"/>
        </w:numPr>
      </w:pPr>
      <w:r>
        <w:t xml:space="preserve">PostgreSQL;</w:t>
      </w:r>
    </w:p>
    <w:p>
      <w:pPr>
        <w:pStyle w:val="Compact"/>
        <w:numPr>
          <w:ilvl w:val="0"/>
          <w:numId w:val="1042"/>
        </w:numPr>
      </w:pPr>
      <w:r>
        <w:t xml:space="preserve">migrations;</w:t>
      </w:r>
    </w:p>
    <w:p>
      <w:pPr>
        <w:pStyle w:val="Compact"/>
        <w:numPr>
          <w:ilvl w:val="0"/>
          <w:numId w:val="1042"/>
        </w:numPr>
      </w:pPr>
      <w:r>
        <w:t xml:space="preserve">PK/FK;</w:t>
      </w:r>
    </w:p>
    <w:p>
      <w:pPr>
        <w:pStyle w:val="Compact"/>
        <w:numPr>
          <w:ilvl w:val="0"/>
          <w:numId w:val="1042"/>
        </w:numPr>
      </w:pPr>
      <w:r>
        <w:t xml:space="preserve">constraints;</w:t>
      </w:r>
    </w:p>
    <w:p>
      <w:pPr>
        <w:pStyle w:val="Compact"/>
        <w:numPr>
          <w:ilvl w:val="0"/>
          <w:numId w:val="1042"/>
        </w:numPr>
      </w:pPr>
      <w:r>
        <w:t xml:space="preserve">índices;</w:t>
      </w:r>
    </w:p>
    <w:p>
      <w:pPr>
        <w:pStyle w:val="Compact"/>
        <w:numPr>
          <w:ilvl w:val="0"/>
          <w:numId w:val="1042"/>
        </w:numPr>
      </w:pPr>
      <w:r>
        <w:t xml:space="preserve">integridade;</w:t>
      </w:r>
    </w:p>
    <w:p>
      <w:pPr>
        <w:pStyle w:val="Compact"/>
        <w:numPr>
          <w:ilvl w:val="0"/>
          <w:numId w:val="1042"/>
        </w:numPr>
      </w:pPr>
      <w:r>
        <w:t xml:space="preserve">transações;</w:t>
      </w:r>
    </w:p>
    <w:p>
      <w:pPr>
        <w:pStyle w:val="Compact"/>
        <w:numPr>
          <w:ilvl w:val="0"/>
          <w:numId w:val="1042"/>
        </w:numPr>
      </w:pPr>
      <w:r>
        <w:t xml:space="preserve">locks nas operações críticas;</w:t>
      </w:r>
    </w:p>
    <w:p>
      <w:pPr>
        <w:pStyle w:val="Compact"/>
        <w:numPr>
          <w:ilvl w:val="0"/>
          <w:numId w:val="1042"/>
        </w:numPr>
      </w:pPr>
      <w:r>
        <w:t xml:space="preserve">histórico;</w:t>
      </w:r>
    </w:p>
    <w:p>
      <w:pPr>
        <w:pStyle w:val="Compact"/>
        <w:numPr>
          <w:ilvl w:val="0"/>
          <w:numId w:val="1042"/>
        </w:numPr>
      </w:pPr>
      <w:r>
        <w:t xml:space="preserve">auditoria.</w:t>
      </w:r>
    </w:p>
    <w:bookmarkEnd w:id="68"/>
    <w:bookmarkStart w:id="69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O banco deverá proteger invariantes importantes.</w:t>
      </w:r>
    </w:p>
    <w:p>
      <w:pPr>
        <w:pStyle w:val="BodyText"/>
      </w:pPr>
      <w:r>
        <w:t xml:space="preserve">O backend continuará sendo responsável pelas regras de negócio.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api"/>
    <w:p>
      <w:pPr>
        <w:pStyle w:val="Heading1"/>
      </w:pPr>
      <w:r>
        <w:t xml:space="preserve">19. API</w:t>
      </w:r>
    </w:p>
    <w:bookmarkStart w:id="71" w:name="obrigatório-14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43"/>
        </w:numPr>
      </w:pPr>
      <w:r>
        <w:t xml:space="preserve">REST;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/api/v1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DTOs;</w:t>
      </w:r>
    </w:p>
    <w:p>
      <w:pPr>
        <w:pStyle w:val="Compact"/>
        <w:numPr>
          <w:ilvl w:val="0"/>
          <w:numId w:val="1043"/>
        </w:numPr>
      </w:pPr>
      <w:r>
        <w:t xml:space="preserve">validação;</w:t>
      </w:r>
    </w:p>
    <w:p>
      <w:pPr>
        <w:pStyle w:val="Compact"/>
        <w:numPr>
          <w:ilvl w:val="0"/>
          <w:numId w:val="1043"/>
        </w:numPr>
      </w:pPr>
      <w:r>
        <w:t xml:space="preserve">paginação;</w:t>
      </w:r>
    </w:p>
    <w:p>
      <w:pPr>
        <w:pStyle w:val="Compact"/>
        <w:numPr>
          <w:ilvl w:val="0"/>
          <w:numId w:val="1043"/>
        </w:numPr>
      </w:pPr>
      <w:r>
        <w:t xml:space="preserve">filtros;</w:t>
      </w:r>
    </w:p>
    <w:p>
      <w:pPr>
        <w:pStyle w:val="Compact"/>
        <w:numPr>
          <w:ilvl w:val="0"/>
          <w:numId w:val="1043"/>
        </w:numPr>
      </w:pPr>
      <w:r>
        <w:t xml:space="preserve">erros padronizados;</w:t>
      </w:r>
    </w:p>
    <w:p>
      <w:pPr>
        <w:pStyle w:val="Compact"/>
        <w:numPr>
          <w:ilvl w:val="0"/>
          <w:numId w:val="1043"/>
        </w:numPr>
      </w:pPr>
      <w:r>
        <w:t xml:space="preserve">ownership;</w:t>
      </w:r>
    </w:p>
    <w:p>
      <w:pPr>
        <w:pStyle w:val="Compact"/>
        <w:numPr>
          <w:ilvl w:val="0"/>
          <w:numId w:val="1043"/>
        </w:numPr>
      </w:pPr>
      <w:r>
        <w:t xml:space="preserve">idempotência onde necessária;</w:t>
      </w:r>
    </w:p>
    <w:p>
      <w:pPr>
        <w:pStyle w:val="Compact"/>
        <w:numPr>
          <w:ilvl w:val="0"/>
          <w:numId w:val="1043"/>
        </w:numPr>
      </w:pPr>
      <w:r>
        <w:t xml:space="preserve">OpenAPI;</w:t>
      </w:r>
    </w:p>
    <w:p>
      <w:pPr>
        <w:pStyle w:val="Compact"/>
        <w:numPr>
          <w:ilvl w:val="0"/>
          <w:numId w:val="1043"/>
        </w:numPr>
      </w:pPr>
      <w:r>
        <w:t xml:space="preserve">request ID;</w:t>
      </w:r>
    </w:p>
    <w:p>
      <w:pPr>
        <w:pStyle w:val="Compact"/>
        <w:numPr>
          <w:ilvl w:val="0"/>
          <w:numId w:val="1043"/>
        </w:numPr>
      </w:pPr>
      <w:r>
        <w:t xml:space="preserve">health check.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frontend"/>
    <w:p>
      <w:pPr>
        <w:pStyle w:val="Heading1"/>
      </w:pPr>
      <w:r>
        <w:t xml:space="preserve">20. Frontend</w:t>
      </w:r>
    </w:p>
    <w:bookmarkStart w:id="73" w:name="obrigatório-15"/>
    <w:p>
      <w:pPr>
        <w:pStyle w:val="Heading2"/>
      </w:pPr>
      <w:r>
        <w:t xml:space="preserve">Obrigatório</w:t>
      </w:r>
    </w:p>
    <w:p>
      <w:pPr>
        <w:pStyle w:val="Compact"/>
        <w:numPr>
          <w:ilvl w:val="0"/>
          <w:numId w:val="1044"/>
        </w:numPr>
      </w:pPr>
      <w:r>
        <w:t xml:space="preserve">Next.js;</w:t>
      </w:r>
    </w:p>
    <w:p>
      <w:pPr>
        <w:pStyle w:val="Compact"/>
        <w:numPr>
          <w:ilvl w:val="0"/>
          <w:numId w:val="1044"/>
        </w:numPr>
      </w:pPr>
      <w:r>
        <w:t xml:space="preserve">TypeScript;</w:t>
      </w:r>
    </w:p>
    <w:p>
      <w:pPr>
        <w:pStyle w:val="Compact"/>
        <w:numPr>
          <w:ilvl w:val="0"/>
          <w:numId w:val="1044"/>
        </w:numPr>
      </w:pPr>
      <w:r>
        <w:t xml:space="preserve">App Router;</w:t>
      </w:r>
    </w:p>
    <w:p>
      <w:pPr>
        <w:pStyle w:val="Compact"/>
        <w:numPr>
          <w:ilvl w:val="0"/>
          <w:numId w:val="1044"/>
        </w:numPr>
      </w:pPr>
      <w:r>
        <w:t xml:space="preserve">AppShell;</w:t>
      </w:r>
    </w:p>
    <w:p>
      <w:pPr>
        <w:pStyle w:val="Compact"/>
        <w:numPr>
          <w:ilvl w:val="0"/>
          <w:numId w:val="1044"/>
        </w:numPr>
      </w:pPr>
      <w:r>
        <w:t xml:space="preserve">navegação;</w:t>
      </w:r>
    </w:p>
    <w:p>
      <w:pPr>
        <w:pStyle w:val="Compact"/>
        <w:numPr>
          <w:ilvl w:val="0"/>
          <w:numId w:val="1044"/>
        </w:numPr>
      </w:pPr>
      <w:r>
        <w:t xml:space="preserve">responsividade;</w:t>
      </w:r>
    </w:p>
    <w:p>
      <w:pPr>
        <w:pStyle w:val="Compact"/>
        <w:numPr>
          <w:ilvl w:val="0"/>
          <w:numId w:val="1044"/>
        </w:numPr>
      </w:pPr>
      <w:r>
        <w:t xml:space="preserve">acessibilidade básica;</w:t>
      </w:r>
    </w:p>
    <w:p>
      <w:pPr>
        <w:pStyle w:val="Compact"/>
        <w:numPr>
          <w:ilvl w:val="0"/>
          <w:numId w:val="1044"/>
        </w:numPr>
      </w:pPr>
      <w:r>
        <w:t xml:space="preserve">loading;</w:t>
      </w:r>
    </w:p>
    <w:p>
      <w:pPr>
        <w:pStyle w:val="Compact"/>
        <w:numPr>
          <w:ilvl w:val="0"/>
          <w:numId w:val="1044"/>
        </w:numPr>
      </w:pPr>
      <w:r>
        <w:t xml:space="preserve">empty states;</w:t>
      </w:r>
    </w:p>
    <w:p>
      <w:pPr>
        <w:pStyle w:val="Compact"/>
        <w:numPr>
          <w:ilvl w:val="0"/>
          <w:numId w:val="1044"/>
        </w:numPr>
      </w:pPr>
      <w:r>
        <w:t xml:space="preserve">error states;</w:t>
      </w:r>
    </w:p>
    <w:p>
      <w:pPr>
        <w:pStyle w:val="Compact"/>
        <w:numPr>
          <w:ilvl w:val="0"/>
          <w:numId w:val="1044"/>
        </w:numPr>
      </w:pPr>
      <w:r>
        <w:t xml:space="preserve">unauthorized;</w:t>
      </w:r>
    </w:p>
    <w:p>
      <w:pPr>
        <w:pStyle w:val="Compact"/>
        <w:numPr>
          <w:ilvl w:val="0"/>
          <w:numId w:val="1044"/>
        </w:numPr>
      </w:pPr>
      <w:r>
        <w:t xml:space="preserve">not found;</w:t>
      </w:r>
    </w:p>
    <w:p>
      <w:pPr>
        <w:pStyle w:val="Compact"/>
        <w:numPr>
          <w:ilvl w:val="0"/>
          <w:numId w:val="1044"/>
        </w:numPr>
      </w:pPr>
      <w:r>
        <w:t xml:space="preserve">formulários;</w:t>
      </w:r>
    </w:p>
    <w:p>
      <w:pPr>
        <w:pStyle w:val="Compact"/>
        <w:numPr>
          <w:ilvl w:val="0"/>
          <w:numId w:val="1044"/>
        </w:numPr>
      </w:pPr>
      <w:r>
        <w:t xml:space="preserve">integração com API.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testes"/>
    <w:p>
      <w:pPr>
        <w:pStyle w:val="Heading1"/>
      </w:pPr>
      <w:r>
        <w:t xml:space="preserve">21. Testes</w:t>
      </w:r>
    </w:p>
    <w:bookmarkStart w:id="78" w:name="obrigatório-16"/>
    <w:p>
      <w:pPr>
        <w:pStyle w:val="Heading2"/>
      </w:pPr>
      <w:r>
        <w:t xml:space="preserve">Obrigatório</w:t>
      </w:r>
    </w:p>
    <w:bookmarkStart w:id="75" w:name="unitários"/>
    <w:p>
      <w:pPr>
        <w:pStyle w:val="Heading3"/>
      </w:pPr>
      <w:r>
        <w:t xml:space="preserve">Unitários</w:t>
      </w:r>
    </w:p>
    <w:p>
      <w:pPr>
        <w:pStyle w:val="Compact"/>
        <w:numPr>
          <w:ilvl w:val="0"/>
          <w:numId w:val="1045"/>
        </w:numPr>
      </w:pPr>
      <w:r>
        <w:t xml:space="preserve">regras de domínio;</w:t>
      </w:r>
    </w:p>
    <w:p>
      <w:pPr>
        <w:pStyle w:val="Compact"/>
        <w:numPr>
          <w:ilvl w:val="0"/>
          <w:numId w:val="1045"/>
        </w:numPr>
      </w:pPr>
      <w:r>
        <w:t xml:space="preserve">validações;</w:t>
      </w:r>
    </w:p>
    <w:p>
      <w:pPr>
        <w:pStyle w:val="Compact"/>
        <w:numPr>
          <w:ilvl w:val="0"/>
          <w:numId w:val="1045"/>
        </w:numPr>
      </w:pPr>
      <w:r>
        <w:t xml:space="preserve">services.</w:t>
      </w:r>
    </w:p>
    <w:bookmarkEnd w:id="75"/>
    <w:bookmarkStart w:id="76" w:name="integração"/>
    <w:p>
      <w:pPr>
        <w:pStyle w:val="Heading3"/>
      </w:pPr>
      <w:r>
        <w:t xml:space="preserve">Integração</w:t>
      </w:r>
    </w:p>
    <w:p>
      <w:pPr>
        <w:pStyle w:val="Compact"/>
        <w:numPr>
          <w:ilvl w:val="0"/>
          <w:numId w:val="1046"/>
        </w:numPr>
      </w:pPr>
      <w:r>
        <w:t xml:space="preserve">API;</w:t>
      </w:r>
    </w:p>
    <w:p>
      <w:pPr>
        <w:pStyle w:val="Compact"/>
        <w:numPr>
          <w:ilvl w:val="0"/>
          <w:numId w:val="1046"/>
        </w:numPr>
      </w:pPr>
      <w:r>
        <w:t xml:space="preserve">PostgreSQL;</w:t>
      </w:r>
    </w:p>
    <w:p>
      <w:pPr>
        <w:pStyle w:val="Compact"/>
        <w:numPr>
          <w:ilvl w:val="0"/>
          <w:numId w:val="1046"/>
        </w:numPr>
      </w:pPr>
      <w:r>
        <w:t xml:space="preserve">autenticação;</w:t>
      </w:r>
    </w:p>
    <w:p>
      <w:pPr>
        <w:pStyle w:val="Compact"/>
        <w:numPr>
          <w:ilvl w:val="0"/>
          <w:numId w:val="1046"/>
        </w:numPr>
      </w:pPr>
      <w:r>
        <w:t xml:space="preserve">ownership;</w:t>
      </w:r>
    </w:p>
    <w:p>
      <w:pPr>
        <w:pStyle w:val="Compact"/>
        <w:numPr>
          <w:ilvl w:val="0"/>
          <w:numId w:val="1046"/>
        </w:numPr>
      </w:pPr>
      <w:r>
        <w:t xml:space="preserve">transações críticas.</w:t>
      </w:r>
    </w:p>
    <w:bookmarkEnd w:id="76"/>
    <w:bookmarkStart w:id="77" w:name="e2e"/>
    <w:p>
      <w:pPr>
        <w:pStyle w:val="Heading3"/>
      </w:pPr>
      <w:r>
        <w:t xml:space="preserve">E2E</w:t>
      </w:r>
    </w:p>
    <w:p>
      <w:pPr>
        <w:pStyle w:val="FirstParagraph"/>
      </w:pPr>
      <w: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X37f425a4e1daad79fe875edf3b9e7f3f7263532"/>
    <w:p>
      <w:pPr>
        <w:pStyle w:val="Heading1"/>
      </w:pPr>
      <w:r>
        <w:t xml:space="preserve">22. Funcionalidades definitivamente fora do MVP</w:t>
      </w:r>
    </w:p>
    <w:p>
      <w:pPr>
        <w:pStyle w:val="FirstParagraph"/>
      </w:pPr>
      <w:r>
        <w:t xml:space="preserve">Esta lista deverá ser tratada como</w:t>
      </w:r>
      <w:r>
        <w:t xml:space="preserve"> </w:t>
      </w:r>
      <w:r>
        <w:rPr>
          <w:b/>
          <w:bCs/>
        </w:rPr>
        <w:t xml:space="preserve">bloqueio de escopo</w:t>
      </w:r>
      <w:r>
        <w:t xml:space="preserve">, salvo nova decisão formal.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Autorização comercial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Reservas comerciais</w:t>
      </w:r>
      <w:r>
        <w:br/>
      </w:r>
      <w:r>
        <w:rPr>
          <w:rStyle w:val="VerbatimChar"/>
        </w:rPr>
        <w:t xml:space="preserve">Parcelamentos</w:t>
      </w:r>
      <w:r>
        <w:br/>
      </w:r>
      <w:r>
        <w:rPr>
          <w:rStyle w:val="VerbatimChar"/>
        </w:rPr>
        <w:t xml:space="preserve">Contas a receber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Refunds comerciais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E-mail transacional completo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Rifas internas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Pedidos comerciais</w:t>
      </w:r>
      <w:r>
        <w:br/>
      </w:r>
      <w:r>
        <w:rPr>
          <w:rStyle w:val="VerbatimChar"/>
        </w:rPr>
        <w:t xml:space="preserve">Fulfillment comercial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Consolidação de pedidos</w:t>
      </w:r>
      <w:r>
        <w:br/>
      </w:r>
      <w:r>
        <w:rPr>
          <w:rStyle w:val="VerbatimChar"/>
        </w:rPr>
        <w:t xml:space="preserve">Cotação de frete</w:t>
      </w:r>
      <w:r>
        <w:br/>
      </w:r>
      <w:r>
        <w:rPr>
          <w:rStyle w:val="VerbatimChar"/>
        </w:rPr>
        <w:t xml:space="preserve">Transportadoras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Comentários</w:t>
      </w:r>
      <w:r>
        <w:br/>
      </w:r>
      <w:r>
        <w:rPr>
          <w:rStyle w:val="VerbatimChar"/>
        </w:rPr>
        <w:t xml:space="preserve">Curtidas</w:t>
      </w:r>
      <w:r>
        <w:br/>
      </w:r>
      <w:r>
        <w:rPr>
          <w:rStyle w:val="VerbatimChar"/>
        </w:rPr>
        <w:t xml:space="preserve">Seguidores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Reconhecimento visual</w:t>
      </w:r>
      <w:r>
        <w:br/>
      </w:r>
      <w:r>
        <w:rPr>
          <w:rStyle w:val="VerbatimChar"/>
        </w:rPr>
        <w:t xml:space="preserve">Scanner avançado</w:t>
      </w:r>
      <w:r>
        <w:br/>
      </w:r>
      <w:r>
        <w:rPr>
          <w:rStyle w:val="VerbatimChar"/>
        </w:rPr>
        <w:t xml:space="preserve">RFID</w:t>
      </w:r>
      <w:r>
        <w:br/>
      </w: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Integração com marketplaces externos</w:t>
      </w:r>
    </w:p>
    <w:p>
      <w:r>
        <w:pict>
          <v:rect style="width:0;height:1.5pt" o:hralign="center" o:hrstd="t" o:hr="t"/>
        </w:pict>
      </w:r>
    </w:p>
    <w:bookmarkEnd w:id="80"/>
    <w:bookmarkStart w:id="81" w:name="X6ad4670a3dfc2f3c7030d8c7d21bf2e65119fba"/>
    <w:p>
      <w:pPr>
        <w:pStyle w:val="Heading1"/>
      </w:pPr>
      <w:r>
        <w:t xml:space="preserve">23. Regra de entrada de novas funcionalidades</w:t>
      </w:r>
    </w:p>
    <w:p>
      <w:pPr>
        <w:pStyle w:val="FirstParagraph"/>
      </w:pPr>
      <w:r>
        <w:t xml:space="preserve">Toda nova ideia deverá passar por:</w:t>
      </w:r>
    </w:p>
    <w:p>
      <w:pPr>
        <w:pStyle w:val="SourceCode"/>
      </w:pPr>
      <w:r>
        <w:rPr>
          <w:rStyle w:val="VerbatimChar"/>
        </w:rPr>
        <w:t xml:space="preserve">Nova funcionalidade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 necessária para o núcleo do produto?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SIM ─────────→ MVP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NÃO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Pode ser implementada sem comprometer o MVP?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SIM ─────────→ OPCIONAL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NÃO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FASE 2+</w:t>
      </w:r>
    </w:p>
    <w:p>
      <w:r>
        <w:pict>
          <v:rect style="width:0;height:1.5pt" o:hralign="center" o:hrstd="t" o:hr="t"/>
        </w:pict>
      </w:r>
    </w:p>
    <w:bookmarkEnd w:id="81"/>
    <w:bookmarkStart w:id="82" w:name="Xe4fb956e2a85ecf0f10b64bfadd1e776210160d"/>
    <w:p>
      <w:pPr>
        <w:pStyle w:val="Heading1"/>
      </w:pPr>
      <w:r>
        <w:t xml:space="preserve">24. Critério para promover uma funcionalidade</w:t>
      </w:r>
    </w:p>
    <w:p>
      <w:pPr>
        <w:pStyle w:val="FirstParagraph"/>
      </w:pPr>
      <w:r>
        <w:t xml:space="preserve">Uma funcionalidade classificada como opcional somente deverá entrar no MVP se:</w:t>
      </w:r>
    </w:p>
    <w:p>
      <w:pPr>
        <w:pStyle w:val="Compact"/>
        <w:numPr>
          <w:ilvl w:val="0"/>
          <w:numId w:val="1047"/>
        </w:numPr>
      </w:pPr>
      <w:r>
        <w:t xml:space="preserve">não alterar significativamente o modelo;</w:t>
      </w:r>
    </w:p>
    <w:p>
      <w:pPr>
        <w:pStyle w:val="Compact"/>
        <w:numPr>
          <w:ilvl w:val="0"/>
          <w:numId w:val="1047"/>
        </w:numPr>
      </w:pPr>
      <w:r>
        <w:t xml:space="preserve">não criar novo domínio;</w:t>
      </w:r>
    </w:p>
    <w:p>
      <w:pPr>
        <w:pStyle w:val="Compact"/>
        <w:numPr>
          <w:ilvl w:val="0"/>
          <w:numId w:val="1047"/>
        </w:numPr>
      </w:pPr>
      <w:r>
        <w:t xml:space="preserve">não aumentar significativamente a superfície de segurança;</w:t>
      </w:r>
    </w:p>
    <w:p>
      <w:pPr>
        <w:pStyle w:val="Compact"/>
        <w:numPr>
          <w:ilvl w:val="0"/>
          <w:numId w:val="1047"/>
        </w:numPr>
      </w:pPr>
      <w:r>
        <w:t xml:space="preserve">não criar dependência externa relevante;</w:t>
      </w:r>
    </w:p>
    <w:p>
      <w:pPr>
        <w:pStyle w:val="Compact"/>
        <w:numPr>
          <w:ilvl w:val="0"/>
          <w:numId w:val="1047"/>
        </w:numPr>
      </w:pPr>
      <w:r>
        <w:t xml:space="preserve">não comprometer o cronograma;</w:t>
      </w:r>
    </w:p>
    <w:p>
      <w:pPr>
        <w:pStyle w:val="Compact"/>
        <w:numPr>
          <w:ilvl w:val="0"/>
          <w:numId w:val="1047"/>
        </w:numPr>
      </w:pPr>
      <w:r>
        <w:t xml:space="preserve">não aumentar substancialmente a complexidade operacional.</w:t>
      </w:r>
    </w:p>
    <w:p>
      <w:r>
        <w:pict>
          <v:rect style="width:0;height:1.5pt" o:hralign="center" o:hrstd="t" o:hr="t"/>
        </w:pict>
      </w:r>
    </w:p>
    <w:bookmarkEnd w:id="82"/>
    <w:bookmarkStart w:id="83" w:name="regra-contra-escopo-invisível"/>
    <w:p>
      <w:pPr>
        <w:pStyle w:val="Heading1"/>
      </w:pPr>
      <w:r>
        <w:t xml:space="preserve">25. Regra contra escopo invisível</w:t>
      </w:r>
    </w:p>
    <w:p>
      <w:pPr>
        <w:pStyle w:val="FirstParagraph"/>
      </w:pPr>
      <w:r>
        <w:t xml:space="preserve">Não considerar como</w:t>
      </w:r>
      <w:r>
        <w:t xml:space="preserve"> </w:t>
      </w:r>
      <w:r>
        <w:t xml:space="preserve">“pequena melhoria”</w:t>
      </w:r>
      <w:r>
        <w:t xml:space="preserve"> </w:t>
      </w:r>
      <w:r>
        <w:t xml:space="preserve">uma funcionalidade que introduza:</w:t>
      </w:r>
    </w:p>
    <w:p>
      <w:pPr>
        <w:pStyle w:val="Compact"/>
        <w:numPr>
          <w:ilvl w:val="0"/>
          <w:numId w:val="1048"/>
        </w:numPr>
      </w:pPr>
      <w:r>
        <w:t xml:space="preserve">nova entidade;</w:t>
      </w:r>
    </w:p>
    <w:p>
      <w:pPr>
        <w:pStyle w:val="Compact"/>
        <w:numPr>
          <w:ilvl w:val="0"/>
          <w:numId w:val="1048"/>
        </w:numPr>
      </w:pPr>
      <w:r>
        <w:t xml:space="preserve">novo domínio;</w:t>
      </w:r>
    </w:p>
    <w:p>
      <w:pPr>
        <w:pStyle w:val="Compact"/>
        <w:numPr>
          <w:ilvl w:val="0"/>
          <w:numId w:val="1048"/>
        </w:numPr>
      </w:pPr>
      <w:r>
        <w:t xml:space="preserve">nova integração;</w:t>
      </w:r>
    </w:p>
    <w:p>
      <w:pPr>
        <w:pStyle w:val="Compact"/>
        <w:numPr>
          <w:ilvl w:val="0"/>
          <w:numId w:val="1048"/>
        </w:numPr>
      </w:pPr>
      <w:r>
        <w:t xml:space="preserve">novo fluxo financeiro;</w:t>
      </w:r>
    </w:p>
    <w:p>
      <w:pPr>
        <w:pStyle w:val="Compact"/>
        <w:numPr>
          <w:ilvl w:val="0"/>
          <w:numId w:val="1048"/>
        </w:numPr>
      </w:pPr>
      <w:r>
        <w:t xml:space="preserve">nova regra de autorização;</w:t>
      </w:r>
    </w:p>
    <w:p>
      <w:pPr>
        <w:pStyle w:val="Compact"/>
        <w:numPr>
          <w:ilvl w:val="0"/>
          <w:numId w:val="1048"/>
        </w:numPr>
      </w:pPr>
      <w:r>
        <w:t xml:space="preserve">novo processo assíncrono;</w:t>
      </w:r>
    </w:p>
    <w:p>
      <w:pPr>
        <w:pStyle w:val="Compact"/>
        <w:numPr>
          <w:ilvl w:val="0"/>
          <w:numId w:val="1048"/>
        </w:numPr>
      </w:pPr>
      <w:r>
        <w:t xml:space="preserve">nova infraestrutura.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“Vamos apenas colocar pagamento Pix.”</w:t>
      </w:r>
    </w:p>
    <w:p>
      <w:pPr>
        <w:pStyle w:val="FirstParagraph"/>
      </w:pPr>
      <w:r>
        <w:t xml:space="preserve">Não é uma pequena melhoria.</w:t>
      </w:r>
    </w:p>
    <w:p>
      <w:pPr>
        <w:pStyle w:val="BodyText"/>
      </w:pPr>
      <w:r>
        <w:t xml:space="preserve">Ela introduz: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Conciliação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Fora do MVP.</w:t>
      </w:r>
    </w:p>
    <w:p>
      <w:r>
        <w:pict>
          <v:rect style="width:0;height:1.5pt" o:hralign="center" o:hrstd="t" o:hr="t"/>
        </w:pict>
      </w:r>
    </w:p>
    <w:bookmarkEnd w:id="83"/>
    <w:bookmarkStart w:id="84" w:name="mvp-mínimo-operacional"/>
    <w:p>
      <w:pPr>
        <w:pStyle w:val="Heading1"/>
      </w:pPr>
      <w:r>
        <w:t xml:space="preserve">26. MVP mínimo operacional</w:t>
      </w:r>
    </w:p>
    <w:p>
      <w:pPr>
        <w:pStyle w:val="FirstParagraph"/>
      </w:pPr>
      <w:r>
        <w:t xml:space="preserve">Se fosse necessário reduzir o MVP ao menor conjunto realmente funcional, o núcleo seria: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ACQUISITIONS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Aquisições e vendas complementam o controle patrimonial: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├── ACQUISITION</w:t>
      </w:r>
      <w:r>
        <w:br/>
      </w:r>
      <w:r>
        <w:rPr>
          <w:rStyle w:val="VerbatimChar"/>
        </w:rPr>
        <w:t xml:space="preserve">   └── SALE</w:t>
      </w:r>
    </w:p>
    <w:p>
      <w:r>
        <w:pict>
          <v:rect style="width:0;height:1.5pt" o:hralign="center" o:hrstd="t" o:hr="t"/>
        </w:pict>
      </w:r>
    </w:p>
    <w:bookmarkEnd w:id="84"/>
    <w:bookmarkStart w:id="85" w:name="mvp-recomendado"/>
    <w:p>
      <w:pPr>
        <w:pStyle w:val="Heading1"/>
      </w:pPr>
      <w:r>
        <w:t xml:space="preserve">27. MVP recomendado</w:t>
      </w:r>
    </w:p>
    <w:p>
      <w:pPr>
        <w:pStyle w:val="FirstParagraph"/>
      </w:pPr>
      <w:r>
        <w:t xml:space="preserve">Entretanto, para o MiniHub Car, a recomendação é manter: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Acquisitions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Catalog Requests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Esse conjunto já representa um produto coerente e utilizável.</w:t>
      </w:r>
    </w:p>
    <w:p>
      <w:r>
        <w:pict>
          <v:rect style="width:0;height:1.5pt" o:hralign="center" o:hrstd="t" o:hr="t"/>
        </w:pict>
      </w:r>
    </w:p>
    <w:bookmarkEnd w:id="85"/>
    <w:bookmarkStart w:id="86" w:name="definição-formal-de-mvp"/>
    <w:p>
      <w:pPr>
        <w:pStyle w:val="Heading1"/>
      </w:pPr>
      <w:r>
        <w:t xml:space="preserve">28. Definição formal de MVP</w:t>
      </w:r>
    </w:p>
    <w:p>
      <w:pPr>
        <w:pStyle w:val="FirstParagraph"/>
      </w:pPr>
      <w:r>
        <w:t xml:space="preserve">Consideramos o MVP:</w:t>
      </w:r>
    </w:p>
    <w:p>
      <w:pPr>
        <w:pStyle w:val="BlockText"/>
      </w:pPr>
      <w:r>
        <w:rPr>
          <w:b/>
          <w:bCs/>
        </w:rPr>
        <w:t xml:space="preserve">Uma aplicação web que permite ao colecionador pesquisar o catálogo oficial do MiniHub, adicionar e administrar seus exemplares, controlar sua localização, registrar aquisições e vendas, organizar wishlist e listas personalizadas, adicionar fotos, acompanhar indicadores da coleção e solicitar correções ou inclusões no catálogo, com autenticação, segurança e governança administrativa.</w:t>
      </w:r>
    </w:p>
    <w:p>
      <w:r>
        <w:pict>
          <v:rect style="width:0;height:1.5pt" o:hralign="center" o:hrstd="t" o:hr="t"/>
        </w:pict>
      </w:r>
    </w:p>
    <w:bookmarkEnd w:id="86"/>
    <w:bookmarkStart w:id="87" w:name="gate-de-encerramento-do-mvp"/>
    <w:p>
      <w:pPr>
        <w:pStyle w:val="Heading1"/>
      </w:pPr>
      <w:r>
        <w:t xml:space="preserve">29. Gate de encerramento do MVP</w:t>
      </w:r>
    </w:p>
    <w:p>
      <w:pPr>
        <w:pStyle w:val="FirstParagraph"/>
      </w:pPr>
      <w:r>
        <w:t xml:space="preserve">Antes de iniciar a Fase 2 deverá existir:</w:t>
      </w:r>
    </w:p>
    <w:p>
      <w:pPr>
        <w:pStyle w:val="Compact"/>
        <w:numPr>
          <w:ilvl w:val="0"/>
          <w:numId w:val="1049"/>
        </w:numPr>
      </w:pPr>
      <w:r>
        <w:t xml:space="preserve">todos os itens obrigatórios implementados;</w:t>
      </w:r>
    </w:p>
    <w:p>
      <w:pPr>
        <w:pStyle w:val="Compact"/>
        <w:numPr>
          <w:ilvl w:val="0"/>
          <w:numId w:val="1050"/>
        </w:numPr>
      </w:pPr>
      <w:r>
        <w:t xml:space="preserve">testes concluídos;</w:t>
      </w:r>
    </w:p>
    <w:p>
      <w:pPr>
        <w:pStyle w:val="Compact"/>
        <w:numPr>
          <w:ilvl w:val="0"/>
          <w:numId w:val="1051"/>
        </w:numPr>
      </w:pPr>
      <w:r>
        <w:t xml:space="preserve">banco estabilizado;</w:t>
      </w:r>
    </w:p>
    <w:p>
      <w:pPr>
        <w:pStyle w:val="Compact"/>
        <w:numPr>
          <w:ilvl w:val="0"/>
          <w:numId w:val="1052"/>
        </w:numPr>
      </w:pPr>
      <w:r>
        <w:t xml:space="preserve">API estabilizada;</w:t>
      </w:r>
    </w:p>
    <w:p>
      <w:pPr>
        <w:pStyle w:val="Compact"/>
        <w:numPr>
          <w:ilvl w:val="0"/>
          <w:numId w:val="1053"/>
        </w:numPr>
      </w:pPr>
      <w:r>
        <w:t xml:space="preserve">frontend estabilizado;</w:t>
      </w:r>
    </w:p>
    <w:p>
      <w:pPr>
        <w:pStyle w:val="Compact"/>
        <w:numPr>
          <w:ilvl w:val="0"/>
          <w:numId w:val="1054"/>
        </w:numPr>
      </w:pPr>
      <w:r>
        <w:t xml:space="preserve">segurança revisada;</w:t>
      </w:r>
    </w:p>
    <w:p>
      <w:pPr>
        <w:pStyle w:val="Compact"/>
        <w:numPr>
          <w:ilvl w:val="0"/>
          <w:numId w:val="1055"/>
        </w:numPr>
      </w:pPr>
      <w:r>
        <w:t xml:space="preserve">catálogo inicial carregado;</w:t>
      </w:r>
    </w:p>
    <w:p>
      <w:pPr>
        <w:pStyle w:val="Compact"/>
        <w:numPr>
          <w:ilvl w:val="0"/>
          <w:numId w:val="1056"/>
        </w:numPr>
      </w:pPr>
      <w:r>
        <w:t xml:space="preserve">fluxo principal validado;</w:t>
      </w:r>
    </w:p>
    <w:p>
      <w:pPr>
        <w:pStyle w:val="Compact"/>
        <w:numPr>
          <w:ilvl w:val="0"/>
          <w:numId w:val="1057"/>
        </w:numPr>
      </w:pPr>
      <w:r>
        <w:t xml:space="preserve">documentação atualizada;</w:t>
      </w:r>
    </w:p>
    <w:p>
      <w:pPr>
        <w:pStyle w:val="Compact"/>
        <w:numPr>
          <w:ilvl w:val="0"/>
          <w:numId w:val="1058"/>
        </w:numPr>
      </w:pPr>
      <w:r>
        <w:t xml:space="preserve">backlog de melhorias separado;</w:t>
      </w:r>
    </w:p>
    <w:p>
      <w:pPr>
        <w:pStyle w:val="Compact"/>
        <w:numPr>
          <w:ilvl w:val="0"/>
          <w:numId w:val="1059"/>
        </w:numPr>
      </w:pPr>
      <w:r>
        <w:t xml:space="preserve">funcionalidades opcionais classificadas;</w:t>
      </w:r>
    </w:p>
    <w:p>
      <w:pPr>
        <w:pStyle w:val="Compact"/>
        <w:numPr>
          <w:ilvl w:val="0"/>
          <w:numId w:val="1060"/>
        </w:numPr>
      </w:pPr>
      <w:r>
        <w:t xml:space="preserve">funcionalidades de Fase 2 separadas.</w:t>
      </w:r>
    </w:p>
    <w:p>
      <w:r>
        <w:pict>
          <v:rect style="width:0;height:1.5pt" o:hralign="center" o:hrstd="t" o:hr="t"/>
        </w:pict>
      </w:r>
    </w:p>
    <w:bookmarkEnd w:id="87"/>
    <w:bookmarkStart w:id="88" w:name="decisões-finais"/>
    <w:p>
      <w:pPr>
        <w:pStyle w:val="Heading1"/>
      </w:pPr>
      <w:r>
        <w:t xml:space="preserve">30. Decisões finais</w:t>
      </w:r>
    </w:p>
    <w:p>
      <w:pPr>
        <w:pStyle w:val="FirstParagraph"/>
      </w:pPr>
      <w:r>
        <w:rPr>
          <w:b/>
          <w:bCs/>
        </w:rPr>
        <w:t xml:space="preserve">SCOPE-01</w:t>
      </w:r>
      <w:r>
        <w:t xml:space="preserve"> </w:t>
      </w:r>
      <w:r>
        <w:t xml:space="preserve">— O MVP será focado em coleção e catálogo.</w:t>
      </w:r>
    </w:p>
    <w:p>
      <w:pPr>
        <w:pStyle w:val="BodyText"/>
      </w:pPr>
      <w:r>
        <w:rPr>
          <w:b/>
          <w:bCs/>
        </w:rPr>
        <w:t xml:space="preserve">SCOPE-02</w:t>
      </w:r>
      <w:r>
        <w:t xml:space="preserve"> </w:t>
      </w:r>
      <w:r>
        <w:t xml:space="preserve">— O núcleo obrigatório será Auth + Catalog + Collection + Locations.</w:t>
      </w:r>
    </w:p>
    <w:p>
      <w:pPr>
        <w:pStyle w:val="BodyText"/>
      </w:pPr>
      <w:r>
        <w:rPr>
          <w:b/>
          <w:bCs/>
        </w:rPr>
        <w:t xml:space="preserve">SCOPE-03</w:t>
      </w:r>
      <w:r>
        <w:t xml:space="preserve"> </w:t>
      </w:r>
      <w:r>
        <w:t xml:space="preserve">— Aquisições e Vendas fazem parte do MVP.</w:t>
      </w:r>
    </w:p>
    <w:p>
      <w:pPr>
        <w:pStyle w:val="BodyText"/>
      </w:pPr>
      <w:r>
        <w:rPr>
          <w:b/>
          <w:bCs/>
        </w:rPr>
        <w:t xml:space="preserve">SCOPE-04</w:t>
      </w:r>
      <w:r>
        <w:t xml:space="preserve"> </w:t>
      </w:r>
      <w:r>
        <w:t xml:space="preserve">— Wishlist faz parte do MVP.</w:t>
      </w:r>
    </w:p>
    <w:p>
      <w:pPr>
        <w:pStyle w:val="BodyText"/>
      </w:pPr>
      <w:r>
        <w:rPr>
          <w:b/>
          <w:bCs/>
        </w:rPr>
        <w:t xml:space="preserve">SCOPE-05</w:t>
      </w:r>
      <w:r>
        <w:t xml:space="preserve"> </w:t>
      </w:r>
      <w:r>
        <w:t xml:space="preserve">— Listas personalizadas fazem parte do MVP.</w:t>
      </w:r>
    </w:p>
    <w:p>
      <w:pPr>
        <w:pStyle w:val="BodyText"/>
      </w:pPr>
      <w:r>
        <w:rPr>
          <w:b/>
          <w:bCs/>
        </w:rPr>
        <w:t xml:space="preserve">SCOPE-06</w:t>
      </w:r>
      <w:r>
        <w:t xml:space="preserve"> </w:t>
      </w:r>
      <w:r>
        <w:t xml:space="preserve">— Catalog Requests fazem parte do MVP.</w:t>
      </w:r>
    </w:p>
    <w:p>
      <w:pPr>
        <w:pStyle w:val="BodyText"/>
      </w:pPr>
      <w:r>
        <w:rPr>
          <w:b/>
          <w:bCs/>
        </w:rPr>
        <w:t xml:space="preserve">SCOPE-07</w:t>
      </w:r>
      <w:r>
        <w:t xml:space="preserve"> </w:t>
      </w:r>
      <w:r>
        <w:t xml:space="preserve">— Fotos fazem parte do MVP.</w:t>
      </w:r>
    </w:p>
    <w:p>
      <w:pPr>
        <w:pStyle w:val="BodyText"/>
      </w:pPr>
      <w:r>
        <w:rPr>
          <w:b/>
          <w:bCs/>
        </w:rPr>
        <w:t xml:space="preserve">SCOPE-08</w:t>
      </w:r>
      <w:r>
        <w:t xml:space="preserve"> </w:t>
      </w:r>
      <w:r>
        <w:t xml:space="preserve">— Dashboard faz parte do MVP.</w:t>
      </w:r>
    </w:p>
    <w:p>
      <w:pPr>
        <w:pStyle w:val="BodyText"/>
      </w:pPr>
      <w:r>
        <w:rPr>
          <w:b/>
          <w:bCs/>
        </w:rPr>
        <w:t xml:space="preserve">SCOPE-09</w:t>
      </w:r>
      <w:r>
        <w:t xml:space="preserve"> </w:t>
      </w:r>
      <w:r>
        <w:t xml:space="preserve">— Administração e governança fazem parte do MVP.</w:t>
      </w:r>
    </w:p>
    <w:p>
      <w:pPr>
        <w:pStyle w:val="BodyText"/>
      </w:pPr>
      <w:r>
        <w:rPr>
          <w:b/>
          <w:bCs/>
        </w:rPr>
        <w:t xml:space="preserve">SCOPE-10</w:t>
      </w:r>
      <w:r>
        <w:t xml:space="preserve"> </w:t>
      </w:r>
      <w:r>
        <w:t xml:space="preserve">— Marketplace está fora do MVP.</w:t>
      </w:r>
    </w:p>
    <w:p>
      <w:pPr>
        <w:pStyle w:val="BodyText"/>
      </w:pPr>
      <w:r>
        <w:rPr>
          <w:b/>
          <w:bCs/>
        </w:rPr>
        <w:t xml:space="preserve">SCOPE-11</w:t>
      </w:r>
      <w:r>
        <w:t xml:space="preserve"> </w:t>
      </w:r>
      <w:r>
        <w:t xml:space="preserve">— Pré-vendas estão fora do MVP.</w:t>
      </w:r>
    </w:p>
    <w:p>
      <w:pPr>
        <w:pStyle w:val="BodyText"/>
      </w:pPr>
      <w:r>
        <w:rPr>
          <w:b/>
          <w:bCs/>
        </w:rPr>
        <w:t xml:space="preserve">SCOPE-12</w:t>
      </w:r>
      <w:r>
        <w:t xml:space="preserve"> </w:t>
      </w:r>
      <w:r>
        <w:t xml:space="preserve">— Financeiro comercial está fora do MVP.</w:t>
      </w:r>
    </w:p>
    <w:p>
      <w:pPr>
        <w:pStyle w:val="BodyText"/>
      </w:pPr>
      <w:r>
        <w:rPr>
          <w:b/>
          <w:bCs/>
        </w:rPr>
        <w:t xml:space="preserve">SCOPE-13</w:t>
      </w:r>
      <w:r>
        <w:t xml:space="preserve"> </w:t>
      </w:r>
      <w:r>
        <w:t xml:space="preserve">— Notificações automáticas estão fora do MVP.</w:t>
      </w:r>
    </w:p>
    <w:p>
      <w:pPr>
        <w:pStyle w:val="BodyText"/>
      </w:pPr>
      <w:r>
        <w:rPr>
          <w:b/>
          <w:bCs/>
        </w:rPr>
        <w:t xml:space="preserve">SCOPE-14</w:t>
      </w:r>
      <w:r>
        <w:t xml:space="preserve"> </w:t>
      </w:r>
      <w:r>
        <w:t xml:space="preserve">— Loja e pedidos comerciais estão fora do MVP.</w:t>
      </w:r>
    </w:p>
    <w:p>
      <w:pPr>
        <w:pStyle w:val="BodyText"/>
      </w:pPr>
      <w:r>
        <w:rPr>
          <w:b/>
          <w:bCs/>
        </w:rPr>
        <w:t xml:space="preserve">SCOPE-15</w:t>
      </w:r>
      <w:r>
        <w:t xml:space="preserve"> </w:t>
      </w:r>
      <w:r>
        <w:t xml:space="preserve">— Garagem e logística estão fora do MVP.</w:t>
      </w:r>
    </w:p>
    <w:p>
      <w:pPr>
        <w:pStyle w:val="BodyText"/>
      </w:pPr>
      <w:r>
        <w:rPr>
          <w:b/>
          <w:bCs/>
        </w:rPr>
        <w:t xml:space="preserve">SCOPE-16</w:t>
      </w:r>
      <w:r>
        <w:t xml:space="preserve"> </w:t>
      </w:r>
      <w:r>
        <w:t xml:space="preserve">— Comunidade está fora do MVP.</w:t>
      </w:r>
    </w:p>
    <w:p>
      <w:pPr>
        <w:pStyle w:val="BodyText"/>
      </w:pPr>
      <w:r>
        <w:rPr>
          <w:b/>
          <w:bCs/>
        </w:rPr>
        <w:t xml:space="preserve">SCOPE-17</w:t>
      </w:r>
      <w:r>
        <w:t xml:space="preserve"> </w:t>
      </w:r>
      <w:r>
        <w:t xml:space="preserve">— IA está fora do MVP.</w:t>
      </w:r>
    </w:p>
    <w:p>
      <w:pPr>
        <w:pStyle w:val="BodyText"/>
      </w:pPr>
      <w:r>
        <w:rPr>
          <w:b/>
          <w:bCs/>
        </w:rPr>
        <w:t xml:space="preserve">SCOPE-18</w:t>
      </w:r>
      <w:r>
        <w:t xml:space="preserve"> </w:t>
      </w:r>
      <w:r>
        <w:t xml:space="preserve">— Funcionalidades novas serão classificadas antes de implementação.</w:t>
      </w:r>
    </w:p>
    <w:p>
      <w:pPr>
        <w:pStyle w:val="BodyText"/>
      </w:pPr>
      <w:r>
        <w:rPr>
          <w:b/>
          <w:bCs/>
        </w:rPr>
        <w:t xml:space="preserve">SCOPE-19</w:t>
      </w:r>
      <w:r>
        <w:t xml:space="preserve"> </w:t>
      </w:r>
      <w:r>
        <w:t xml:space="preserve">— O MVP não será expandido informalmente durante a implementação.</w:t>
      </w:r>
    </w:p>
    <w:p>
      <w:pPr>
        <w:pStyle w:val="BodyText"/>
      </w:pPr>
      <w:r>
        <w:rPr>
          <w:b/>
          <w:bCs/>
        </w:rPr>
        <w:t xml:space="preserve">SCOPE-20</w:t>
      </w:r>
      <w:r>
        <w:t xml:space="preserve"> </w:t>
      </w:r>
      <w:r>
        <w:t xml:space="preserve">— A Fase 2 somente será iniciada após o MVP passar pelo Gate de encerramento.</w:t>
      </w:r>
    </w:p>
    <w:p>
      <w:r>
        <w:pict>
          <v:rect style="width:0;height:1.5pt" o:hralign="center" o:hrstd="t" o:hr="t"/>
        </w:pict>
      </w:r>
    </w:p>
    <w:bookmarkEnd w:id="88"/>
    <w:bookmarkStart w:id="89" w:name="próxima-etapa"/>
    <w:p>
      <w:pPr>
        <w:pStyle w:val="Heading1"/>
      </w:pPr>
      <w:r>
        <w:t xml:space="preserve">31. Próxima etapa</w:t>
      </w:r>
    </w:p>
    <w:p>
      <w:pPr>
        <w:pStyle w:val="FirstParagraph"/>
      </w:pPr>
      <w:r>
        <w:t xml:space="preserve">Com o escopo fechado, a próxima documentação será:</w:t>
      </w:r>
    </w:p>
    <w:p>
      <w:pPr>
        <w:pStyle w:val="BlockText"/>
      </w:pPr>
      <w:r>
        <w:rPr>
          <w:b/>
          <w:bCs/>
        </w:rPr>
        <w:t xml:space="preserve">Documento 9.22 — Regras Definitivas de Aquisições e Vendas.</w:t>
      </w:r>
    </w:p>
    <w:p>
      <w:pPr>
        <w:pStyle w:val="FirstParagraph"/>
      </w:pPr>
      <w:r>
        <w:t xml:space="preserve">Esse documento deverá consolidar principalmente as questões que impactam o modelo de dados e as transações: aquisição por compra/doação/troca/prêmio, custo, múltiplos exemplares, venda, status, localização após venda, resultado patrimonial, reversões e integridade das operações.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