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fad13f77ea6d947b64c7b6b14c8b5403d4e426a"/>
    <w:p>
      <w:pPr>
        <w:pStyle w:val="Heading2"/>
      </w:pPr>
      <w:r>
        <w:t xml:space="preserve">Documento 9.6 — Setup Real do Backend e Fundação da API REST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Implementação técnica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Node.js + TypeScript</w:t>
      </w:r>
      <w:r>
        <w:br/>
      </w:r>
      <w:r>
        <w:rPr>
          <w:b/>
          <w:bCs/>
        </w:rPr>
        <w:t xml:space="preserve">Banco: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t xml:space="preserve">REST</w:t>
      </w:r>
      <w:r>
        <w:br/>
      </w:r>
      <w:r>
        <w:rPr>
          <w:b/>
          <w:bCs/>
        </w:rPr>
        <w:t xml:space="preserve">Arquitetura:</w:t>
      </w:r>
      <w:r>
        <w:t xml:space="preserve"> </w:t>
      </w:r>
      <w:r>
        <w:t xml:space="preserve">Monólito modular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inicia a implementação real do backend do MiniHub Car.</w:t>
      </w:r>
    </w:p>
    <w:p>
      <w:pPr>
        <w:pStyle w:val="BodyText"/>
      </w:pPr>
      <w:r>
        <w:t xml:space="preserve">Até o Documento 9.5, foram definidas:</w:t>
      </w:r>
    </w:p>
    <w:p>
      <w:pPr>
        <w:pStyle w:val="Compact"/>
        <w:numPr>
          <w:ilvl w:val="0"/>
          <w:numId w:val="1001"/>
        </w:numPr>
      </w:pPr>
      <w:r>
        <w:t xml:space="preserve">arquitetura;</w:t>
      </w:r>
    </w:p>
    <w:p>
      <w:pPr>
        <w:pStyle w:val="Compact"/>
        <w:numPr>
          <w:ilvl w:val="0"/>
          <w:numId w:val="1001"/>
        </w:numPr>
      </w:pPr>
      <w:r>
        <w:t xml:space="preserve">módulos;</w:t>
      </w:r>
    </w:p>
    <w:p>
      <w:pPr>
        <w:pStyle w:val="Compact"/>
        <w:numPr>
          <w:ilvl w:val="0"/>
          <w:numId w:val="1001"/>
        </w:numPr>
      </w:pPr>
      <w:r>
        <w:t xml:space="preserve">responsabilidades;</w:t>
      </w:r>
    </w:p>
    <w:p>
      <w:pPr>
        <w:pStyle w:val="Compact"/>
        <w:numPr>
          <w:ilvl w:val="0"/>
          <w:numId w:val="1001"/>
        </w:numPr>
      </w:pPr>
      <w:r>
        <w:t xml:space="preserve">autenticação;</w:t>
      </w:r>
    </w:p>
    <w:p>
      <w:pPr>
        <w:pStyle w:val="Compact"/>
        <w:numPr>
          <w:ilvl w:val="0"/>
          <w:numId w:val="1001"/>
        </w:numPr>
      </w:pPr>
      <w:r>
        <w:t xml:space="preserve">autorização;</w:t>
      </w:r>
    </w:p>
    <w:p>
      <w:pPr>
        <w:pStyle w:val="Compact"/>
        <w:numPr>
          <w:ilvl w:val="0"/>
          <w:numId w:val="1001"/>
        </w:numPr>
      </w:pPr>
      <w:r>
        <w:t xml:space="preserve">DTOs;</w:t>
      </w:r>
    </w:p>
    <w:p>
      <w:pPr>
        <w:pStyle w:val="Compact"/>
        <w:numPr>
          <w:ilvl w:val="0"/>
          <w:numId w:val="1001"/>
        </w:numPr>
      </w:pPr>
      <w:r>
        <w:t xml:space="preserve">repositories;</w:t>
      </w:r>
    </w:p>
    <w:p>
      <w:pPr>
        <w:pStyle w:val="Compact"/>
        <w:numPr>
          <w:ilvl w:val="0"/>
          <w:numId w:val="1001"/>
        </w:numPr>
      </w:pPr>
      <w:r>
        <w:t xml:space="preserve">services;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API REST;</w:t>
      </w:r>
    </w:p>
    <w:p>
      <w:pPr>
        <w:pStyle w:val="Compact"/>
        <w:numPr>
          <w:ilvl w:val="0"/>
          <w:numId w:val="1001"/>
        </w:numPr>
      </w:pPr>
      <w:r>
        <w:t xml:space="preserve">integração com PostgreSQL.</w:t>
      </w:r>
    </w:p>
    <w:p>
      <w:pPr>
        <w:pStyle w:val="FirstParagraph"/>
      </w:pPr>
      <w:r>
        <w:t xml:space="preserve">Agora iniciaremos a construção efetiva do projeto.</w:t>
      </w:r>
    </w:p>
    <w:p>
      <w:pPr>
        <w:pStyle w:val="BodyText"/>
      </w:pPr>
      <w:r>
        <w:t xml:space="preserve">O objetivo do 9.6 é criar uma fundação que permita chegar ao seguinte estado: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11"/>
    <w:bookmarkStart w:id="12" w:name="decisão-inicial-de-tecnologia"/>
    <w:p>
      <w:pPr>
        <w:pStyle w:val="Heading1"/>
      </w:pPr>
      <w:r>
        <w:t xml:space="preserve">2. Decisão inicial de tecnologia</w:t>
      </w:r>
    </w:p>
    <w:p>
      <w:pPr>
        <w:pStyle w:val="FirstParagraph"/>
      </w:pPr>
      <w:r>
        <w:t xml:space="preserve">Para o primeiro ciclo será utilizada a seguinte combinação: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Drizzle ORM</w:t>
      </w:r>
    </w:p>
    <w:p>
      <w:pPr>
        <w:pStyle w:val="FirstParagraph"/>
      </w:pPr>
      <w:r>
        <w:t xml:space="preserve">Ferramentas de desenvolvimento:</w:t>
      </w:r>
    </w:p>
    <w:p>
      <w:pPr>
        <w:pStyle w:val="SourceCode"/>
      </w:pPr>
      <w:r>
        <w:rPr>
          <w:rStyle w:val="VerbatimChar"/>
        </w:rPr>
        <w:t xml:space="preserve">pnpm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Prettier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OpenAPI</w:t>
      </w:r>
    </w:p>
    <w:p>
      <w:r>
        <w:pict>
          <v:rect style="width:0;height:1.5pt" o:hralign="center" o:hrstd="t" o:hr="t"/>
        </w:pict>
      </w:r>
    </w:p>
    <w:bookmarkEnd w:id="12"/>
    <w:bookmarkStart w:id="13" w:name="por-que-fastify"/>
    <w:p>
      <w:pPr>
        <w:pStyle w:val="Heading1"/>
      </w:pPr>
      <w:r>
        <w:t xml:space="preserve">3. Por que Fastify?</w:t>
      </w:r>
    </w:p>
    <w:p>
      <w:pPr>
        <w:pStyle w:val="FirstParagraph"/>
      </w:pPr>
      <w:r>
        <w:t xml:space="preserve">A escolha inicial pelo Fastify ocorre porque ele oferece:</w:t>
      </w:r>
    </w:p>
    <w:p>
      <w:pPr>
        <w:pStyle w:val="Compact"/>
        <w:numPr>
          <w:ilvl w:val="0"/>
          <w:numId w:val="1002"/>
        </w:numPr>
      </w:pPr>
      <w:r>
        <w:t xml:space="preserve">excelente integração com TypeScript;</w:t>
      </w:r>
    </w:p>
    <w:p>
      <w:pPr>
        <w:pStyle w:val="Compact"/>
        <w:numPr>
          <w:ilvl w:val="0"/>
          <w:numId w:val="1002"/>
        </w:numPr>
      </w:pPr>
      <w:r>
        <w:t xml:space="preserve">baixo overhead;</w:t>
      </w:r>
    </w:p>
    <w:p>
      <w:pPr>
        <w:pStyle w:val="Compact"/>
        <w:numPr>
          <w:ilvl w:val="0"/>
          <w:numId w:val="1002"/>
        </w:numPr>
      </w:pPr>
      <w:r>
        <w:t xml:space="preserve">arquitetura simples;</w:t>
      </w:r>
    </w:p>
    <w:p>
      <w:pPr>
        <w:pStyle w:val="Compact"/>
        <w:numPr>
          <w:ilvl w:val="0"/>
          <w:numId w:val="1002"/>
        </w:numPr>
      </w:pPr>
      <w:r>
        <w:t xml:space="preserve">sistema de plugins;</w:t>
      </w:r>
    </w:p>
    <w:p>
      <w:pPr>
        <w:pStyle w:val="Compact"/>
        <w:numPr>
          <w:ilvl w:val="0"/>
          <w:numId w:val="1002"/>
        </w:numPr>
      </w:pPr>
      <w:r>
        <w:t xml:space="preserve">suporte a schemas;</w:t>
      </w:r>
    </w:p>
    <w:p>
      <w:pPr>
        <w:pStyle w:val="Compact"/>
        <w:numPr>
          <w:ilvl w:val="0"/>
          <w:numId w:val="1002"/>
        </w:numPr>
      </w:pPr>
      <w:r>
        <w:t xml:space="preserve">boa organização para monólitos modulares;</w:t>
      </w:r>
    </w:p>
    <w:p>
      <w:pPr>
        <w:pStyle w:val="Compact"/>
        <w:numPr>
          <w:ilvl w:val="0"/>
          <w:numId w:val="1002"/>
        </w:numPr>
      </w:pPr>
      <w:r>
        <w:t xml:space="preserve">facilidade para testar;</w:t>
      </w:r>
    </w:p>
    <w:p>
      <w:pPr>
        <w:pStyle w:val="Compact"/>
        <w:numPr>
          <w:ilvl w:val="0"/>
          <w:numId w:val="1002"/>
        </w:numPr>
      </w:pPr>
      <w:r>
        <w:t xml:space="preserve">pouca abstração obrigatória.</w:t>
      </w:r>
    </w:p>
    <w:p>
      <w:pPr>
        <w:pStyle w:val="FirstParagraph"/>
      </w:pPr>
      <w:r>
        <w:t xml:space="preserve">O MiniHub Car não necessita, neste momento, de uma camada pesada de framework.</w:t>
      </w:r>
    </w:p>
    <w:p>
      <w:r>
        <w:pict>
          <v:rect style="width:0;height:1.5pt" o:hralign="center" o:hrstd="t" o:hr="t"/>
        </w:pict>
      </w:r>
    </w:p>
    <w:bookmarkEnd w:id="13"/>
    <w:bookmarkStart w:id="14" w:name="por-que-drizzle"/>
    <w:p>
      <w:pPr>
        <w:pStyle w:val="Heading1"/>
      </w:pPr>
      <w:r>
        <w:t xml:space="preserve">4. Por que Drizzle?</w:t>
      </w:r>
    </w:p>
    <w:p>
      <w:pPr>
        <w:pStyle w:val="FirstParagraph"/>
      </w:pPr>
      <w:r>
        <w:t xml:space="preserve">O acesso ao PostgreSQL será inicialmente feito utilizando Drizzle ORM.</w:t>
      </w:r>
    </w:p>
    <w:p>
      <w:pPr>
        <w:pStyle w:val="BodyText"/>
      </w:pPr>
      <w:r>
        <w:t xml:space="preserve">Motivos:</w:t>
      </w:r>
    </w:p>
    <w:p>
      <w:pPr>
        <w:pStyle w:val="Compact"/>
        <w:numPr>
          <w:ilvl w:val="0"/>
          <w:numId w:val="1003"/>
        </w:numPr>
      </w:pPr>
      <w:r>
        <w:t xml:space="preserve">TypeScript-first;</w:t>
      </w:r>
    </w:p>
    <w:p>
      <w:pPr>
        <w:pStyle w:val="Compact"/>
        <w:numPr>
          <w:ilvl w:val="0"/>
          <w:numId w:val="1003"/>
        </w:numPr>
      </w:pPr>
      <w:r>
        <w:t xml:space="preserve">SQL relativamente próximo do desenvolvedor;</w:t>
      </w:r>
    </w:p>
    <w:p>
      <w:pPr>
        <w:pStyle w:val="Compact"/>
        <w:numPr>
          <w:ilvl w:val="0"/>
          <w:numId w:val="1003"/>
        </w:numPr>
      </w:pPr>
      <w:r>
        <w:t xml:space="preserve">migrations;</w:t>
      </w:r>
    </w:p>
    <w:p>
      <w:pPr>
        <w:pStyle w:val="Compact"/>
        <w:numPr>
          <w:ilvl w:val="0"/>
          <w:numId w:val="1003"/>
        </w:numPr>
      </w:pPr>
      <w:r>
        <w:t xml:space="preserve">boa integração com PostgreSQL;</w:t>
      </w:r>
    </w:p>
    <w:p>
      <w:pPr>
        <w:pStyle w:val="Compact"/>
        <w:numPr>
          <w:ilvl w:val="0"/>
          <w:numId w:val="1003"/>
        </w:numPr>
      </w:pPr>
      <w:r>
        <w:t xml:space="preserve">tipagem;</w:t>
      </w:r>
    </w:p>
    <w:p>
      <w:pPr>
        <w:pStyle w:val="Compact"/>
        <w:numPr>
          <w:ilvl w:val="0"/>
          <w:numId w:val="1003"/>
        </w:numPr>
      </w:pPr>
      <w:r>
        <w:t xml:space="preserve">facilidade para consultas específicas;</w:t>
      </w:r>
    </w:p>
    <w:p>
      <w:pPr>
        <w:pStyle w:val="Compact"/>
        <w:numPr>
          <w:ilvl w:val="0"/>
          <w:numId w:val="1003"/>
        </w:numPr>
      </w:pPr>
      <w:r>
        <w:t xml:space="preserve">menor abstração sobre SQL.</w:t>
      </w:r>
    </w:p>
    <w:p>
      <w:pPr>
        <w:pStyle w:val="FirstParagraph"/>
      </w:pPr>
      <w:r>
        <w:t xml:space="preserve">A escolha do ORM não altera o modelo físico definido nos documentos 7A e 7B.</w:t>
      </w:r>
    </w:p>
    <w:p>
      <w:r>
        <w:pict>
          <v:rect style="width:0;height:1.5pt" o:hralign="center" o:hrstd="t" o:hr="t"/>
        </w:pict>
      </w:r>
    </w:p>
    <w:bookmarkEnd w:id="14"/>
    <w:bookmarkStart w:id="15" w:name="regra-importante-sobre-orm"/>
    <w:p>
      <w:pPr>
        <w:pStyle w:val="Heading1"/>
      </w:pPr>
      <w:r>
        <w:t xml:space="preserve">5. Regra importante sobre ORM</w:t>
      </w:r>
    </w:p>
    <w:p>
      <w:pPr>
        <w:pStyle w:val="FirstParagraph"/>
      </w:pPr>
      <w:r>
        <w:t xml:space="preserve">O ORM não será considerado autoridade sobre o banco.</w:t>
      </w:r>
    </w:p>
    <w:p>
      <w:pPr>
        <w:pStyle w:val="BodyText"/>
      </w:pPr>
      <w:r>
        <w:t xml:space="preserve">A autoridade será:</w:t>
      </w:r>
    </w:p>
    <w:p>
      <w:pPr>
        <w:pStyle w:val="SourceCode"/>
      </w:pPr>
      <w:r>
        <w:rPr>
          <w:rStyle w:val="VerbatimChar"/>
        </w:rPr>
        <w:t xml:space="preserve">Modelo físico 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Regras de integridade</w:t>
      </w:r>
    </w:p>
    <w:p>
      <w:pPr>
        <w:pStyle w:val="FirstParagraph"/>
      </w:pPr>
      <w:r>
        <w:t xml:space="preserve">O ORM será uma ferramenta de acesso.</w:t>
      </w:r>
    </w:p>
    <w:p>
      <w:r>
        <w:pict>
          <v:rect style="width:0;height:1.5pt" o:hralign="center" o:hrstd="t" o:hr="t"/>
        </w:pict>
      </w:r>
    </w:p>
    <w:bookmarkEnd w:id="15"/>
    <w:bookmarkStart w:id="16" w:name="estrutura-inicial-do-projeto"/>
    <w:p>
      <w:pPr>
        <w:pStyle w:val="Heading1"/>
      </w:pPr>
      <w:r>
        <w:t xml:space="preserve">6. Estrutura inicial do projeto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mini-hub-car-api/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app.ts</w:t>
      </w:r>
      <w:r>
        <w:br/>
      </w:r>
      <w:r>
        <w:rPr>
          <w:rStyle w:val="VerbatimChar"/>
        </w:rPr>
        <w:t xml:space="preserve">│   │   ├── routes.ts</w:t>
      </w:r>
      <w:r>
        <w:br/>
      </w:r>
      <w:r>
        <w:rPr>
          <w:rStyle w:val="VerbatimChar"/>
        </w:rPr>
        <w:t xml:space="preserve">│   │   └── plugins/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env.ts</w:t>
      </w:r>
      <w:r>
        <w:br/>
      </w:r>
      <w:r>
        <w:rPr>
          <w:rStyle w:val="VerbatimChar"/>
        </w:rPr>
        <w:t xml:space="preserve">│   │   └── constants.ts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│   ├── client.ts</w:t>
      </w:r>
      <w:r>
        <w:br/>
      </w:r>
      <w:r>
        <w:rPr>
          <w:rStyle w:val="VerbatimChar"/>
        </w:rPr>
        <w:t xml:space="preserve">│   │   ├── schema/</w:t>
      </w:r>
      <w:r>
        <w:br/>
      </w:r>
      <w:r>
        <w:rPr>
          <w:rStyle w:val="VerbatimChar"/>
        </w:rPr>
        <w:t xml:space="preserve">│   │   └── migrations/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catalog/</w:t>
      </w:r>
      <w:r>
        <w:br/>
      </w:r>
      <w:r>
        <w:rPr>
          <w:rStyle w:val="VerbatimChar"/>
        </w:rPr>
        <w:t xml:space="preserve">│   │   ├── collection/</w:t>
      </w:r>
      <w:r>
        <w:br/>
      </w:r>
      <w:r>
        <w:rPr>
          <w:rStyle w:val="VerbatimChar"/>
        </w:rPr>
        <w:t xml:space="preserve">│   │   ├── locations/</w:t>
      </w:r>
      <w:r>
        <w:br/>
      </w:r>
      <w:r>
        <w:rPr>
          <w:rStyle w:val="VerbatimChar"/>
        </w:rPr>
        <w:t xml:space="preserve">│   │   ├── acquisitions/</w:t>
      </w:r>
      <w:r>
        <w:br/>
      </w:r>
      <w:r>
        <w:rPr>
          <w:rStyle w:val="VerbatimChar"/>
        </w:rPr>
        <w:t xml:space="preserve">│   │   ├── sales/</w:t>
      </w:r>
      <w:r>
        <w:br/>
      </w:r>
      <w:r>
        <w:rPr>
          <w:rStyle w:val="VerbatimChar"/>
        </w:rPr>
        <w:t xml:space="preserve">│   │   ├── wishlist/</w:t>
      </w:r>
      <w:r>
        <w:br/>
      </w:r>
      <w:r>
        <w:rPr>
          <w:rStyle w:val="VerbatimChar"/>
        </w:rPr>
        <w:t xml:space="preserve">│   │   ├── lists/</w:t>
      </w:r>
      <w:r>
        <w:br/>
      </w:r>
      <w:r>
        <w:rPr>
          <w:rStyle w:val="VerbatimChar"/>
        </w:rPr>
        <w:t xml:space="preserve">│   │   └── catalog-requests/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errors/</w:t>
      </w:r>
      <w:r>
        <w:br/>
      </w:r>
      <w:r>
        <w:rPr>
          <w:rStyle w:val="VerbatimChar"/>
        </w:rPr>
        <w:t xml:space="preserve">│   │   ├── http/</w:t>
      </w:r>
      <w:r>
        <w:br/>
      </w:r>
      <w:r>
        <w:rPr>
          <w:rStyle w:val="VerbatimChar"/>
        </w:rPr>
        <w:t xml:space="preserve">│   │   ├── pagination/</w:t>
      </w:r>
      <w:r>
        <w:br/>
      </w:r>
      <w:r>
        <w:rPr>
          <w:rStyle w:val="VerbatimChar"/>
        </w:rPr>
        <w:t xml:space="preserve">│   │   ├── validation/</w:t>
      </w:r>
      <w:r>
        <w:br/>
      </w:r>
      <w:r>
        <w:rPr>
          <w:rStyle w:val="VerbatimChar"/>
        </w:rPr>
        <w:t xml:space="preserve">│   │   └── types/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infrastructure/</w:t>
      </w:r>
      <w:r>
        <w:br/>
      </w:r>
      <w:r>
        <w:rPr>
          <w:rStyle w:val="VerbatimChar"/>
        </w:rPr>
        <w:t xml:space="preserve">│   │   ├── logging/</w:t>
      </w:r>
      <w:r>
        <w:br/>
      </w:r>
      <w:r>
        <w:rPr>
          <w:rStyle w:val="VerbatimChar"/>
        </w:rPr>
        <w:t xml:space="preserve">│   │   ├── storage/</w:t>
      </w:r>
      <w:r>
        <w:br/>
      </w:r>
      <w:r>
        <w:rPr>
          <w:rStyle w:val="VerbatimChar"/>
        </w:rPr>
        <w:t xml:space="preserve">│   │   └── external/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main.ts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drizzle/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drizzle.config.ts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eslint.config.*</w:t>
      </w:r>
      <w:r>
        <w:br/>
      </w:r>
      <w:r>
        <w:rPr>
          <w:rStyle w:val="VerbatimChar"/>
        </w:rPr>
        <w:t xml:space="preserve">├── prettier.config.*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6"/>
    <w:bookmarkStart w:id="17" w:name="regra-de-organização"/>
    <w:p>
      <w:pPr>
        <w:pStyle w:val="Heading1"/>
      </w:pPr>
      <w:r>
        <w:t xml:space="preserve">7. Regra de organização</w:t>
      </w:r>
    </w:p>
    <w:p>
      <w:pPr>
        <w:pStyle w:val="FirstParagraph"/>
      </w:pPr>
      <w:r>
        <w:t xml:space="preserve">O projeto será organizado por domínio.</w:t>
      </w:r>
    </w:p>
    <w:p>
      <w:pPr>
        <w:pStyle w:val="BodyText"/>
      </w:pPr>
      <w:r>
        <w:t xml:space="preserve">Não criar uma estrutura excessivamente centralizada como:</w:t>
      </w:r>
    </w:p>
    <w:p>
      <w:pPr>
        <w:pStyle w:val="SourceCode"/>
      </w:pPr>
      <w:r>
        <w:rPr>
          <w:rStyle w:val="VerbatimChar"/>
        </w:rPr>
        <w:t xml:space="preserve">controllers/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repositories/</w:t>
      </w:r>
    </w:p>
    <w:p>
      <w:pPr>
        <w:pStyle w:val="FirstParagraph"/>
      </w:pPr>
      <w:r>
        <w:t xml:space="preserve">contendo todos os módulos juntos.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   catalog/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  repositories/</w:t>
      </w:r>
      <w:r>
        <w:br/>
      </w:r>
      <w:r>
        <w:br/>
      </w:r>
      <w:r>
        <w:rPr>
          <w:rStyle w:val="VerbatimChar"/>
        </w:rPr>
        <w:t xml:space="preserve">   collection/</w:t>
      </w:r>
      <w:r>
        <w:br/>
      </w:r>
      <w:r>
        <w:rPr>
          <w:rStyle w:val="VerbatimChar"/>
        </w:rPr>
        <w:t xml:space="preserve">      controllers/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  repositories/</w:t>
      </w:r>
    </w:p>
    <w:p>
      <w:pPr>
        <w:pStyle w:val="FirstParagraph"/>
      </w:pPr>
      <w:r>
        <w:t xml:space="preserve">Isso reduz acoplamento.</w:t>
      </w:r>
    </w:p>
    <w:p>
      <w:r>
        <w:pict>
          <v:rect style="width:0;height:1.5pt" o:hralign="center" o:hrstd="t" o:hr="t"/>
        </w:pict>
      </w:r>
    </w:p>
    <w:bookmarkEnd w:id="17"/>
    <w:bookmarkStart w:id="18" w:name="inicialização-do-projeto"/>
    <w:p>
      <w:pPr>
        <w:pStyle w:val="Heading1"/>
      </w:pPr>
      <w:r>
        <w:t xml:space="preserve">8. Inicialização do projeto</w:t>
      </w:r>
    </w:p>
    <w:p>
      <w:pPr>
        <w:pStyle w:val="FirstParagraph"/>
      </w:pPr>
      <w:r>
        <w:t xml:space="preserve">Criar diretório: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mini-hub-car-api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mini-hub-car-api</w:t>
      </w:r>
    </w:p>
    <w:p>
      <w:pPr>
        <w:pStyle w:val="FirstParagraph"/>
      </w:pPr>
      <w:r>
        <w:t xml:space="preserve">Inicializar: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Adicionar TypeScript: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typescript tsx @types/node</w:t>
      </w:r>
    </w:p>
    <w:p>
      <w:pPr>
        <w:pStyle w:val="FirstParagraph"/>
      </w:pPr>
      <w:r>
        <w:t xml:space="preserve">Inicializar: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exec tsc </w:t>
      </w:r>
      <w:r>
        <w:rPr>
          <w:rStyle w:val="AttributeTok"/>
        </w:rPr>
        <w:t xml:space="preserve">--init</w:t>
      </w:r>
    </w:p>
    <w:p>
      <w:r>
        <w:pict>
          <v:rect style="width:0;height:1.5pt" o:hralign="center" o:hrstd="t" o:hr="t"/>
        </w:pict>
      </w:r>
    </w:p>
    <w:bookmarkEnd w:id="18"/>
    <w:bookmarkStart w:id="19" w:name="dependências-principais"/>
    <w:p>
      <w:pPr>
        <w:pStyle w:val="Heading1"/>
      </w:pPr>
      <w:r>
        <w:t xml:space="preserve">9. Dependências principais</w:t>
      </w:r>
    </w:p>
    <w:p>
      <w:pPr>
        <w:pStyle w:val="FirstParagraph"/>
      </w:pPr>
      <w:r>
        <w:t xml:space="preserve">Instalar: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fastify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zod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drizzle-orm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postgres</w:t>
      </w:r>
    </w:p>
    <w:p>
      <w:pPr>
        <w:pStyle w:val="FirstParagraph"/>
      </w:pPr>
      <w:r>
        <w:t xml:space="preserve">Dependências de desenvolvimento: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drizzle-kit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eslint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prettier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</w:t>
      </w:r>
    </w:p>
    <w:p>
      <w:r>
        <w:pict>
          <v:rect style="width:0;height:1.5pt" o:hralign="center" o:hrstd="t" o:hr="t"/>
        </w:pict>
      </w:r>
    </w:p>
    <w:bookmarkEnd w:id="19"/>
    <w:bookmarkStart w:id="20" w:name="scripts"/>
    <w:p>
      <w:pPr>
        <w:pStyle w:val="Heading1"/>
      </w:pPr>
      <w:r>
        <w:t xml:space="preserve">10. Scripts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deverá possuir scripts semelhantes 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"tsx watch src/main.ts"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dist/main.js"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"drizzle-kit 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"db:migrate"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"drizzle-kit migrate"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Os scripts poderão ser ajustados conforme a configuração final.</w:t>
      </w:r>
    </w:p>
    <w:p>
      <w:r>
        <w:pict>
          <v:rect style="width:0;height:1.5pt" o:hralign="center" o:hrstd="t" o:hr="t"/>
        </w:pict>
      </w:r>
    </w:p>
    <w:bookmarkEnd w:id="20"/>
    <w:bookmarkStart w:id="21" w:name="typescript"/>
    <w:p>
      <w:pPr>
        <w:pStyle w:val="Heading1"/>
      </w:pPr>
      <w:r>
        <w:t xml:space="preserve">11. TypeScript</w:t>
      </w:r>
    </w:p>
    <w:p>
      <w:pPr>
        <w:pStyle w:val="FirstParagraph"/>
      </w:pPr>
      <w:r>
        <w:t xml:space="preserve">O projeto deverá utilizar TypeScript em modo estrito.</w:t>
      </w:r>
    </w:p>
    <w:p>
      <w:pPr>
        <w:pStyle w:val="BodyText"/>
      </w:pPr>
      <w:r>
        <w:t xml:space="preserve">Configuração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"noUncheckedIndexedAccess"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"exactOptionalPropertyTypes"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regra-sobre-any"/>
    <w:p>
      <w:pPr>
        <w:pStyle w:val="Heading1"/>
      </w:pPr>
      <w:r>
        <w:t xml:space="preserve">12. Regra sobre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FirstParagraph"/>
      </w:pPr>
      <w:r>
        <w:t xml:space="preserve">O projeto deverá evitar:</w:t>
      </w:r>
    </w:p>
    <w:p>
      <w:pPr>
        <w:pStyle w:val="SourceCode"/>
      </w:pPr>
      <w:r>
        <w:rPr>
          <w:rStyle w:val="NormalTok"/>
        </w:rPr>
        <w:t xml:space="preserve">any</w:t>
      </w:r>
    </w:p>
    <w:p>
      <w:pPr>
        <w:pStyle w:val="FirstParagraph"/>
      </w:pPr>
      <w:r>
        <w:t xml:space="preserve">Sempre que possível.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NormalTok"/>
        </w:rPr>
        <w:t xml:space="preserve">unknown</w:t>
      </w:r>
    </w:p>
    <w:p>
      <w:pPr>
        <w:pStyle w:val="FirstParagraph"/>
      </w:pPr>
      <w:r>
        <w:t xml:space="preserve">seguido de validação ou narrowing.</w:t>
      </w:r>
    </w:p>
    <w:p>
      <w:r>
        <w:pict>
          <v:rect style="width:0;height:1.5pt" o:hralign="center" o:hrstd="t" o:hr="t"/>
        </w:pict>
      </w:r>
    </w:p>
    <w:bookmarkEnd w:id="22"/>
    <w:bookmarkStart w:id="23" w:name="variáveis-de-ambiente"/>
    <w:p>
      <w:pPr>
        <w:pStyle w:val="Heading1"/>
      </w:pPr>
      <w:r>
        <w:t xml:space="preserve">13. Variáveis de ambiente</w:t>
      </w:r>
    </w:p>
    <w:p>
      <w:pPr>
        <w:pStyle w:val="FirstParagraph"/>
      </w:pPr>
      <w:r>
        <w:t xml:space="preserve">Arquivo: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PORT=3001</w:t>
      </w:r>
      <w:r>
        <w:br/>
      </w:r>
      <w:r>
        <w:br/>
      </w:r>
      <w:r>
        <w:rPr>
          <w:rStyle w:val="VerbatimChar"/>
        </w:rPr>
        <w:t xml:space="preserve">DATABASE_URL=postgresql://minihub:password@localhost:5432/minihub_car</w:t>
      </w:r>
      <w:r>
        <w:br/>
      </w:r>
      <w:r>
        <w:br/>
      </w:r>
      <w:r>
        <w:rPr>
          <w:rStyle w:val="VerbatimChar"/>
        </w:rPr>
        <w:t xml:space="preserve">CORS_ORIGINS=http://localhost:3000</w:t>
      </w:r>
    </w:p>
    <w:p>
      <w:r>
        <w:pict>
          <v:rect style="width:0;height:1.5pt" o:hralign="center" o:hrstd="t" o:hr="t"/>
        </w:pict>
      </w:r>
    </w:p>
    <w:bookmarkEnd w:id="23"/>
    <w:bookmarkStart w:id="24" w:name="env.example"/>
    <w:p>
      <w:pPr>
        <w:pStyle w:val="Heading1"/>
      </w:pPr>
      <w:r>
        <w:t xml:space="preserve">14.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O projeto deverá possuir:</w:t>
      </w:r>
    </w:p>
    <w:p>
      <w:pPr>
        <w:pStyle w:val="SourceCode"/>
      </w:pPr>
      <w:r>
        <w:rPr>
          <w:rStyle w:val="VerbatimChar"/>
        </w:rPr>
        <w:t xml:space="preserve">NODE_ENV=</w:t>
      </w:r>
      <w:r>
        <w:br/>
      </w:r>
      <w:r>
        <w:rPr>
          <w:rStyle w:val="VerbatimChar"/>
        </w:rPr>
        <w:t xml:space="preserve">PORT=</w:t>
      </w:r>
      <w:r>
        <w:br/>
      </w: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CORS_ORIGINS=</w:t>
      </w:r>
    </w:p>
    <w:p>
      <w:pPr>
        <w:pStyle w:val="FirstParagraph"/>
      </w:pPr>
      <w:r>
        <w:t xml:space="preserve">Sem valores reais.</w:t>
      </w:r>
    </w:p>
    <w:p>
      <w:r>
        <w:pict>
          <v:rect style="width:0;height:1.5pt" o:hralign="center" o:hrstd="t" o:hr="t"/>
        </w:pict>
      </w:r>
    </w:p>
    <w:bookmarkEnd w:id="24"/>
    <w:bookmarkStart w:id="25" w:name="regra-de-segurança"/>
    <w:p>
      <w:pPr>
        <w:pStyle w:val="Heading1"/>
      </w:pPr>
      <w:r>
        <w:t xml:space="preserve">15. Regra de segurança</w:t>
      </w:r>
    </w:p>
    <w:p>
      <w:pPr>
        <w:pStyle w:val="FirstParagraph"/>
      </w:pPr>
      <w:r>
        <w:t xml:space="preserve">Nunca versionar: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deverá conter: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.env.production</w:t>
      </w:r>
    </w:p>
    <w:p>
      <w:pPr>
        <w:pStyle w:val="FirstParagraph"/>
      </w:pPr>
      <w:r>
        <w:t xml:space="preserve">Somente: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deverá ser versionado.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ção-centralizada"/>
    <w:p>
      <w:pPr>
        <w:pStyle w:val="Heading1"/>
      </w:pPr>
      <w:r>
        <w:t xml:space="preserve">16. Configuração centralizada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src/config/env.ts</w:t>
      </w:r>
    </w:p>
    <w:p>
      <w:pPr>
        <w:pStyle w:val="FirstParagraph"/>
      </w:pPr>
      <w:r>
        <w:t xml:space="preserve">Essa camada deverá:</w:t>
      </w:r>
    </w:p>
    <w:p>
      <w:pPr>
        <w:pStyle w:val="Compact"/>
        <w:numPr>
          <w:ilvl w:val="0"/>
          <w:numId w:val="1004"/>
        </w:numPr>
      </w:pPr>
      <w:r>
        <w:t xml:space="preserve">ler variáveis;</w:t>
      </w:r>
    </w:p>
    <w:p>
      <w:pPr>
        <w:pStyle w:val="Compact"/>
        <w:numPr>
          <w:ilvl w:val="0"/>
          <w:numId w:val="1004"/>
        </w:numPr>
      </w:pPr>
      <w:r>
        <w:t xml:space="preserve">validar;</w:t>
      </w:r>
    </w:p>
    <w:p>
      <w:pPr>
        <w:pStyle w:val="Compact"/>
        <w:numPr>
          <w:ilvl w:val="0"/>
          <w:numId w:val="1004"/>
        </w:numPr>
      </w:pPr>
      <w:r>
        <w:t xml:space="preserve">converter tipos;</w:t>
      </w:r>
    </w:p>
    <w:p>
      <w:pPr>
        <w:pStyle w:val="Compact"/>
        <w:numPr>
          <w:ilvl w:val="0"/>
          <w:numId w:val="1004"/>
        </w:numPr>
      </w:pPr>
      <w:r>
        <w:t xml:space="preserve">disponibilizar configuração tipada.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process.env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EnvSchema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config</w:t>
      </w:r>
    </w:p>
    <w:p>
      <w:r>
        <w:pict>
          <v:rect style="width:0;height:1.5pt" o:hralign="center" o:hrstd="t" o:hr="t"/>
        </w:pict>
      </w:r>
    </w:p>
    <w:bookmarkEnd w:id="26"/>
    <w:bookmarkStart w:id="27" w:name="validação-de-ambiente"/>
    <w:p>
      <w:pPr>
        <w:pStyle w:val="Heading1"/>
      </w:pPr>
      <w:r>
        <w:t xml:space="preserve">17. Validação de ambiente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DATABASE_URL</w:t>
      </w:r>
    </w:p>
    <w:p>
      <w:pPr>
        <w:pStyle w:val="FirstParagraph"/>
      </w:pPr>
      <w:r>
        <w:t xml:space="preserve">não existir, a aplicação deverá falhar imediatamente.</w:t>
      </w:r>
    </w:p>
    <w:p>
      <w:pPr>
        <w:pStyle w:val="BodyText"/>
      </w:pPr>
      <w:r>
        <w:t xml:space="preserve">Não permitir que o servidor suba parcialmente configurado.</w:t>
      </w:r>
    </w:p>
    <w:p>
      <w:r>
        <w:pict>
          <v:rect style="width:0;height:1.5pt" o:hralign="center" o:hrstd="t" o:hr="t"/>
        </w:pict>
      </w:r>
    </w:p>
    <w:bookmarkEnd w:id="27"/>
    <w:bookmarkStart w:id="28" w:name="servidor"/>
    <w:p>
      <w:pPr>
        <w:pStyle w:val="Heading1"/>
      </w:pPr>
      <w:r>
        <w:t xml:space="preserve">18. Servidor</w:t>
      </w:r>
    </w:p>
    <w:p>
      <w:pPr>
        <w:pStyle w:val="FirstParagraph"/>
      </w:pPr>
      <w:r>
        <w:t xml:space="preserve">O ponto de entrada será:</w:t>
      </w:r>
    </w:p>
    <w:p>
      <w:pPr>
        <w:pStyle w:val="SourceCode"/>
      </w:pPr>
      <w:r>
        <w:rPr>
          <w:rStyle w:val="VerbatimChar"/>
        </w:rPr>
        <w:t xml:space="preserve">src/main.ts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carregar configuração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aplicação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plugins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registrar rotas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iniciar servidor</w:t>
      </w:r>
    </w:p>
    <w:p>
      <w:r>
        <w:pict>
          <v:rect style="width:0;height:1.5pt" o:hralign="center" o:hrstd="t" o:hr="t"/>
        </w:pict>
      </w:r>
    </w:p>
    <w:bookmarkEnd w:id="28"/>
    <w:bookmarkStart w:id="29" w:name="app-factory"/>
    <w:p>
      <w:pPr>
        <w:pStyle w:val="Heading1"/>
      </w:pPr>
      <w:r>
        <w:t xml:space="preserve">19. App Factory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src/app/app.ts</w:t>
      </w:r>
    </w:p>
    <w:p>
      <w:pPr>
        <w:pStyle w:val="FirstParagraph"/>
      </w:pPr>
      <w:r>
        <w:t xml:space="preserve">O objetivo é separar:</w:t>
      </w:r>
    </w:p>
    <w:p>
      <w:pPr>
        <w:pStyle w:val="SourceCode"/>
      </w:pPr>
      <w:r>
        <w:rPr>
          <w:rStyle w:val="VerbatimChar"/>
        </w:rPr>
        <w:t xml:space="preserve">criação da aplicação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inicialização do processo</w:t>
      </w:r>
    </w:p>
    <w:p>
      <w:pPr>
        <w:pStyle w:val="FirstParagraph"/>
      </w:pPr>
      <w:r>
        <w:t xml:space="preserve">Isso facilita testes.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buildApp()</w:t>
      </w:r>
    </w:p>
    <w:p>
      <w:pPr>
        <w:pStyle w:val="FirstParagraph"/>
      </w:pPr>
      <w:r>
        <w:t xml:space="preserve">retorna uma instância configurada do Fastify.</w:t>
      </w:r>
    </w:p>
    <w:p>
      <w:r>
        <w:pict>
          <v:rect style="width:0;height:1.5pt" o:hralign="center" o:hrstd="t" o:hr="t"/>
        </w:pict>
      </w:r>
    </w:p>
    <w:bookmarkEnd w:id="29"/>
    <w:bookmarkStart w:id="30" w:name="estrutura-do-fluxo"/>
    <w:p>
      <w:pPr>
        <w:pStyle w:val="Heading1"/>
      </w:pPr>
      <w:r>
        <w:t xml:space="preserve">20. Estrutura do fluxo</w:t>
      </w:r>
    </w:p>
    <w:p>
      <w:pPr>
        <w:pStyle w:val="SourceCode"/>
      </w:pPr>
      <w:r>
        <w:rPr>
          <w:rStyle w:val="VerbatimChar"/>
        </w:rPr>
        <w:t xml:space="preserve">main.ts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buildApp()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server.listen()</w:t>
      </w:r>
    </w:p>
    <w:p>
      <w:r>
        <w:pict>
          <v:rect style="width:0;height:1.5pt" o:hralign="center" o:hrstd="t" o:hr="t"/>
        </w:pict>
      </w:r>
    </w:p>
    <w:bookmarkEnd w:id="30"/>
    <w:bookmarkStart w:id="31" w:name="health-check"/>
    <w:p>
      <w:pPr>
        <w:pStyle w:val="Heading1"/>
      </w:pPr>
      <w:r>
        <w:t xml:space="preserve">21. Health Check</w:t>
      </w:r>
    </w:p>
    <w:p>
      <w:pPr>
        <w:pStyle w:val="FirstParagraph"/>
      </w:pPr>
      <w:r>
        <w:t xml:space="preserve">Primeiro endpoint: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readiness"/>
    <w:p>
      <w:pPr>
        <w:pStyle w:val="Heading1"/>
      </w:pPr>
      <w:r>
        <w:t xml:space="preserve">22. Readiness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Deverá verificar dependências críticas.</w:t>
      </w:r>
    </w:p>
    <w:p>
      <w:pPr>
        <w:pStyle w:val="BodyText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Resposta esperada: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request-id"/>
    <w:p>
      <w:pPr>
        <w:pStyle w:val="Heading1"/>
      </w:pPr>
      <w:r>
        <w:t xml:space="preserve">23. Request ID</w:t>
      </w:r>
    </w:p>
    <w:p>
      <w:pPr>
        <w:pStyle w:val="FirstParagraph"/>
      </w:pPr>
      <w:r>
        <w:t xml:space="preserve">Cada requisição deverá receber: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Caso o cliente envie:</w:t>
      </w:r>
    </w:p>
    <w:p>
      <w:pPr>
        <w:pStyle w:val="SourceCode"/>
      </w:pPr>
      <w:r>
        <w:rPr>
          <w:rStyle w:val="VerbatimChar"/>
        </w:rPr>
        <w:t xml:space="preserve">X-Request-Id: abc-123</w:t>
      </w:r>
    </w:p>
    <w:p>
      <w:pPr>
        <w:pStyle w:val="FirstParagraph"/>
      </w:pPr>
      <w:r>
        <w:t xml:space="preserve">o backend poderá preservá-lo.</w:t>
      </w:r>
    </w:p>
    <w:p>
      <w:pPr>
        <w:pStyle w:val="BodyText"/>
      </w:pPr>
      <w:r>
        <w:t xml:space="preserve">Caso contrário:</w:t>
      </w:r>
    </w:p>
    <w:p>
      <w:pPr>
        <w:pStyle w:val="SourceCode"/>
      </w:pPr>
      <w:r>
        <w:rPr>
          <w:rStyle w:val="VerbatimChar"/>
        </w:rPr>
        <w:t xml:space="preserve">backend gera UUID</w:t>
      </w:r>
    </w:p>
    <w:p>
      <w:r>
        <w:pict>
          <v:rect style="width:0;height:1.5pt" o:hralign="center" o:hrstd="t" o:hr="t"/>
        </w:pict>
      </w:r>
    </w:p>
    <w:bookmarkEnd w:id="33"/>
    <w:bookmarkStart w:id="34" w:name="logs"/>
    <w:p>
      <w:pPr>
        <w:pStyle w:val="Heading1"/>
      </w:pPr>
      <w:r>
        <w:t xml:space="preserve">24. Logs</w:t>
      </w:r>
    </w:p>
    <w:p>
      <w:pPr>
        <w:pStyle w:val="FirstParagraph"/>
      </w:pPr>
      <w:r>
        <w:t xml:space="preserve">O Fastify deverá utilizar logging estruturado.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error-handler"/>
    <w:p>
      <w:pPr>
        <w:pStyle w:val="Heading1"/>
      </w:pPr>
      <w:r>
        <w:t xml:space="preserve">25. Error Handler</w:t>
      </w:r>
    </w:p>
    <w:p>
      <w:pPr>
        <w:pStyle w:val="FirstParagraph"/>
      </w:pPr>
      <w:r>
        <w:t xml:space="preserve">Criar um handler global.</w:t>
      </w:r>
    </w:p>
    <w:p>
      <w:pPr>
        <w:pStyle w:val="BodyText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Error Handler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ApiError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JSON padrão</w:t>
      </w:r>
    </w:p>
    <w:p>
      <w:r>
        <w:pict>
          <v:rect style="width:0;height:1.5pt" o:hralign="center" o:hrstd="t" o:hr="t"/>
        </w:pict>
      </w:r>
    </w:p>
    <w:bookmarkEnd w:id="35"/>
    <w:bookmarkStart w:id="36" w:name="apierror"/>
    <w:p>
      <w:pPr>
        <w:pStyle w:val="Heading1"/>
      </w:pPr>
      <w:r>
        <w:t xml:space="preserve">26. ApiError</w:t>
      </w:r>
    </w:p>
    <w:p>
      <w:pPr>
        <w:pStyle w:val="FirstParagraph"/>
      </w:pPr>
      <w:r>
        <w:t xml:space="preserve">Criar uma abstração:</w:t>
      </w:r>
    </w:p>
    <w:p>
      <w:pPr>
        <w:pStyle w:val="SourceCode"/>
      </w:pPr>
      <w:r>
        <w:rPr>
          <w:rStyle w:val="VerbatimChar"/>
        </w:rPr>
        <w:t xml:space="preserve">ApiError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statusCode</w:t>
      </w:r>
      <w:r>
        <w:br/>
      </w:r>
      <w:r>
        <w:rPr>
          <w:rStyle w:val="VerbatimChar"/>
        </w:rPr>
        <w:t xml:space="preserve">details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erros-conhecidos"/>
    <w:p>
      <w:pPr>
        <w:pStyle w:val="Heading1"/>
      </w:pPr>
      <w:r>
        <w:t xml:space="preserve">27. Erros conhecidos</w:t>
      </w:r>
    </w:p>
    <w:p>
      <w:pPr>
        <w:pStyle w:val="FirstParagraph"/>
      </w:pPr>
      <w:r>
        <w:t xml:space="preserve">Categorias iniciais:</w:t>
      </w:r>
    </w:p>
    <w:p>
      <w:pPr>
        <w:pStyle w:val="SourceCode"/>
      </w:pPr>
      <w:r>
        <w:rPr>
          <w:rStyle w:val="VerbatimChar"/>
        </w:rPr>
        <w:t xml:space="preserve">VALIDATION_ERROR</w:t>
      </w:r>
      <w:r>
        <w:br/>
      </w: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RESOURCE_NOT_FOUND</w:t>
      </w:r>
      <w:r>
        <w:br/>
      </w:r>
      <w:r>
        <w:rPr>
          <w:rStyle w:val="VerbatimChar"/>
        </w:rPr>
        <w:t xml:space="preserve">CONFLICT</w:t>
      </w:r>
      <w:r>
        <w:br/>
      </w:r>
      <w:r>
        <w:rPr>
          <w:rStyle w:val="VerbatimChar"/>
        </w:rPr>
        <w:t xml:space="preserve">BUSINESS_RULE_VIOLATION</w:t>
      </w:r>
      <w:r>
        <w:br/>
      </w:r>
      <w:r>
        <w:rPr>
          <w:rStyle w:val="VerbatimChar"/>
        </w:rPr>
        <w:t xml:space="preserve">RATE_LIMITED</w:t>
      </w:r>
      <w:r>
        <w:br/>
      </w:r>
      <w:r>
        <w:rPr>
          <w:rStyle w:val="VerbatimChar"/>
        </w:rPr>
        <w:t xml:space="preserve">INTERNAL_ERROR</w:t>
      </w:r>
    </w:p>
    <w:p>
      <w:r>
        <w:pict>
          <v:rect style="width:0;height:1.5pt" o:hralign="center" o:hrstd="t" o:hr="t"/>
        </w:pict>
      </w:r>
    </w:p>
    <w:bookmarkEnd w:id="37"/>
    <w:bookmarkStart w:id="38" w:name="erros-internos"/>
    <w:p>
      <w:pPr>
        <w:pStyle w:val="Heading1"/>
      </w:pPr>
      <w:r>
        <w:t xml:space="preserve">28. Erros internos</w:t>
      </w:r>
    </w:p>
    <w:p>
      <w:pPr>
        <w:pStyle w:val="FirstParagraph"/>
      </w:pPr>
      <w:r>
        <w:t xml:space="preserve">Erros internos não deverão expor:</w:t>
      </w:r>
    </w:p>
    <w:p>
      <w:pPr>
        <w:pStyle w:val="SourceCode"/>
      </w:pP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estrutura interna</w:t>
      </w:r>
      <w:r>
        <w:br/>
      </w:r>
      <w:r>
        <w:rPr>
          <w:rStyle w:val="VerbatimChar"/>
        </w:rPr>
        <w:t xml:space="preserve">segredos</w:t>
      </w:r>
    </w:p>
    <w:p>
      <w:pPr>
        <w:pStyle w:val="FirstParagraph"/>
      </w:pPr>
      <w:r>
        <w:t xml:space="preserve">ao usuário final.</w:t>
      </w:r>
    </w:p>
    <w:p>
      <w:pPr>
        <w:pStyle w:val="BodyText"/>
      </w:pPr>
      <w:r>
        <w:t xml:space="preserve">Essas informações permanecem nos logs.</w:t>
      </w:r>
    </w:p>
    <w:p>
      <w:r>
        <w:pict>
          <v:rect style="width:0;height:1.5pt" o:hralign="center" o:hrstd="t" o:hr="t"/>
        </w:pict>
      </w:r>
    </w:p>
    <w:bookmarkEnd w:id="38"/>
    <w:bookmarkStart w:id="39" w:name="postgresql"/>
    <w:p>
      <w:pPr>
        <w:pStyle w:val="Heading1"/>
      </w:pPr>
      <w:r>
        <w:t xml:space="preserve">29. PostgreSQL</w:t>
      </w:r>
    </w:p>
    <w:p>
      <w:pPr>
        <w:pStyle w:val="FirstParagraph"/>
      </w:pPr>
      <w:r>
        <w:t xml:space="preserve">O banco será PostgreSQL.</w:t>
      </w:r>
    </w:p>
    <w:p>
      <w:pPr>
        <w:pStyle w:val="BodyText"/>
      </w:pPr>
      <w:r>
        <w:t xml:space="preserve">Configuração:</w:t>
      </w:r>
    </w:p>
    <w:p>
      <w:pPr>
        <w:pStyle w:val="SourceCode"/>
      </w:pPr>
      <w:r>
        <w:rPr>
          <w:rStyle w:val="VerbatimChar"/>
        </w:rPr>
        <w:t xml:space="preserve">src/database/client.ts</w:t>
      </w:r>
    </w:p>
    <w:p>
      <w:pPr>
        <w:pStyle w:val="FirstParagraph"/>
      </w:pPr>
      <w:r>
        <w:t xml:space="preserve">O client deverá ser centralizado.</w:t>
      </w:r>
    </w:p>
    <w:p>
      <w:pPr>
        <w:pStyle w:val="BodyText"/>
      </w:pPr>
      <w:r>
        <w:t xml:space="preserve">Não permitir que cada módulo crie sua própria conexão.</w:t>
      </w:r>
    </w:p>
    <w:p>
      <w:r>
        <w:pict>
          <v:rect style="width:0;height:1.5pt" o:hralign="center" o:hrstd="t" o:hr="t"/>
        </w:pict>
      </w:r>
    </w:p>
    <w:bookmarkEnd w:id="39"/>
    <w:bookmarkStart w:id="40" w:name="pool-de-conexões"/>
    <w:p>
      <w:pPr>
        <w:pStyle w:val="Heading1"/>
      </w:pPr>
      <w:r>
        <w:t xml:space="preserve">30. Pool de conexões</w:t>
      </w:r>
    </w:p>
    <w:p>
      <w:pPr>
        <w:pStyle w:val="FirstParagraph"/>
      </w:pPr>
      <w:r>
        <w:t xml:space="preserve">A aplicação deverá utilizar pool de conexões.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O tamanho deverá ser configurado de acordo com o ambiente.</w:t>
      </w:r>
    </w:p>
    <w:p>
      <w:r>
        <w:pict>
          <v:rect style="width:0;height:1.5pt" o:hralign="center" o:hrstd="t" o:hr="t"/>
        </w:pict>
      </w:r>
    </w:p>
    <w:bookmarkEnd w:id="40"/>
    <w:bookmarkStart w:id="41" w:name="banco-local"/>
    <w:p>
      <w:pPr>
        <w:pStyle w:val="Heading1"/>
      </w:pPr>
      <w:r>
        <w:t xml:space="preserve">31. Banco local</w:t>
      </w:r>
    </w:p>
    <w:p>
      <w:pPr>
        <w:pStyle w:val="FirstParagraph"/>
      </w:pPr>
      <w:r>
        <w:t xml:space="preserve">Para desenvolvimento poderá ser utilizado Docker.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minihub_car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minihub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</w:p>
    <w:p>
      <w:pPr>
        <w:pStyle w:val="FirstParagraph"/>
      </w:pPr>
      <w:r>
        <w:t xml:space="preserve">As credenciais acima são exclusivamente para desenvolvimento local.</w:t>
      </w:r>
    </w:p>
    <w:p>
      <w:r>
        <w:pict>
          <v:rect style="width:0;height:1.5pt" o:hralign="center" o:hrstd="t" o:hr="t"/>
        </w:pict>
      </w:r>
    </w:p>
    <w:bookmarkEnd w:id="41"/>
    <w:bookmarkStart w:id="42" w:name="migrations"/>
    <w:p>
      <w:pPr>
        <w:pStyle w:val="Heading1"/>
      </w:pPr>
      <w:r>
        <w:t xml:space="preserve">32. Migrations</w:t>
      </w:r>
    </w:p>
    <w:p>
      <w:pPr>
        <w:pStyle w:val="FirstParagraph"/>
      </w:pPr>
      <w:r>
        <w:t xml:space="preserve">As migrations serão versionadas.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Não executar alterações estruturais manuais em produção.</w:t>
      </w:r>
    </w:p>
    <w:p>
      <w:r>
        <w:pict>
          <v:rect style="width:0;height:1.5pt" o:hralign="center" o:hrstd="t" o:hr="t"/>
        </w:pict>
      </w:r>
    </w:p>
    <w:bookmarkEnd w:id="42"/>
    <w:bookmarkStart w:id="43" w:name="ordem-das-migrations"/>
    <w:p>
      <w:pPr>
        <w:pStyle w:val="Heading1"/>
      </w:pPr>
      <w:r>
        <w:t xml:space="preserve">33. Ordem das migrations</w:t>
      </w:r>
    </w:p>
    <w:p>
      <w:pPr>
        <w:pStyle w:val="FirstParagraph"/>
      </w:pPr>
      <w:r>
        <w:t xml:space="preserve">A criação deverá seguir a dependência: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governance</w:t>
      </w:r>
    </w:p>
    <w:p>
      <w:pPr>
        <w:pStyle w:val="FirstParagraph"/>
      </w:pPr>
      <w:r>
        <w:t xml:space="preserve">Conforme Documento 7A.</w:t>
      </w:r>
    </w:p>
    <w:p>
      <w:r>
        <w:pict>
          <v:rect style="width:0;height:1.5pt" o:hralign="center" o:hrstd="t" o:hr="t"/>
        </w:pict>
      </w:r>
    </w:p>
    <w:bookmarkEnd w:id="43"/>
    <w:bookmarkStart w:id="44" w:name="primeira-migration"/>
    <w:p>
      <w:pPr>
        <w:pStyle w:val="Heading1"/>
      </w:pPr>
      <w:r>
        <w:t xml:space="preserve">34. Primeira migration</w:t>
      </w:r>
    </w:p>
    <w:p>
      <w:pPr>
        <w:pStyle w:val="FirstParagraph"/>
      </w:pPr>
      <w:r>
        <w:t xml:space="preserve">A primeira migration deverá criar:</w:t>
      </w:r>
    </w:p>
    <w:p>
      <w:pPr>
        <w:pStyle w:val="SourceCode"/>
      </w:pPr>
      <w:r>
        <w:rPr>
          <w:rStyle w:val="VerbatimChar"/>
        </w:rPr>
        <w:t xml:space="preserve">pgcrypto</w:t>
      </w:r>
    </w:p>
    <w:p>
      <w:pPr>
        <w:pStyle w:val="FirstParagraph"/>
      </w:pPr>
      <w:r>
        <w:t xml:space="preserve">e as tabelas-base necessárias.</w:t>
      </w:r>
    </w:p>
    <w:p>
      <w:pPr>
        <w:pStyle w:val="BodyText"/>
      </w:pPr>
      <w:r>
        <w:t xml:space="preserve">O DDL definido no Documento 7A permanece como referência.</w:t>
      </w:r>
    </w:p>
    <w:p>
      <w:r>
        <w:pict>
          <v:rect style="width:0;height:1.5pt" o:hralign="center" o:hrstd="t" o:hr="t"/>
        </w:pict>
      </w:r>
    </w:p>
    <w:bookmarkEnd w:id="44"/>
    <w:bookmarkStart w:id="45" w:name="schema-do-banco"/>
    <w:p>
      <w:pPr>
        <w:pStyle w:val="Heading1"/>
      </w:pPr>
      <w:r>
        <w:t xml:space="preserve">35. Schema do banco</w:t>
      </w:r>
    </w:p>
    <w:p>
      <w:pPr>
        <w:pStyle w:val="FirstParagraph"/>
      </w:pPr>
      <w:r>
        <w:t xml:space="preserve">Inicialmente será utilizado:</w:t>
      </w:r>
    </w:p>
    <w:p>
      <w:pPr>
        <w:pStyle w:val="SourceCode"/>
      </w:pP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Não criar múltiplos schemas sem necessidade.</w:t>
      </w:r>
    </w:p>
    <w:p>
      <w:r>
        <w:pict>
          <v:rect style="width:0;height:1.5pt" o:hralign="center" o:hrstd="t" o:hr="t"/>
        </w:pict>
      </w:r>
    </w:p>
    <w:bookmarkEnd w:id="45"/>
    <w:bookmarkStart w:id="46" w:name="uuid"/>
    <w:p>
      <w:pPr>
        <w:pStyle w:val="Heading1"/>
      </w:pPr>
      <w:r>
        <w:t xml:space="preserve">36. UUID</w:t>
      </w:r>
    </w:p>
    <w:p>
      <w:pPr>
        <w:pStyle w:val="FirstParagraph"/>
      </w:pPr>
      <w:r>
        <w:t xml:space="preserve">Os IDs utilizarão UUID.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550e8400-e29b-41d4-a716-446655440000</w:t>
      </w:r>
    </w:p>
    <w:p>
      <w:pPr>
        <w:pStyle w:val="FirstParagraph"/>
      </w:pPr>
      <w:r>
        <w:t xml:space="preserve">O backend não deverá gerar IDs sequenciais expostos ao usuário.</w:t>
      </w:r>
    </w:p>
    <w:p>
      <w:r>
        <w:pict>
          <v:rect style="width:0;height:1.5pt" o:hralign="center" o:hrstd="t" o:hr="t"/>
        </w:pict>
      </w:r>
    </w:p>
    <w:bookmarkEnd w:id="46"/>
    <w:bookmarkStart w:id="47" w:name="datas"/>
    <w:p>
      <w:pPr>
        <w:pStyle w:val="Heading1"/>
      </w:pPr>
      <w:r>
        <w:t xml:space="preserve">37. Datas</w:t>
      </w:r>
    </w:p>
    <w:p>
      <w:pPr>
        <w:pStyle w:val="FirstParagraph"/>
      </w:pPr>
      <w:r>
        <w:t xml:space="preserve">As datas deverão utilizar:</w:t>
      </w:r>
    </w:p>
    <w:p>
      <w:pPr>
        <w:pStyle w:val="SourceCode"/>
      </w:pP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Internamente:</w:t>
      </w:r>
    </w:p>
    <w:p>
      <w:pPr>
        <w:pStyle w:val="SourceCode"/>
      </w:pPr>
      <w:r>
        <w:rPr>
          <w:rStyle w:val="VerbatimChar"/>
        </w:rPr>
        <w:t xml:space="preserve">UTC</w:t>
      </w:r>
    </w:p>
    <w:p>
      <w:pPr>
        <w:pStyle w:val="FirstParagraph"/>
      </w:pPr>
      <w:r>
        <w:t xml:space="preserve">Frontend converte para o timezone do usuário.</w:t>
      </w:r>
    </w:p>
    <w:p>
      <w:r>
        <w:pict>
          <v:rect style="width:0;height:1.5pt" o:hralign="center" o:hrstd="t" o:hr="t"/>
        </w:pict>
      </w:r>
    </w:p>
    <w:bookmarkEnd w:id="47"/>
    <w:bookmarkStart w:id="48" w:name="dinheiro"/>
    <w:p>
      <w:pPr>
        <w:pStyle w:val="Heading1"/>
      </w:pPr>
      <w:r>
        <w:t xml:space="preserve">38. Dinheiro</w:t>
      </w:r>
    </w:p>
    <w:p>
      <w:pPr>
        <w:pStyle w:val="FirstParagraph"/>
      </w:pPr>
      <w:r>
        <w:t xml:space="preserve">Valores financeiros utilizarão: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</w:p>
    <w:p>
      <w:pPr>
        <w:pStyle w:val="FirstParagraph"/>
      </w:pPr>
      <w:r>
        <w:t xml:space="preserve">para valores monetários.</w:t>
      </w:r>
    </w:p>
    <w:p>
      <w:r>
        <w:pict>
          <v:rect style="width:0;height:1.5pt" o:hralign="center" o:hrstd="t" o:hr="t"/>
        </w:pict>
      </w:r>
    </w:p>
    <w:bookmarkEnd w:id="48"/>
    <w:bookmarkStart w:id="49" w:name="schema-catalog"/>
    <w:p>
      <w:pPr>
        <w:pStyle w:val="Heading1"/>
      </w:pPr>
      <w:r>
        <w:t xml:space="preserve">39. Schema Catalog</w:t>
      </w:r>
    </w:p>
    <w:p>
      <w:pPr>
        <w:pStyle w:val="FirstParagraph"/>
      </w:pPr>
      <w:r>
        <w:t xml:space="preserve">O primeiro módulo funcional será:</w:t>
      </w:r>
    </w:p>
    <w:p>
      <w:pPr>
        <w:pStyle w:val="SourceCode"/>
      </w:pPr>
      <w:r>
        <w:rPr>
          <w:rStyle w:val="VerbatimChar"/>
        </w:rPr>
        <w:t xml:space="preserve">catalog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 Model</w:t>
      </w:r>
      <w:r>
        <w:br/>
      </w:r>
      <w:r>
        <w:rPr>
          <w:rStyle w:val="VerbatimChar"/>
        </w:rPr>
        <w:t xml:space="preserve">Vehicle Generation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Identifier</w:t>
      </w:r>
      <w:r>
        <w:br/>
      </w:r>
      <w:r>
        <w:rPr>
          <w:rStyle w:val="VerbatimChar"/>
        </w:rPr>
        <w:t xml:space="preserve">Franchise</w:t>
      </w:r>
    </w:p>
    <w:p>
      <w:r>
        <w:pict>
          <v:rect style="width:0;height:1.5pt" o:hralign="center" o:hrstd="t" o:hr="t"/>
        </w:pict>
      </w:r>
    </w:p>
    <w:bookmarkEnd w:id="49"/>
    <w:bookmarkStart w:id="50" w:name="primeiro-endpoint-real"/>
    <w:p>
      <w:pPr>
        <w:pStyle w:val="Heading1"/>
      </w:pPr>
      <w:r>
        <w:t xml:space="preserve">40. Primeiro endpoint real</w:t>
      </w:r>
    </w:p>
    <w:p>
      <w:pPr>
        <w:pStyle w:val="FirstParagraph"/>
      </w:pPr>
      <w:r>
        <w:t xml:space="preserve">Depois do Health Check, o primeiro endpoint funcional será:</w:t>
      </w:r>
    </w:p>
    <w:p>
      <w:pPr>
        <w:pStyle w:val="SourceCode"/>
      </w:pPr>
      <w:r>
        <w:rPr>
          <w:rStyle w:val="VerbatimChar"/>
        </w:rPr>
        <w:t xml:space="preserve">GET /api/v1/catalog/search?q=ferrari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DTO</w:t>
      </w:r>
    </w:p>
    <w:p>
      <w:r>
        <w:pict>
          <v:rect style="width:0;height:1.5pt" o:hralign="center" o:hrstd="t" o:hr="t"/>
        </w:pict>
      </w:r>
    </w:p>
    <w:bookmarkEnd w:id="50"/>
    <w:bookmarkStart w:id="51" w:name="estrutura-do-módulo-catalog"/>
    <w:p>
      <w:pPr>
        <w:pStyle w:val="Heading1"/>
      </w:pPr>
      <w:r>
        <w:t xml:space="preserve">41. Estrutura do módulo Catalog</w:t>
      </w:r>
    </w:p>
    <w:p>
      <w:pPr>
        <w:pStyle w:val="SourceCode"/>
      </w:pPr>
      <w:r>
        <w:rPr>
          <w:rStyle w:val="VerbatimChar"/>
        </w:rPr>
        <w:t xml:space="preserve">src/modules/catalog/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└── catalog-search.controller.ts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catalog-search.service.ts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└── catalog.repository.ts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queries/</w:t>
      </w:r>
      <w:r>
        <w:br/>
      </w:r>
      <w:r>
        <w:rPr>
          <w:rStyle w:val="VerbatimChar"/>
        </w:rPr>
        <w:t xml:space="preserve">│   └── catalog-search.query.ts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└── catalog-search.dto.ts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catalog-search.schema.ts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catalog.routes.ts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index.ts</w:t>
      </w:r>
    </w:p>
    <w:p>
      <w:r>
        <w:pict>
          <v:rect style="width:0;height:1.5pt" o:hralign="center" o:hrstd="t" o:hr="t"/>
        </w:pict>
      </w:r>
    </w:p>
    <w:bookmarkEnd w:id="51"/>
    <w:bookmarkStart w:id="52" w:name="controller-de-busca"/>
    <w:p>
      <w:pPr>
        <w:pStyle w:val="Heading1"/>
      </w:pPr>
      <w:r>
        <w:t xml:space="preserve">42. Controller de busca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Não deverá executar SQL diretamente.</w:t>
      </w:r>
    </w:p>
    <w:p>
      <w:r>
        <w:pict>
          <v:rect style="width:0;height:1.5pt" o:hralign="center" o:hrstd="t" o:hr="t"/>
        </w:pict>
      </w:r>
    </w:p>
    <w:bookmarkEnd w:id="52"/>
    <w:bookmarkStart w:id="53" w:name="service"/>
    <w:p>
      <w:pPr>
        <w:pStyle w:val="Heading1"/>
      </w:pPr>
      <w:r>
        <w:t xml:space="preserve">43. Service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CatalogSearchService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receber parâmetros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aplicar regras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chamar query/repository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retornar resultado</w:t>
      </w:r>
    </w:p>
    <w:p>
      <w:r>
        <w:pict>
          <v:rect style="width:0;height:1.5pt" o:hralign="center" o:hrstd="t" o:hr="t"/>
        </w:pict>
      </w:r>
    </w:p>
    <w:bookmarkEnd w:id="53"/>
    <w:bookmarkStart w:id="54" w:name="query"/>
    <w:p>
      <w:pPr>
        <w:pStyle w:val="Heading1"/>
      </w:pPr>
      <w:r>
        <w:t xml:space="preserve">44. Query</w:t>
      </w:r>
    </w:p>
    <w:p>
      <w:pPr>
        <w:pStyle w:val="FirstParagraph"/>
      </w:pPr>
      <w:r>
        <w:t xml:space="preserve">A busca global provavelmente será mais complexa que um simples CRUD.</w:t>
      </w:r>
    </w:p>
    <w:p>
      <w:pPr>
        <w:pStyle w:val="BodyText"/>
      </w:pPr>
      <w:r>
        <w:t xml:space="preserve">Por isso:</w:t>
      </w:r>
    </w:p>
    <w:p>
      <w:pPr>
        <w:pStyle w:val="SourceCode"/>
      </w:pPr>
      <w:r>
        <w:rPr>
          <w:rStyle w:val="VerbatimChar"/>
        </w:rPr>
        <w:t xml:space="preserve">queries/catalog-search.query.ts</w:t>
      </w:r>
    </w:p>
    <w:p>
      <w:pPr>
        <w:pStyle w:val="FirstParagraph"/>
      </w:pPr>
      <w:r>
        <w:t xml:space="preserve">poderá conter SQL específico.</w:t>
      </w:r>
    </w:p>
    <w:p>
      <w:pPr>
        <w:pStyle w:val="BodyText"/>
      </w:pPr>
      <w:r>
        <w:t xml:space="preserve">Isso é preferível a esconder uma consulta complexa dentro de um repository genérico.</w:t>
      </w:r>
    </w:p>
    <w:p>
      <w:r>
        <w:pict>
          <v:rect style="width:0;height:1.5pt" o:hralign="center" o:hrstd="t" o:hr="t"/>
        </w:pict>
      </w:r>
    </w:p>
    <w:bookmarkEnd w:id="54"/>
    <w:bookmarkStart w:id="55" w:name="dto-da-busca"/>
    <w:p>
      <w:pPr>
        <w:pStyle w:val="Heading1"/>
      </w:pPr>
      <w:r>
        <w:t xml:space="preserve">45. DTO da busca</w:t>
      </w:r>
    </w:p>
    <w:p>
      <w:pPr>
        <w:pStyle w:val="FirstParagraph"/>
      </w:pPr>
      <w:r>
        <w:t xml:space="preserve">Resposta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busca"/>
    <w:p>
      <w:pPr>
        <w:pStyle w:val="Heading1"/>
      </w:pPr>
      <w:r>
        <w:t xml:space="preserve">46. Busca</w:t>
      </w:r>
    </w:p>
    <w:p>
      <w:pPr>
        <w:pStyle w:val="FirstParagraph"/>
      </w:pPr>
      <w:r>
        <w:t xml:space="preserve">A busca deverá aceitar: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brandId</w:t>
      </w:r>
      <w:r>
        <w:br/>
      </w:r>
      <w:r>
        <w:rPr>
          <w:rStyle w:val="VerbatimChar"/>
        </w:rPr>
        <w:t xml:space="preserve">automakerId</w:t>
      </w:r>
      <w:r>
        <w:br/>
      </w:r>
      <w:r>
        <w:rPr>
          <w:rStyle w:val="VerbatimChar"/>
        </w:rPr>
        <w:t xml:space="preserve">scaleId</w:t>
      </w:r>
      <w:r>
        <w:br/>
      </w:r>
      <w:r>
        <w:rPr>
          <w:rStyle w:val="VerbatimChar"/>
        </w:rPr>
        <w:t xml:space="preserve">seriesId</w:t>
      </w:r>
      <w:r>
        <w:br/>
      </w:r>
      <w:r>
        <w:rPr>
          <w:rStyle w:val="VerbatimChar"/>
        </w:rPr>
        <w:t xml:space="preserve">releaseYear</w:t>
      </w:r>
    </w:p>
    <w:p>
      <w:r>
        <w:pict>
          <v:rect style="width:0;height:1.5pt" o:hralign="center" o:hrstd="t" o:hr="t"/>
        </w:pict>
      </w:r>
    </w:p>
    <w:bookmarkEnd w:id="56"/>
    <w:bookmarkStart w:id="57" w:name="paginação"/>
    <w:p>
      <w:pPr>
        <w:pStyle w:val="Heading1"/>
      </w:pPr>
      <w:r>
        <w:t xml:space="preserve">47. Paginação</w:t>
      </w:r>
    </w:p>
    <w:p>
      <w:pPr>
        <w:pStyle w:val="FirstParagraph"/>
      </w:pPr>
      <w:r>
        <w:t xml:space="preserve">A API deverá aplicar:</w:t>
      </w:r>
    </w:p>
    <w:p>
      <w:pPr>
        <w:pStyle w:val="SourceCode"/>
      </w:pPr>
      <w:r>
        <w:rPr>
          <w:rStyle w:val="VerbatimChar"/>
        </w:rPr>
        <w:t xml:space="preserve">default = 20</w:t>
      </w:r>
      <w:r>
        <w:br/>
      </w:r>
      <w:r>
        <w:rPr>
          <w:rStyle w:val="VerbatimChar"/>
        </w:rPr>
        <w:t xml:space="preserve">maximum = 100</w:t>
      </w:r>
    </w:p>
    <w:p>
      <w:pPr>
        <w:pStyle w:val="FirstParagraph"/>
      </w:pPr>
      <w:r>
        <w:t xml:space="preserve">Nunca permitir:</w:t>
      </w:r>
    </w:p>
    <w:p>
      <w:pPr>
        <w:pStyle w:val="SourceCode"/>
      </w:pPr>
      <w:r>
        <w:rPr>
          <w:rStyle w:val="VerbatimChar"/>
        </w:rPr>
        <w:t xml:space="preserve">pageSize=999999</w:t>
      </w:r>
    </w:p>
    <w:p>
      <w:r>
        <w:pict>
          <v:rect style="width:0;height:1.5pt" o:hralign="center" o:hrstd="t" o:hr="t"/>
        </w:pict>
      </w:r>
    </w:p>
    <w:bookmarkEnd w:id="57"/>
    <w:bookmarkStart w:id="58" w:name="validação-com-zod"/>
    <w:p>
      <w:pPr>
        <w:pStyle w:val="Heading1"/>
      </w:pPr>
      <w:r>
        <w:t xml:space="preserve">48. Validação com Zod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q:</w:t>
      </w:r>
      <w:r>
        <w:br/>
      </w: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minLength: 1</w:t>
      </w:r>
      <w:r>
        <w:br/>
      </w:r>
      <w:r>
        <w:rPr>
          <w:rStyle w:val="VerbatimChar"/>
        </w:rPr>
        <w:t xml:space="preserve">maxLength: 100</w:t>
      </w:r>
      <w:r>
        <w:br/>
      </w:r>
      <w:r>
        <w:br/>
      </w:r>
      <w:r>
        <w:rPr>
          <w:rStyle w:val="VerbatimChar"/>
        </w:rPr>
        <w:t xml:space="preserve">page:</w:t>
      </w:r>
      <w:r>
        <w:br/>
      </w:r>
      <w:r>
        <w:rPr>
          <w:rStyle w:val="VerbatimChar"/>
        </w:rPr>
        <w:t xml:space="preserve">integer</w:t>
      </w:r>
      <w:r>
        <w:br/>
      </w:r>
      <w:r>
        <w:rPr>
          <w:rStyle w:val="VerbatimChar"/>
        </w:rPr>
        <w:t xml:space="preserve">min: 1</w:t>
      </w:r>
      <w:r>
        <w:br/>
      </w:r>
      <w:r>
        <w:br/>
      </w:r>
      <w:r>
        <w:rPr>
          <w:rStyle w:val="VerbatimChar"/>
        </w:rPr>
        <w:t xml:space="preserve">pageSize:</w:t>
      </w:r>
      <w:r>
        <w:br/>
      </w:r>
      <w:r>
        <w:rPr>
          <w:rStyle w:val="VerbatimChar"/>
        </w:rPr>
        <w:t xml:space="preserve">integer</w:t>
      </w:r>
      <w:r>
        <w:br/>
      </w:r>
      <w:r>
        <w:rPr>
          <w:rStyle w:val="VerbatimChar"/>
        </w:rPr>
        <w:t xml:space="preserve">min: 1</w:t>
      </w:r>
      <w:r>
        <w:br/>
      </w:r>
      <w:r>
        <w:rPr>
          <w:rStyle w:val="VerbatimChar"/>
        </w:rPr>
        <w:t xml:space="preserve">max: 100</w:t>
      </w:r>
    </w:p>
    <w:p>
      <w:r>
        <w:pict>
          <v:rect style="width:0;height:1.5pt" o:hralign="center" o:hrstd="t" o:hr="t"/>
        </w:pict>
      </w:r>
    </w:p>
    <w:bookmarkEnd w:id="58"/>
    <w:bookmarkStart w:id="59" w:name="busca-por-texto"/>
    <w:p>
      <w:pPr>
        <w:pStyle w:val="Heading1"/>
      </w:pPr>
      <w:r>
        <w:t xml:space="preserve">49. Busca por texto</w:t>
      </w:r>
    </w:p>
    <w:p>
      <w:pPr>
        <w:pStyle w:val="FirstParagraph"/>
      </w:pPr>
      <w:r>
        <w:t xml:space="preserve">Inicialmente será utilizado o PostgreSQL.</w:t>
      </w:r>
    </w:p>
    <w:p>
      <w:pPr>
        <w:pStyle w:val="BodyText"/>
      </w:pPr>
      <w:r>
        <w:t xml:space="preserve">Dependendo do volume:</w:t>
      </w:r>
    </w:p>
    <w:p>
      <w:pPr>
        <w:pStyle w:val="SourceCode"/>
      </w:pPr>
      <w:r>
        <w:rPr>
          <w:rStyle w:val="VerbatimChar"/>
        </w:rPr>
        <w:t xml:space="preserve">LIKE</w:t>
      </w:r>
      <w:r>
        <w:br/>
      </w:r>
      <w:r>
        <w:rPr>
          <w:rStyle w:val="VerbatimChar"/>
        </w:rPr>
        <w:t xml:space="preserve">ILIKE</w:t>
      </w:r>
      <w:r>
        <w:br/>
      </w:r>
      <w:r>
        <w:rPr>
          <w:rStyle w:val="VerbatimChar"/>
        </w:rPr>
        <w:t xml:space="preserve">pg_trgm</w:t>
      </w:r>
      <w:r>
        <w:br/>
      </w:r>
      <w:r>
        <w:rPr>
          <w:rStyle w:val="VerbatimChar"/>
        </w:rPr>
        <w:t xml:space="preserve">Full Text Search</w:t>
      </w:r>
    </w:p>
    <w:p>
      <w:pPr>
        <w:pStyle w:val="FirstParagraph"/>
      </w:pPr>
      <w:r>
        <w:t xml:space="preserve">poderão ser avaliados.</w:t>
      </w:r>
    </w:p>
    <w:p>
      <w:pPr>
        <w:pStyle w:val="BodyText"/>
      </w:pPr>
      <w:r>
        <w:t xml:space="preserve">Não utilizar Elasticsearch no início.</w:t>
      </w:r>
    </w:p>
    <w:p>
      <w:r>
        <w:pict>
          <v:rect style="width:0;height:1.5pt" o:hralign="center" o:hrstd="t" o:hr="t"/>
        </w:pict>
      </w:r>
    </w:p>
    <w:bookmarkEnd w:id="59"/>
    <w:bookmarkStart w:id="60" w:name="índices"/>
    <w:p>
      <w:pPr>
        <w:pStyle w:val="Heading1"/>
      </w:pPr>
      <w:r>
        <w:t xml:space="preserve">50. Índices</w:t>
      </w:r>
    </w:p>
    <w:p>
      <w:pPr>
        <w:pStyle w:val="FirstParagraph"/>
      </w:pPr>
      <w:r>
        <w:t xml:space="preserve">O desempenho da busca deverá considerar os índices definidos no Documento 7A.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normalized_name</w:t>
      </w:r>
    </w:p>
    <w:p>
      <w:pPr>
        <w:pStyle w:val="FirstParagraph"/>
      </w:pPr>
      <w:r>
        <w:t xml:space="preserve">e índices relacionados a: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identifier</w:t>
      </w:r>
    </w:p>
    <w:p>
      <w:r>
        <w:pict>
          <v:rect style="width:0;height:1.5pt" o:hralign="center" o:hrstd="t" o:hr="t"/>
        </w:pict>
      </w:r>
    </w:p>
    <w:bookmarkEnd w:id="60"/>
    <w:bookmarkStart w:id="61" w:name="normalização"/>
    <w:p>
      <w:pPr>
        <w:pStyle w:val="Heading1"/>
      </w:pPr>
      <w:r>
        <w:t xml:space="preserve">51. Normalização</w:t>
      </w:r>
    </w:p>
    <w:p>
      <w:pPr>
        <w:pStyle w:val="FirstParagraph"/>
      </w:pPr>
      <w:r>
        <w:t xml:space="preserve">A busca deverá utilizar campos normalizados quando apropriado.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Ferrari F40</w:t>
      </w:r>
    </w:p>
    <w:p>
      <w:pPr>
        <w:pStyle w:val="FirstParagraph"/>
      </w:pPr>
      <w:r>
        <w:t xml:space="preserve">normalizado para:</w:t>
      </w:r>
    </w:p>
    <w:p>
      <w:pPr>
        <w:pStyle w:val="SourceCode"/>
      </w:pPr>
      <w:r>
        <w:rPr>
          <w:rStyle w:val="VerbatimChar"/>
        </w:rPr>
        <w:t xml:space="preserve">ferrari f40</w:t>
      </w:r>
    </w:p>
    <w:p>
      <w:r>
        <w:pict>
          <v:rect style="width:0;height:1.5pt" o:hralign="center" o:hrstd="t" o:hr="t"/>
        </w:pict>
      </w:r>
    </w:p>
    <w:bookmarkEnd w:id="61"/>
    <w:bookmarkStart w:id="62" w:name="catálogo-público"/>
    <w:p>
      <w:pPr>
        <w:pStyle w:val="Heading1"/>
      </w:pPr>
      <w:r>
        <w:t xml:space="preserve">52. Catálogo público</w:t>
      </w:r>
    </w:p>
    <w:p>
      <w:pPr>
        <w:pStyle w:val="FirstParagraph"/>
      </w:pPr>
      <w:r>
        <w:t xml:space="preserve">A primeira busca deverá ser acessível sem login.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/api/v1/catalog/search?q=ferrari</w:t>
      </w:r>
    </w:p>
    <w:p>
      <w:r>
        <w:pict>
          <v:rect style="width:0;height:1.5pt" o:hralign="center" o:hrstd="t" o:hr="t"/>
        </w:pict>
      </w:r>
    </w:p>
    <w:bookmarkEnd w:id="62"/>
    <w:bookmarkStart w:id="63" w:name="Xa74bf77b4aec42550207f43b76ea7d129785bf0"/>
    <w:p>
      <w:pPr>
        <w:pStyle w:val="Heading1"/>
      </w:pPr>
      <w:r>
        <w:t xml:space="preserve">53. API pública não significa acesso ao banco</w:t>
      </w:r>
    </w:p>
    <w:p>
      <w:pPr>
        <w:pStyle w:val="FirstParagraph"/>
      </w:pPr>
      <w:r>
        <w:t xml:space="preserve">O endpoint público deverá expor somente:</w:t>
      </w:r>
    </w:p>
    <w:p>
      <w:pPr>
        <w:pStyle w:val="SourceCode"/>
      </w:pPr>
      <w:r>
        <w:rPr>
          <w:rStyle w:val="VerbatimChar"/>
        </w:rPr>
        <w:t xml:space="preserve">DTO público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SELECT *</w:t>
      </w:r>
    </w:p>
    <w:p>
      <w:pPr>
        <w:pStyle w:val="FirstParagraph"/>
      </w:pPr>
      <w:r>
        <w:t xml:space="preserve">retornando objetos completos do banco.</w:t>
      </w:r>
    </w:p>
    <w:p>
      <w:r>
        <w:pict>
          <v:rect style="width:0;height:1.5pt" o:hralign="center" o:hrstd="t" o:hr="t"/>
        </w:pict>
      </w:r>
    </w:p>
    <w:bookmarkEnd w:id="63"/>
    <w:bookmarkStart w:id="64" w:name="detalhe-da-variação"/>
    <w:p>
      <w:pPr>
        <w:pStyle w:val="Heading1"/>
      </w:pPr>
      <w:r>
        <w:t xml:space="preserve">54. Detalhe da variação</w:t>
      </w:r>
    </w:p>
    <w:p>
      <w:pPr>
        <w:pStyle w:val="FirstParagraph"/>
      </w:pPr>
      <w:r>
        <w:t xml:space="preserve">Segundo endpoint funcional:</w:t>
      </w:r>
    </w:p>
    <w:p>
      <w:pPr>
        <w:pStyle w:val="SourceCode"/>
      </w:pPr>
      <w:r>
        <w:rPr>
          <w:rStyle w:val="VerbatimChar"/>
        </w:rPr>
        <w:t xml:space="preserve">GET /api/v1/catalog/variations/{id}</w:t>
      </w:r>
    </w:p>
    <w:p>
      <w:pPr>
        <w:pStyle w:val="FirstParagraph"/>
      </w:pPr>
      <w:r>
        <w:t xml:space="preserve">Resposta deverá agregar: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identifiers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64"/>
    <w:bookmarkStart w:id="65" w:name="variação-como-unidade-catalográfica"/>
    <w:p>
      <w:pPr>
        <w:pStyle w:val="Heading1"/>
      </w:pPr>
      <w:r>
        <w:t xml:space="preserve">55. Variação como unidade catalográfica</w:t>
      </w:r>
    </w:p>
    <w:p>
      <w:pPr>
        <w:pStyle w:val="FirstParagraph"/>
      </w:pPr>
      <w:r>
        <w:t xml:space="preserve">A API deverá manter a distinção: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Casting:</w:t>
      </w:r>
      <w:r>
        <w:br/>
      </w:r>
      <w:r>
        <w:rPr>
          <w:rStyle w:val="VerbatimChar"/>
        </w:rPr>
        <w:t xml:space="preserve">Ferrari F40</w:t>
      </w:r>
      <w:r>
        <w:br/>
      </w:r>
      <w:r>
        <w:br/>
      </w:r>
      <w:r>
        <w:rPr>
          <w:rStyle w:val="VerbatimChar"/>
        </w:rPr>
        <w:t xml:space="preserve">Variation:</w:t>
      </w:r>
      <w:r>
        <w:br/>
      </w:r>
      <w:r>
        <w:rPr>
          <w:rStyle w:val="VerbatimChar"/>
        </w:rPr>
        <w:t xml:space="preserve">Ferrari F40 — Red — 1:64 — Mainline</w:t>
      </w:r>
    </w:p>
    <w:p>
      <w:pPr>
        <w:pStyle w:val="FirstParagraph"/>
      </w:pPr>
      <w:r>
        <w:t xml:space="preserve">A coleção apontará para: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65"/>
    <w:bookmarkStart w:id="66" w:name="collection"/>
    <w:p>
      <w:pPr>
        <w:pStyle w:val="Heading1"/>
      </w:pPr>
      <w:r>
        <w:t xml:space="preserve">56. Collection</w:t>
      </w:r>
    </w:p>
    <w:p>
      <w:pPr>
        <w:pStyle w:val="FirstParagraph"/>
      </w:pPr>
      <w:r>
        <w:t xml:space="preserve">Depois do catálogo:</w:t>
      </w:r>
    </w:p>
    <w:p>
      <w:pPr>
        <w:pStyle w:val="SourceCode"/>
      </w:pPr>
      <w:r>
        <w:rPr>
          <w:rStyle w:val="VerbatimChar"/>
        </w:rPr>
        <w:t xml:space="preserve">modules/collection/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/api/v1/collection/exemplars</w:t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GET /api/v1/collection/exemplars/{id}</w:t>
      </w:r>
      <w:r>
        <w:br/>
      </w:r>
      <w:r>
        <w:rPr>
          <w:rStyle w:val="VerbatimChar"/>
        </w:rPr>
        <w:t xml:space="preserve">POST /api/v1/collection/exemplars/{id}/move</w:t>
      </w:r>
    </w:p>
    <w:p>
      <w:r>
        <w:pict>
          <v:rect style="width:0;height:1.5pt" o:hralign="center" o:hrstd="t" o:hr="t"/>
        </w:pict>
      </w:r>
    </w:p>
    <w:bookmarkEnd w:id="66"/>
    <w:bookmarkStart w:id="67" w:name="criar-exemplar"/>
    <w:p>
      <w:pPr>
        <w:pStyle w:val="Heading1"/>
      </w:pPr>
      <w:r>
        <w:t xml:space="preserve">57. Criar exemplar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 lacrado"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determinará: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7"/>
    <w:bookmarkStart w:id="68" w:name="fluxo-createexemplar"/>
    <w:p>
      <w:pPr>
        <w:pStyle w:val="Heading1"/>
      </w:pPr>
      <w:r>
        <w:t xml:space="preserve">58. Fluxo CreateExemplar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CreateExemplarService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68"/>
    <w:bookmarkStart w:id="69" w:name="regra-de-duplicidade"/>
    <w:p>
      <w:pPr>
        <w:pStyle w:val="Heading1"/>
      </w:pPr>
      <w:r>
        <w:t xml:space="preserve">59. Regra de duplicidade</w:t>
      </w:r>
    </w:p>
    <w:p>
      <w:pPr>
        <w:pStyle w:val="FirstParagraph"/>
      </w:pPr>
      <w:r>
        <w:t xml:space="preserve">Não bloquear:</w:t>
      </w:r>
    </w:p>
    <w:p>
      <w:pPr>
        <w:pStyle w:val="SourceCode"/>
      </w:pPr>
      <w:r>
        <w:rPr>
          <w:rStyle w:val="VerbatimChar"/>
        </w:rPr>
        <w:t xml:space="preserve">mesma variation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mesmo usuário</w:t>
      </w:r>
    </w:p>
    <w:p>
      <w:pPr>
        <w:pStyle w:val="FirstParagraph"/>
      </w:pPr>
      <w:r>
        <w:t xml:space="preserve">O usuário poderá possuir: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Ferrari F40</w:t>
      </w:r>
    </w:p>
    <w:p>
      <w:pPr>
        <w:pStyle w:val="FirstParagraph"/>
      </w:pPr>
      <w:r>
        <w:t xml:space="preserve">como três exemplares físicos diferentes.</w:t>
      </w:r>
    </w:p>
    <w:p>
      <w:r>
        <w:pict>
          <v:rect style="width:0;height:1.5pt" o:hralign="center" o:hrstd="t" o:hr="t"/>
        </w:pict>
      </w:r>
    </w:p>
    <w:bookmarkEnd w:id="69"/>
    <w:bookmarkStart w:id="70" w:name="ownership"/>
    <w:p>
      <w:pPr>
        <w:pStyle w:val="Heading1"/>
      </w:pPr>
      <w:r>
        <w:t xml:space="preserve">60. Ownership</w:t>
      </w:r>
    </w:p>
    <w:p>
      <w:pPr>
        <w:pStyle w:val="FirstParagraph"/>
      </w:pPr>
      <w:r>
        <w:t xml:space="preserve">O novo exemplar deverá receber:</w:t>
      </w:r>
    </w:p>
    <w:p>
      <w:pPr>
        <w:pStyle w:val="SourceCode"/>
      </w:pPr>
      <w:r>
        <w:rPr>
          <w:rStyle w:val="VerbatimChar"/>
        </w:rPr>
        <w:t xml:space="preserve">authenticatedUser.id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request.body.userId</w:t>
      </w:r>
    </w:p>
    <w:p>
      <w:r>
        <w:pict>
          <v:rect style="width:0;height:1.5pt" o:hralign="center" o:hrstd="t" o:hr="t"/>
        </w:pict>
      </w:r>
    </w:p>
    <w:bookmarkEnd w:id="70"/>
    <w:bookmarkStart w:id="71" w:name="localização"/>
    <w:p>
      <w:pPr>
        <w:pStyle w:val="Heading1"/>
      </w:pPr>
      <w:r>
        <w:t xml:space="preserve">61. Localização</w:t>
      </w:r>
    </w:p>
    <w:p>
      <w:pPr>
        <w:pStyle w:val="FirstParagraph"/>
      </w:pPr>
      <w:r>
        <w:t xml:space="preserve">A criação inicial poderá permitir: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Caso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 </w:t>
      </w:r>
      <w:r>
        <w:t xml:space="preserve">seja informado:</w:t>
      </w:r>
    </w:p>
    <w:p>
      <w:pPr>
        <w:pStyle w:val="SourceCode"/>
      </w:pPr>
      <w:r>
        <w:rPr>
          <w:rStyle w:val="VerbatimChar"/>
        </w:rPr>
        <w:t xml:space="preserve">validar ownership</w:t>
      </w:r>
    </w:p>
    <w:p>
      <w:r>
        <w:pict>
          <v:rect style="width:0;height:1.5pt" o:hralign="center" o:hrstd="t" o:hr="t"/>
        </w:pict>
      </w:r>
    </w:p>
    <w:bookmarkEnd w:id="71"/>
    <w:bookmarkStart w:id="72" w:name="transação-de-criação"/>
    <w:p>
      <w:pPr>
        <w:pStyle w:val="Heading1"/>
      </w:pPr>
      <w:r>
        <w:t xml:space="preserve">62. Transação de criação</w:t>
      </w:r>
    </w:p>
    <w:p>
      <w:pPr>
        <w:pStyle w:val="FirstParagraph"/>
      </w:pPr>
      <w:r>
        <w:t xml:space="preserve">Caso exemplar e localização sejam criados/associados simultaneamente: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current location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qualquer etapa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72"/>
    <w:bookmarkStart w:id="73" w:name="movimentação"/>
    <w:p>
      <w:pPr>
        <w:pStyle w:val="Heading1"/>
      </w:pPr>
      <w:r>
        <w:t xml:space="preserve">63. Movimentação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/api/v1/collection/exemplars/{id}/move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"Mudança de estante"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regra-de-movimentação"/>
    <w:p>
      <w:pPr>
        <w:pStyle w:val="Heading1"/>
      </w:pPr>
      <w:r>
        <w:t xml:space="preserve">64. Regra de movimentação</w:t>
      </w:r>
    </w:p>
    <w:p>
      <w:pPr>
        <w:pStyle w:val="FirstParagraph"/>
      </w:pPr>
      <w:r>
        <w:t xml:space="preserve">O service deverá chamar a operação transacional definida no Documento 7B.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lock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destination 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close current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insert new current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movement history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74"/>
    <w:bookmarkStart w:id="75" w:name="authentication"/>
    <w:p>
      <w:pPr>
        <w:pStyle w:val="Heading1"/>
      </w:pPr>
      <w:r>
        <w:t xml:space="preserve">65. Authentication</w:t>
      </w:r>
    </w:p>
    <w:p>
      <w:pPr>
        <w:pStyle w:val="FirstParagraph"/>
      </w:pPr>
      <w:r>
        <w:t xml:space="preserve">Depois do catálogo básico, será implementado: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me</w:t>
      </w:r>
    </w:p>
    <w:p>
      <w:r>
        <w:pict>
          <v:rect style="width:0;height:1.5pt" o:hralign="center" o:hrstd="t" o:hr="t"/>
        </w:pict>
      </w:r>
    </w:p>
    <w:bookmarkEnd w:id="75"/>
    <w:bookmarkStart w:id="80" w:name="ordem-de-implementação"/>
    <w:p>
      <w:pPr>
        <w:pStyle w:val="Heading1"/>
      </w:pPr>
      <w:r>
        <w:t xml:space="preserve">66. Ordem de implementação</w:t>
      </w:r>
    </w:p>
    <w:p>
      <w:pPr>
        <w:pStyle w:val="FirstParagraph"/>
      </w:pPr>
      <w:r>
        <w:t xml:space="preserve">A ordem prática será:</w:t>
      </w:r>
    </w:p>
    <w:bookmarkStart w:id="76" w:name="fase-1-foundation"/>
    <w:p>
      <w:pPr>
        <w:pStyle w:val="Heading3"/>
      </w:pPr>
      <w:r>
        <w:t xml:space="preserve">Fase 1 — Foundation</w:t>
      </w:r>
    </w:p>
    <w:p>
      <w:pPr>
        <w:pStyle w:val="SourceCode"/>
      </w:pPr>
      <w:r>
        <w:rPr>
          <w:rStyle w:val="VerbatimChar"/>
        </w:rPr>
        <w:t xml:space="preserve">Projeto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Config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Migrations</w:t>
      </w:r>
    </w:p>
    <w:bookmarkEnd w:id="76"/>
    <w:bookmarkStart w:id="77" w:name="fase-2-catalog"/>
    <w:p>
      <w:pPr>
        <w:pStyle w:val="Heading3"/>
      </w:pPr>
      <w:r>
        <w:t xml:space="preserve">Fase 2 — Catalog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Variation Detail</w:t>
      </w:r>
    </w:p>
    <w:bookmarkEnd w:id="77"/>
    <w:bookmarkStart w:id="78" w:name="fase-3-auth"/>
    <w:p>
      <w:pPr>
        <w:pStyle w:val="Heading3"/>
      </w:pPr>
      <w:r>
        <w:t xml:space="preserve">Fase 3 — Auth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Refresh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Me</w:t>
      </w:r>
    </w:p>
    <w:bookmarkEnd w:id="78"/>
    <w:bookmarkStart w:id="79" w:name="fase-4-collection"/>
    <w:p>
      <w:pPr>
        <w:pStyle w:val="Heading3"/>
      </w:pPr>
      <w:r>
        <w:t xml:space="preserve">Fase 4 — Collection</w:t>
      </w:r>
    </w:p>
    <w:p>
      <w:pPr>
        <w:pStyle w:val="SourceCode"/>
      </w:pP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Detail</w:t>
      </w:r>
      <w:r>
        <w:br/>
      </w:r>
      <w:r>
        <w:rPr>
          <w:rStyle w:val="VerbatimChar"/>
        </w:rPr>
        <w:t xml:space="preserve">Move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por-que-catálogo-antes-de-autenticação"/>
    <w:p>
      <w:pPr>
        <w:pStyle w:val="Heading1"/>
      </w:pPr>
      <w:r>
        <w:t xml:space="preserve">67. Por que catálogo antes de autenticação?</w:t>
      </w:r>
    </w:p>
    <w:p>
      <w:pPr>
        <w:pStyle w:val="FirstParagraph"/>
      </w:pPr>
      <w:r>
        <w:t xml:space="preserve">O catálogo será público.</w:t>
      </w:r>
    </w:p>
    <w:p>
      <w:pPr>
        <w:pStyle w:val="BodyText"/>
      </w:pPr>
      <w:r>
        <w:t xml:space="preserve">Isso permite validar rapidamente: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sem inicialmente introduzir toda a complexidade de autenticação.</w:t>
      </w:r>
    </w:p>
    <w:p>
      <w:pPr>
        <w:pStyle w:val="BodyText"/>
      </w:pPr>
      <w:r>
        <w:t xml:space="preserve">Depois adicionamos o contexto do usuário.</w:t>
      </w:r>
    </w:p>
    <w:p>
      <w:r>
        <w:pict>
          <v:rect style="width:0;height:1.5pt" o:hralign="center" o:hrstd="t" o:hr="t"/>
        </w:pict>
      </w:r>
    </w:p>
    <w:bookmarkEnd w:id="81"/>
    <w:bookmarkStart w:id="82" w:name="primeiro-vertical-slice"/>
    <w:p>
      <w:pPr>
        <w:pStyle w:val="Heading1"/>
      </w:pPr>
      <w:r>
        <w:t xml:space="preserve">68. Primeiro Vertical Slice</w:t>
      </w:r>
    </w:p>
    <w:p>
      <w:pPr>
        <w:pStyle w:val="FirstParagraph"/>
      </w:pPr>
      <w:r>
        <w:t xml:space="preserve">O primeiro fluxo técnico completo será: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/api/v1/catalog/search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CatalogSearchService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Next.js</w:t>
      </w:r>
    </w:p>
    <w:p>
      <w:r>
        <w:pict>
          <v:rect style="width:0;height:1.5pt" o:hralign="center" o:hrstd="t" o:hr="t"/>
        </w:pict>
      </w:r>
    </w:p>
    <w:bookmarkEnd w:id="82"/>
    <w:bookmarkStart w:id="83" w:name="segundo-vertical-slice"/>
    <w:p>
      <w:pPr>
        <w:pStyle w:val="Heading1"/>
      </w:pPr>
      <w:r>
        <w:t xml:space="preserve">69. Segundo Vertical Slice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/collection/exemplars</w:t>
      </w:r>
    </w:p>
    <w:p>
      <w:r>
        <w:pict>
          <v:rect style="width:0;height:1.5pt" o:hralign="center" o:hrstd="t" o:hr="t"/>
        </w:pict>
      </w:r>
    </w:p>
    <w:bookmarkEnd w:id="83"/>
    <w:bookmarkStart w:id="84" w:name="terceiro-vertical-slice"/>
    <w:p>
      <w:pPr>
        <w:pStyle w:val="Heading1"/>
      </w:pPr>
      <w:r>
        <w:t xml:space="preserve">70. Terceiro Vertical Slice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to 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Esse será o primeiro fluxo completo do produto.</w:t>
      </w:r>
    </w:p>
    <w:p>
      <w:r>
        <w:pict>
          <v:rect style="width:0;height:1.5pt" o:hralign="center" o:hrstd="t" o:hr="t"/>
        </w:pict>
      </w:r>
    </w:p>
    <w:bookmarkEnd w:id="84"/>
    <w:bookmarkStart w:id="85" w:name="docker-compose"/>
    <w:p>
      <w:pPr>
        <w:pStyle w:val="Heading1"/>
      </w:pPr>
      <w:r>
        <w:t xml:space="preserve">71. Docker Compose</w:t>
      </w:r>
    </w:p>
    <w:p>
      <w:pPr>
        <w:pStyle w:val="FirstParagraph"/>
      </w:pPr>
      <w:r>
        <w:t xml:space="preserve">O ambiente local poderá possuir:</w:t>
      </w:r>
    </w:p>
    <w:p>
      <w:pPr>
        <w:pStyle w:val="SourceCode"/>
      </w:pPr>
      <w:r>
        <w:rPr>
          <w:rStyle w:val="VerbatimChar"/>
        </w:rPr>
        <w:t xml:space="preserve">docker-compose.yml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Posteriormente poderão ser adicionados:</w:t>
      </w:r>
    </w:p>
    <w:p>
      <w:pPr>
        <w:pStyle w:val="SourceCode"/>
      </w:pP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Mailpit</w:t>
      </w:r>
    </w:p>
    <w:p>
      <w:pPr>
        <w:pStyle w:val="FirstParagraph"/>
      </w:pPr>
      <w:r>
        <w:t xml:space="preserve">somente quando necessários.</w:t>
      </w:r>
    </w:p>
    <w:p>
      <w:r>
        <w:pict>
          <v:rect style="width:0;height:1.5pt" o:hralign="center" o:hrstd="t" o:hr="t"/>
        </w:pict>
      </w:r>
    </w:p>
    <w:bookmarkEnd w:id="85"/>
    <w:bookmarkStart w:id="86" w:name="mailpit"/>
    <w:p>
      <w:pPr>
        <w:pStyle w:val="Heading1"/>
      </w:pPr>
      <w:r>
        <w:t xml:space="preserve">72. Mailpit</w:t>
      </w:r>
    </w:p>
    <w:p>
      <w:pPr>
        <w:pStyle w:val="FirstParagraph"/>
      </w:pPr>
      <w:r>
        <w:t xml:space="preserve">Quando o fluxo de autenticação exigir e-mails, o ambiente local poderá utilizar:</w:t>
      </w:r>
    </w:p>
    <w:p>
      <w:pPr>
        <w:pStyle w:val="SourceCode"/>
      </w:pPr>
      <w:r>
        <w:rPr>
          <w:rStyle w:val="VerbatimChar"/>
        </w:rPr>
        <w:t xml:space="preserve">Mailpit</w:t>
      </w:r>
    </w:p>
    <w:p>
      <w:pPr>
        <w:pStyle w:val="FirstParagraph"/>
      </w:pPr>
      <w:r>
        <w:t xml:space="preserve">para testar:</w:t>
      </w:r>
    </w:p>
    <w:p>
      <w:pPr>
        <w:pStyle w:val="SourceCode"/>
      </w:pPr>
      <w:r>
        <w:rPr>
          <w:rStyle w:val="VerbatimChar"/>
        </w:rPr>
        <w:t xml:space="preserve">email verification</w:t>
      </w:r>
      <w:r>
        <w:br/>
      </w:r>
      <w:r>
        <w:rPr>
          <w:rStyle w:val="VerbatimChar"/>
        </w:rPr>
        <w:t xml:space="preserve">password reset</w:t>
      </w:r>
      <w:r>
        <w:br/>
      </w:r>
      <w:r>
        <w:rPr>
          <w:rStyle w:val="VerbatimChar"/>
        </w:rPr>
        <w:t xml:space="preserve">notifications</w:t>
      </w:r>
    </w:p>
    <w:p>
      <w:pPr>
        <w:pStyle w:val="FirstParagraph"/>
      </w:pPr>
      <w:r>
        <w:t xml:space="preserve">sem enviar e-mails reais.</w:t>
      </w:r>
    </w:p>
    <w:p>
      <w:r>
        <w:pict>
          <v:rect style="width:0;height:1.5pt" o:hralign="center" o:hrstd="t" o:hr="t"/>
        </w:pict>
      </w:r>
    </w:p>
    <w:bookmarkEnd w:id="86"/>
    <w:bookmarkStart w:id="87" w:name="storage"/>
    <w:p>
      <w:pPr>
        <w:pStyle w:val="Heading1"/>
      </w:pPr>
      <w:r>
        <w:t xml:space="preserve">73. Storage</w:t>
      </w:r>
    </w:p>
    <w:p>
      <w:pPr>
        <w:pStyle w:val="FirstParagraph"/>
      </w:pPr>
      <w:r>
        <w:t xml:space="preserve">No primeiro ciclo:</w:t>
      </w:r>
    </w:p>
    <w:p>
      <w:pPr>
        <w:pStyle w:val="SourceCode"/>
      </w:pPr>
      <w:r>
        <w:rPr>
          <w:rStyle w:val="VerbatimChar"/>
        </w:rPr>
        <w:t xml:space="preserve">imagem</w:t>
      </w:r>
    </w:p>
    <w:p>
      <w:pPr>
        <w:pStyle w:val="FirstParagraph"/>
      </w:pPr>
      <w:r>
        <w:t xml:space="preserve">não precisa ser implementada.</w:t>
      </w:r>
    </w:p>
    <w:p>
      <w:pPr>
        <w:pStyle w:val="BodyText"/>
      </w:pPr>
      <w:r>
        <w:t xml:space="preserve">A estrutura já deverá permitir posteriormente:</w:t>
      </w:r>
    </w:p>
    <w:p>
      <w:pPr>
        <w:pStyle w:val="SourceCode"/>
      </w:pPr>
      <w:r>
        <w:rPr>
          <w:rStyle w:val="VerbatimChar"/>
        </w:rPr>
        <w:t xml:space="preserve">Object Storage</w:t>
      </w:r>
    </w:p>
    <w:p>
      <w:r>
        <w:pict>
          <v:rect style="width:0;height:1.5pt" o:hralign="center" o:hrstd="t" o:hr="t"/>
        </w:pict>
      </w:r>
    </w:p>
    <w:bookmarkEnd w:id="87"/>
    <w:bookmarkStart w:id="88" w:name="git"/>
    <w:p>
      <w:pPr>
        <w:pStyle w:val="Heading1"/>
      </w:pPr>
      <w:r>
        <w:t xml:space="preserve">74. Git</w:t>
      </w:r>
    </w:p>
    <w:p>
      <w:pPr>
        <w:pStyle w:val="FirstParagraph"/>
      </w:pPr>
      <w:r>
        <w:t xml:space="preserve">Primeiro commit recomendado:</w:t>
      </w:r>
    </w:p>
    <w:p>
      <w:pPr>
        <w:pStyle w:val="SourceCode"/>
      </w:pPr>
      <w:r>
        <w:rPr>
          <w:rStyle w:val="VerbatimChar"/>
        </w:rPr>
        <w:t xml:space="preserve">chore: initialize backend foundation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feat: add postgres integration</w:t>
      </w:r>
      <w:r>
        <w:br/>
      </w:r>
      <w:r>
        <w:rPr>
          <w:rStyle w:val="VerbatimChar"/>
        </w:rPr>
        <w:t xml:space="preserve">feat: add health endpoints</w:t>
      </w:r>
      <w:r>
        <w:br/>
      </w:r>
      <w:r>
        <w:rPr>
          <w:rStyle w:val="VerbatimChar"/>
        </w:rPr>
        <w:t xml:space="preserve">feat: add catalog search</w:t>
      </w:r>
      <w:r>
        <w:br/>
      </w:r>
      <w:r>
        <w:rPr>
          <w:rStyle w:val="VerbatimChar"/>
        </w:rPr>
        <w:t xml:space="preserve">feat: add catalog variation detail</w:t>
      </w:r>
      <w:r>
        <w:br/>
      </w:r>
      <w:r>
        <w:rPr>
          <w:rStyle w:val="VerbatimChar"/>
        </w:rPr>
        <w:t xml:space="preserve">feat: add authentication</w:t>
      </w:r>
      <w:r>
        <w:br/>
      </w:r>
      <w:r>
        <w:rPr>
          <w:rStyle w:val="VerbatimChar"/>
        </w:rPr>
        <w:t xml:space="preserve">feat: add collection exemplars</w:t>
      </w:r>
    </w:p>
    <w:p>
      <w:r>
        <w:pict>
          <v:rect style="width:0;height:1.5pt" o:hralign="center" o:hrstd="t" o:hr="t"/>
        </w:pict>
      </w:r>
    </w:p>
    <w:bookmarkEnd w:id="88"/>
    <w:bookmarkStart w:id="89" w:name="branches"/>
    <w:p>
      <w:pPr>
        <w:pStyle w:val="Heading1"/>
      </w:pPr>
      <w:r>
        <w:t xml:space="preserve">75. Branches</w:t>
      </w:r>
    </w:p>
    <w:p>
      <w:pPr>
        <w:pStyle w:val="FirstParagraph"/>
      </w:pPr>
      <w:r>
        <w:t xml:space="preserve">Estratégia inicial simples: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feature/*</w:t>
      </w:r>
    </w:p>
    <w:p>
      <w:pPr>
        <w:pStyle w:val="FirstParagraph"/>
      </w:pPr>
      <w:r>
        <w:t xml:space="preserve">Caso o projeto seja inicialmente individual, poderá ser utilizada apenas: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feature/*</w:t>
      </w:r>
    </w:p>
    <w:p>
      <w:pPr>
        <w:pStyle w:val="FirstParagraph"/>
      </w:pPr>
      <w:r>
        <w:t xml:space="preserve">sem burocracia desnecessária.</w:t>
      </w:r>
    </w:p>
    <w:p>
      <w:r>
        <w:pict>
          <v:rect style="width:0;height:1.5pt" o:hralign="center" o:hrstd="t" o:hr="t"/>
        </w:pict>
      </w:r>
    </w:p>
    <w:bookmarkEnd w:id="89"/>
    <w:bookmarkStart w:id="90" w:name="testes-da-fundação"/>
    <w:p>
      <w:pPr>
        <w:pStyle w:val="Heading1"/>
      </w:pPr>
      <w:r>
        <w:t xml:space="preserve">76. Testes da fundação</w:t>
      </w:r>
    </w:p>
    <w:p>
      <w:pPr>
        <w:pStyle w:val="FirstParagraph"/>
      </w:pPr>
      <w:r>
        <w:t xml:space="preserve">Primeiros testes:</w:t>
      </w:r>
    </w:p>
    <w:p>
      <w:pPr>
        <w:pStyle w:val="SourceCode"/>
      </w:pPr>
      <w:r>
        <w:rPr>
          <w:rStyle w:val="VerbatimChar"/>
        </w:rPr>
        <w:t xml:space="preserve">GET /health → 200</w:t>
      </w:r>
      <w:r>
        <w:br/>
      </w:r>
      <w:r>
        <w:rPr>
          <w:rStyle w:val="VerbatimChar"/>
        </w:rPr>
        <w:t xml:space="preserve">GET /health/ready → 200</w:t>
      </w:r>
    </w:p>
    <w:p>
      <w:pPr>
        <w:pStyle w:val="FirstParagraph"/>
      </w:pPr>
      <w:r>
        <w:t xml:space="preserve">Caso PostgreSQL esteja indisponível:</w:t>
      </w:r>
    </w:p>
    <w:p>
      <w:pPr>
        <w:pStyle w:val="SourceCode"/>
      </w:pPr>
      <w:r>
        <w:rPr>
          <w:rStyle w:val="VerbatimChar"/>
        </w:rPr>
        <w:t xml:space="preserve">/health/ready</w:t>
      </w:r>
    </w:p>
    <w:p>
      <w:pPr>
        <w:pStyle w:val="FirstParagraph"/>
      </w:pPr>
      <w:r>
        <w:t xml:space="preserve">deverá indicar indisponibilidade.</w:t>
      </w:r>
    </w:p>
    <w:p>
      <w:r>
        <w:pict>
          <v:rect style="width:0;height:1.5pt" o:hralign="center" o:hrstd="t" o:hr="t"/>
        </w:pict>
      </w:r>
    </w:p>
    <w:bookmarkEnd w:id="90"/>
    <w:bookmarkStart w:id="91" w:name="testes-do-catálogo"/>
    <w:p>
      <w:pPr>
        <w:pStyle w:val="Heading1"/>
      </w:pPr>
      <w:r>
        <w:t xml:space="preserve">77. Testes do catálogo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busca válida</w:t>
      </w:r>
      <w:r>
        <w:br/>
      </w:r>
      <w:r>
        <w:rPr>
          <w:rStyle w:val="VerbatimChar"/>
        </w:rPr>
        <w:t xml:space="preserve">busca vazia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limite pageSize</w:t>
      </w:r>
      <w:r>
        <w:br/>
      </w:r>
      <w:r>
        <w:rPr>
          <w:rStyle w:val="VerbatimChar"/>
        </w:rPr>
        <w:t xml:space="preserve">nenhum resultado</w:t>
      </w:r>
      <w:r>
        <w:br/>
      </w:r>
      <w:r>
        <w:rPr>
          <w:rStyle w:val="VerbatimChar"/>
        </w:rPr>
        <w:t xml:space="preserve">variação inexistente</w:t>
      </w:r>
      <w:r>
        <w:br/>
      </w:r>
      <w:r>
        <w:rPr>
          <w:rStyle w:val="VerbatimChar"/>
        </w:rPr>
        <w:t xml:space="preserve">variação existente</w:t>
      </w:r>
    </w:p>
    <w:p>
      <w:r>
        <w:pict>
          <v:rect style="width:0;height:1.5pt" o:hralign="center" o:hrstd="t" o:hr="t"/>
        </w:pict>
      </w:r>
    </w:p>
    <w:bookmarkEnd w:id="91"/>
    <w:bookmarkStart w:id="92" w:name="testes-de-segurança"/>
    <w:p>
      <w:pPr>
        <w:pStyle w:val="Heading1"/>
      </w:pPr>
      <w:r>
        <w:t xml:space="preserve">78. Testes de segurança</w:t>
      </w:r>
    </w:p>
    <w:p>
      <w:pPr>
        <w:pStyle w:val="FirstParagraph"/>
      </w:pPr>
      <w:r>
        <w:t xml:space="preserve">Testar posteriormente:</w:t>
      </w:r>
    </w:p>
    <w:p>
      <w:pPr>
        <w:pStyle w:val="SourceCode"/>
      </w:pPr>
      <w:r>
        <w:rPr>
          <w:rStyle w:val="VerbatimChar"/>
        </w:rPr>
        <w:t xml:space="preserve">sem token</w:t>
      </w:r>
      <w:r>
        <w:br/>
      </w:r>
      <w:r>
        <w:rPr>
          <w:rStyle w:val="VerbatimChar"/>
        </w:rPr>
        <w:t xml:space="preserve">token inválido</w:t>
      </w:r>
      <w:r>
        <w:br/>
      </w:r>
      <w:r>
        <w:rPr>
          <w:rStyle w:val="VerbatimChar"/>
        </w:rPr>
        <w:t xml:space="preserve">token expirado</w:t>
      </w:r>
      <w:r>
        <w:br/>
      </w:r>
      <w:r>
        <w:rPr>
          <w:rStyle w:val="VerbatimChar"/>
        </w:rPr>
        <w:t xml:space="preserve">usuário sem permission</w:t>
      </w:r>
      <w:r>
        <w:br/>
      </w:r>
      <w:r>
        <w:rPr>
          <w:rStyle w:val="VerbatimChar"/>
        </w:rPr>
        <w:t xml:space="preserve">ownership inválido</w:t>
      </w:r>
    </w:p>
    <w:p>
      <w:r>
        <w:pict>
          <v:rect style="width:0;height:1.5pt" o:hralign="center" o:hrstd="t" o:hr="t"/>
        </w:pict>
      </w:r>
    </w:p>
    <w:bookmarkEnd w:id="92"/>
    <w:bookmarkStart w:id="93" w:name="teste-de-integração"/>
    <w:p>
      <w:pPr>
        <w:pStyle w:val="Heading1"/>
      </w:pPr>
      <w:r>
        <w:t xml:space="preserve">79. Teste de integração</w:t>
      </w:r>
    </w:p>
    <w:p>
      <w:pPr>
        <w:pStyle w:val="FirstParagraph"/>
      </w:pPr>
      <w:r>
        <w:t xml:space="preserve">O teste deverá utilizar um PostgreSQL de teste.</w:t>
      </w:r>
    </w:p>
    <w:p>
      <w:pPr>
        <w:pStyle w:val="BodyText"/>
      </w:pPr>
      <w:r>
        <w:t xml:space="preserve">Evitar que testes de integração dependam do banco de produção.</w:t>
      </w:r>
    </w:p>
    <w:p>
      <w:r>
        <w:pict>
          <v:rect style="width:0;height:1.5pt" o:hralign="center" o:hrstd="t" o:hr="t"/>
        </w:pict>
      </w:r>
    </w:p>
    <w:bookmarkEnd w:id="93"/>
    <w:bookmarkStart w:id="94" w:name="teste-de-transação"/>
    <w:p>
      <w:pPr>
        <w:pStyle w:val="Heading1"/>
      </w:pPr>
      <w:r>
        <w:t xml:space="preserve">80. Teste de transação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CreateExemplar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falha na etapa seguinte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Confirmar que o banco não ficou parcialmente alterado.</w:t>
      </w:r>
    </w:p>
    <w:p>
      <w:r>
        <w:pict>
          <v:rect style="width:0;height:1.5pt" o:hralign="center" o:hrstd="t" o:hr="t"/>
        </w:pict>
      </w:r>
    </w:p>
    <w:bookmarkEnd w:id="94"/>
    <w:bookmarkStart w:id="95" w:name="teste-de-concorrência"/>
    <w:p>
      <w:pPr>
        <w:pStyle w:val="Heading1"/>
      </w:pPr>
      <w:r>
        <w:t xml:space="preserve">81. Teste de concorrência</w:t>
      </w:r>
    </w:p>
    <w:p>
      <w:pPr>
        <w:pStyle w:val="FirstParagraph"/>
      </w:pPr>
      <w:r>
        <w:t xml:space="preserve">Para movimentação:</w:t>
      </w:r>
    </w:p>
    <w:p>
      <w:pPr>
        <w:pStyle w:val="SourceCode"/>
      </w:pP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Request B</w:t>
      </w:r>
    </w:p>
    <w:p>
      <w:pPr>
        <w:pStyle w:val="FirstParagraph"/>
      </w:pPr>
      <w:r>
        <w:t xml:space="preserve">executadas simultaneamente.</w:t>
      </w:r>
    </w:p>
    <w:p>
      <w:pPr>
        <w:pStyle w:val="BodyText"/>
      </w:pPr>
      <w:r>
        <w:t xml:space="preserve">O resultado deverá manter:</w:t>
      </w:r>
    </w:p>
    <w:p>
      <w:pPr>
        <w:pStyle w:val="SourceCode"/>
      </w:pPr>
      <w:r>
        <w:rPr>
          <w:rStyle w:val="VerbatimChar"/>
        </w:rPr>
        <w:t xml:space="preserve">somente uma localização atual</w:t>
      </w:r>
    </w:p>
    <w:p>
      <w:r>
        <w:pict>
          <v:rect style="width:0;height:1.5pt" o:hralign="center" o:hrstd="t" o:hr="t"/>
        </w:pict>
      </w:r>
    </w:p>
    <w:bookmarkEnd w:id="95"/>
    <w:bookmarkStart w:id="96" w:name="critério-de-sucesso-da-primeira-fase"/>
    <w:p>
      <w:pPr>
        <w:pStyle w:val="Heading1"/>
      </w:pPr>
      <w:r>
        <w:t xml:space="preserve">82. Critério de sucesso da primeira fase</w:t>
      </w:r>
    </w:p>
    <w:p>
      <w:pPr>
        <w:pStyle w:val="FirstParagraph"/>
      </w:pPr>
      <w:r>
        <w:t xml:space="preserve">Ao final do primeiro ciclo deveremos conseguir:</w:t>
      </w:r>
    </w:p>
    <w:p>
      <w:pPr>
        <w:pStyle w:val="SourceCode"/>
      </w:pPr>
      <w:r>
        <w:rPr>
          <w:rStyle w:val="VerbatimChar"/>
        </w:rPr>
        <w:t xml:space="preserve">[✓] iniciar API</w:t>
      </w:r>
      <w:r>
        <w:br/>
      </w:r>
      <w:r>
        <w:rPr>
          <w:rStyle w:val="VerbatimChar"/>
        </w:rPr>
        <w:t xml:space="preserve">[✓] conectar PostgreSQL</w:t>
      </w:r>
      <w:r>
        <w:br/>
      </w:r>
      <w:r>
        <w:rPr>
          <w:rStyle w:val="VerbatimChar"/>
        </w:rPr>
        <w:t xml:space="preserve">[✓] executar migration</w:t>
      </w:r>
      <w:r>
        <w:br/>
      </w:r>
      <w:r>
        <w:rPr>
          <w:rStyle w:val="VerbatimChar"/>
        </w:rPr>
        <w:t xml:space="preserve">[✓] health check</w:t>
      </w:r>
      <w:r>
        <w:br/>
      </w:r>
      <w:r>
        <w:rPr>
          <w:rStyle w:val="VerbatimChar"/>
        </w:rPr>
        <w:t xml:space="preserve">[✓] readiness check</w:t>
      </w:r>
      <w:r>
        <w:br/>
      </w:r>
      <w:r>
        <w:rPr>
          <w:rStyle w:val="VerbatimChar"/>
        </w:rPr>
        <w:t xml:space="preserve">[✓] catalog search</w:t>
      </w:r>
      <w:r>
        <w:br/>
      </w:r>
      <w:r>
        <w:rPr>
          <w:rStyle w:val="VerbatimChar"/>
        </w:rPr>
        <w:t xml:space="preserve">[✓] variation detail</w:t>
      </w:r>
    </w:p>
    <w:p>
      <w:r>
        <w:pict>
          <v:rect style="width:0;height:1.5pt" o:hralign="center" o:hrstd="t" o:hr="t"/>
        </w:pict>
      </w:r>
    </w:p>
    <w:bookmarkEnd w:id="96"/>
    <w:bookmarkStart w:id="97" w:name="critério-de-sucesso-do-segundo-ciclo"/>
    <w:p>
      <w:pPr>
        <w:pStyle w:val="Heading1"/>
      </w:pPr>
      <w:r>
        <w:t xml:space="preserve">83. Critério de sucesso do segundo ciclo</w:t>
      </w:r>
    </w:p>
    <w:p>
      <w:pPr>
        <w:pStyle w:val="SourceCode"/>
      </w:pPr>
      <w:r>
        <w:rPr>
          <w:rStyle w:val="VerbatimChar"/>
        </w:rPr>
        <w:t xml:space="preserve">[ ] register</w:t>
      </w:r>
      <w:r>
        <w:br/>
      </w:r>
      <w:r>
        <w:rPr>
          <w:rStyle w:val="VerbatimChar"/>
        </w:rPr>
        <w:t xml:space="preserve">[ ] login</w:t>
      </w:r>
      <w:r>
        <w:br/>
      </w:r>
      <w:r>
        <w:rPr>
          <w:rStyle w:val="VerbatimChar"/>
        </w:rPr>
        <w:t xml:space="preserve">[ ] refresh</w:t>
      </w:r>
      <w:r>
        <w:br/>
      </w:r>
      <w:r>
        <w:rPr>
          <w:rStyle w:val="VerbatimChar"/>
        </w:rPr>
        <w:t xml:space="preserve">[ ] logout</w:t>
      </w:r>
      <w:r>
        <w:br/>
      </w:r>
      <w:r>
        <w:rPr>
          <w:rStyle w:val="VerbatimChar"/>
        </w:rPr>
        <w:t xml:space="preserve">[ ] me</w:t>
      </w:r>
    </w:p>
    <w:p>
      <w:r>
        <w:pict>
          <v:rect style="width:0;height:1.5pt" o:hralign="center" o:hrstd="t" o:hr="t"/>
        </w:pict>
      </w:r>
    </w:p>
    <w:bookmarkEnd w:id="97"/>
    <w:bookmarkStart w:id="98" w:name="critério-de-sucesso-do-terceiro-ciclo"/>
    <w:p>
      <w:pPr>
        <w:pStyle w:val="Heading1"/>
      </w:pPr>
      <w:r>
        <w:t xml:space="preserve">84. Critério de sucesso do terceiro ciclo</w:t>
      </w:r>
    </w:p>
    <w:p>
      <w:pPr>
        <w:pStyle w:val="SourceCode"/>
      </w:pPr>
      <w:r>
        <w:rPr>
          <w:rStyle w:val="VerbatimChar"/>
        </w:rPr>
        <w:t xml:space="preserve">[ ] collection list</w:t>
      </w:r>
      <w:r>
        <w:br/>
      </w:r>
      <w:r>
        <w:rPr>
          <w:rStyle w:val="VerbatimChar"/>
        </w:rPr>
        <w:t xml:space="preserve">[ ] create exemplar</w:t>
      </w:r>
      <w:r>
        <w:br/>
      </w:r>
      <w:r>
        <w:rPr>
          <w:rStyle w:val="VerbatimChar"/>
        </w:rPr>
        <w:t xml:space="preserve">[ ] exemplar detail</w:t>
      </w:r>
      <w:r>
        <w:br/>
      </w:r>
      <w:r>
        <w:rPr>
          <w:rStyle w:val="VerbatimChar"/>
        </w:rPr>
        <w:t xml:space="preserve">[ ] move exemplar</w:t>
      </w:r>
      <w:r>
        <w:br/>
      </w:r>
      <w:r>
        <w:rPr>
          <w:rStyle w:val="VerbatimChar"/>
        </w:rPr>
        <w:t xml:space="preserve">[ ] movement history</w:t>
      </w:r>
    </w:p>
    <w:p>
      <w:r>
        <w:pict>
          <v:rect style="width:0;height:1.5pt" o:hralign="center" o:hrstd="t" o:hr="t"/>
        </w:pict>
      </w:r>
    </w:p>
    <w:bookmarkEnd w:id="98"/>
    <w:bookmarkStart w:id="99" w:name="critério-de-integração-com-frontend"/>
    <w:p>
      <w:pPr>
        <w:pStyle w:val="Heading1"/>
      </w:pPr>
      <w:r>
        <w:t xml:space="preserve">85. Critério de integração com frontend</w:t>
      </w:r>
    </w:p>
    <w:p>
      <w:pPr>
        <w:pStyle w:val="FirstParagraph"/>
      </w:pPr>
      <w:r>
        <w:t xml:space="preserve">O frontend deverá conseguir executar: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Mover exemplar</w:t>
      </w:r>
    </w:p>
    <w:p>
      <w:pPr>
        <w:pStyle w:val="FirstParagraph"/>
      </w:pPr>
      <w:r>
        <w:t xml:space="preserve">sem mocks.</w:t>
      </w:r>
    </w:p>
    <w:p>
      <w:pPr>
        <w:pStyle w:val="BodyText"/>
      </w:pPr>
      <w:r>
        <w:t xml:space="preserve">Esse será o principal marco da primeira implementação real.</w:t>
      </w:r>
    </w:p>
    <w:p>
      <w:r>
        <w:pict>
          <v:rect style="width:0;height:1.5pt" o:hralign="center" o:hrstd="t" o:hr="t"/>
        </w:pict>
      </w:r>
    </w:p>
    <w:bookmarkEnd w:id="99"/>
    <w:bookmarkStart w:id="100" w:name="definition-of-done-9.6"/>
    <w:p>
      <w:pPr>
        <w:pStyle w:val="Heading1"/>
      </w:pPr>
      <w:r>
        <w:t xml:space="preserve">86. Definition of Done — 9.6</w:t>
      </w:r>
    </w:p>
    <w:p>
      <w:pPr>
        <w:pStyle w:val="SourceCode"/>
      </w:pPr>
      <w:r>
        <w:rPr>
          <w:rStyle w:val="VerbatimChar"/>
        </w:rPr>
        <w:t xml:space="preserve">[ ] Node configurado</w:t>
      </w:r>
      <w:r>
        <w:br/>
      </w:r>
      <w:r>
        <w:rPr>
          <w:rStyle w:val="VerbatimChar"/>
        </w:rPr>
        <w:t xml:space="preserve">[ ] TypeScript strict configurado</w:t>
      </w:r>
      <w:r>
        <w:br/>
      </w:r>
      <w:r>
        <w:rPr>
          <w:rStyle w:val="VerbatimChar"/>
        </w:rPr>
        <w:t xml:space="preserve">[ ] Fastify configurado</w:t>
      </w:r>
      <w:r>
        <w:br/>
      </w:r>
      <w:r>
        <w:rPr>
          <w:rStyle w:val="VerbatimChar"/>
        </w:rPr>
        <w:t xml:space="preserve">[ ] Zod configurado</w:t>
      </w:r>
      <w:r>
        <w:br/>
      </w:r>
      <w:r>
        <w:rPr>
          <w:rStyle w:val="VerbatimChar"/>
        </w:rPr>
        <w:t xml:space="preserve">[ ] Drizzle configurado</w:t>
      </w:r>
      <w:r>
        <w:br/>
      </w:r>
      <w:r>
        <w:rPr>
          <w:rStyle w:val="VerbatimChar"/>
        </w:rPr>
        <w:t xml:space="preserve">[ ] PostgreSQL configurado</w:t>
      </w:r>
      <w:r>
        <w:br/>
      </w:r>
      <w:r>
        <w:rPr>
          <w:rStyle w:val="VerbatimChar"/>
        </w:rPr>
        <w:t xml:space="preserve">[ ] Docker local configurado</w:t>
      </w:r>
      <w:r>
        <w:br/>
      </w:r>
      <w:r>
        <w:rPr>
          <w:rStyle w:val="VerbatimChar"/>
        </w:rPr>
        <w:t xml:space="preserve">[ ] Environment validation</w:t>
      </w:r>
      <w:r>
        <w:br/>
      </w:r>
      <w:r>
        <w:rPr>
          <w:rStyle w:val="VerbatimChar"/>
        </w:rPr>
        <w:t xml:space="preserve">[ ] Error handler</w:t>
      </w:r>
      <w:r>
        <w:br/>
      </w:r>
      <w:r>
        <w:rPr>
          <w:rStyle w:val="VerbatimChar"/>
        </w:rPr>
        <w:t xml:space="preserve">[ ] Logging</w:t>
      </w:r>
      <w:r>
        <w:br/>
      </w:r>
      <w:r>
        <w:rPr>
          <w:rStyle w:val="VerbatimChar"/>
        </w:rPr>
        <w:t xml:space="preserve">[ ] Request ID</w:t>
      </w:r>
      <w:r>
        <w:br/>
      </w:r>
      <w:r>
        <w:rPr>
          <w:rStyle w:val="VerbatimChar"/>
        </w:rPr>
        <w:t xml:space="preserve">[ ] Health</w:t>
      </w:r>
      <w:r>
        <w:br/>
      </w:r>
      <w:r>
        <w:rPr>
          <w:rStyle w:val="VerbatimChar"/>
        </w:rPr>
        <w:t xml:space="preserve">[ ] Readiness</w:t>
      </w:r>
      <w:r>
        <w:br/>
      </w:r>
      <w:r>
        <w:rPr>
          <w:rStyle w:val="VerbatimChar"/>
        </w:rPr>
        <w:t xml:space="preserve">[ ] Migrations</w:t>
      </w:r>
      <w:r>
        <w:br/>
      </w:r>
      <w:r>
        <w:rPr>
          <w:rStyle w:val="VerbatimChar"/>
        </w:rPr>
        <w:t xml:space="preserve">[ ] Catalog module</w:t>
      </w:r>
      <w:r>
        <w:br/>
      </w:r>
      <w:r>
        <w:rPr>
          <w:rStyle w:val="VerbatimChar"/>
        </w:rPr>
        <w:t xml:space="preserve">[ ] Catalog search</w:t>
      </w:r>
      <w:r>
        <w:br/>
      </w:r>
      <w:r>
        <w:rPr>
          <w:rStyle w:val="VerbatimChar"/>
        </w:rPr>
        <w:t xml:space="preserve">[ ] Variation detail</w:t>
      </w:r>
      <w:r>
        <w:br/>
      </w:r>
      <w:r>
        <w:rPr>
          <w:rStyle w:val="VerbatimChar"/>
        </w:rPr>
        <w:t xml:space="preserve">[ ] Testes</w:t>
      </w:r>
      <w:r>
        <w:br/>
      </w:r>
      <w:r>
        <w:rPr>
          <w:rStyle w:val="VerbatimChar"/>
        </w:rPr>
        <w:t xml:space="preserve">[ ] Lint</w:t>
      </w:r>
      <w:r>
        <w:br/>
      </w:r>
      <w:r>
        <w:rPr>
          <w:rStyle w:val="VerbatimChar"/>
        </w:rPr>
        <w:t xml:space="preserve">[ ] Typecheck</w:t>
      </w:r>
      <w:r>
        <w:br/>
      </w:r>
      <w:r>
        <w:rPr>
          <w:rStyle w:val="VerbatimChar"/>
        </w:rPr>
        <w:t xml:space="preserve">[ ] Build</w:t>
      </w:r>
      <w:r>
        <w:br/>
      </w:r>
      <w:r>
        <w:rPr>
          <w:rStyle w:val="VerbatimChar"/>
        </w:rPr>
        <w:t xml:space="preserve">[ ] README</w:t>
      </w:r>
    </w:p>
    <w:p>
      <w:r>
        <w:pict>
          <v:rect style="width:0;height:1.5pt" o:hralign="center" o:hrstd="t" o:hr="t"/>
        </w:pict>
      </w:r>
    </w:p>
    <w:bookmarkEnd w:id="100"/>
    <w:bookmarkStart w:id="101" w:name="resultado-esperado"/>
    <w:p>
      <w:pPr>
        <w:pStyle w:val="Heading1"/>
      </w:pPr>
      <w:r>
        <w:t xml:space="preserve">87. Resultado esperado</w:t>
      </w:r>
    </w:p>
    <w:p>
      <w:pPr>
        <w:pStyle w:val="FirstParagraph"/>
      </w:pPr>
      <w:r>
        <w:t xml:space="preserve">Ao concluir o 9.6 teremos:</w:t>
      </w:r>
    </w:p>
    <w:p>
      <w:pPr>
        <w:pStyle w:val="SourceCode"/>
      </w:pPr>
      <w:r>
        <w:rPr>
          <w:rStyle w:val="VerbatimChar"/>
        </w:rPr>
        <w:t xml:space="preserve">              MiniHub Car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Next.js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REST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┌─────▼─────┐</w:t>
      </w:r>
      <w:r>
        <w:br/>
      </w:r>
      <w:r>
        <w:rPr>
          <w:rStyle w:val="VerbatimChar"/>
        </w:rPr>
        <w:t xml:space="preserve">             │  Fastify  │</w:t>
      </w:r>
      <w:r>
        <w:br/>
      </w:r>
      <w:r>
        <w:rPr>
          <w:rStyle w:val="VerbatimChar"/>
        </w:rPr>
        <w:t xml:space="preserve">             └─────┬─────┘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┌───────────┼───────────┐</w:t>
      </w:r>
      <w:r>
        <w:br/>
      </w:r>
      <w:r>
        <w:rPr>
          <w:rStyle w:val="VerbatimChar"/>
        </w:rPr>
        <w:t xml:space="preserve">       │           │           │</w:t>
      </w:r>
      <w:r>
        <w:br/>
      </w:r>
      <w:r>
        <w:rPr>
          <w:rStyle w:val="VerbatimChar"/>
        </w:rPr>
        <w:t xml:space="preserve">     Auth       Catalog    Collection</w:t>
      </w:r>
      <w:r>
        <w:br/>
      </w:r>
      <w:r>
        <w:rPr>
          <w:rStyle w:val="VerbatimChar"/>
        </w:rPr>
        <w:t xml:space="preserve">       │           │           │</w:t>
      </w:r>
      <w:r>
        <w:br/>
      </w:r>
      <w:r>
        <w:rPr>
          <w:rStyle w:val="VerbatimChar"/>
        </w:rPr>
        <w:t xml:space="preserve">       └───────────┼───────────┘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PostgreSQL</w:t>
      </w:r>
    </w:p>
    <w:p>
      <w:pPr>
        <w:pStyle w:val="FirstParagraph"/>
      </w:pPr>
      <w:r>
        <w:t xml:space="preserve">A partir desse ponto, o projeto deixa de ser apenas documentação arquitetural e passa a possuir uma</w:t>
      </w:r>
      <w:r>
        <w:t xml:space="preserve"> </w:t>
      </w:r>
      <w:r>
        <w:rPr>
          <w:b/>
          <w:bCs/>
        </w:rPr>
        <w:t xml:space="preserve">base executável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decisões-do-capítulo"/>
    <w:p>
      <w:pPr>
        <w:pStyle w:val="Heading1"/>
      </w:pPr>
      <w:r>
        <w:t xml:space="preserve">88. Decisões do capítulo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9.6.01</w:t>
            </w:r>
          </w:p>
        </w:tc>
        <w:tc>
          <w:tcPr/>
          <w:p>
            <w:pPr>
              <w:pStyle w:val="Compact"/>
            </w:pPr>
            <w:r>
              <w:t xml:space="preserve">Backend será Node.js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9.6.02</w:t>
            </w:r>
          </w:p>
        </w:tc>
        <w:tc>
          <w:tcPr/>
          <w:p>
            <w:pPr>
              <w:pStyle w:val="Compact"/>
            </w:pPr>
            <w:r>
              <w:t xml:space="preserve">Fastify será o framework HTTP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9.6.03</w:t>
            </w:r>
          </w:p>
        </w:tc>
        <w:tc>
          <w:tcPr/>
          <w:p>
            <w:pPr>
              <w:pStyle w:val="Compact"/>
            </w:pPr>
            <w:r>
              <w:t xml:space="preserve">Drizzle será o ORM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9.6.04</w:t>
            </w:r>
          </w:p>
        </w:tc>
        <w:tc>
          <w:tcPr/>
          <w:p>
            <w:pPr>
              <w:pStyle w:val="Compact"/>
            </w:pPr>
            <w:r>
              <w:t xml:space="preserve">PostgreSQL continuará sendo a autoridade dos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9.6.05</w:t>
            </w:r>
          </w:p>
        </w:tc>
        <w:tc>
          <w:tcPr/>
          <w:p>
            <w:pPr>
              <w:pStyle w:val="Compact"/>
            </w:pPr>
            <w:r>
              <w:t xml:space="preserve">API seguirá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9.6.06</w:t>
            </w:r>
          </w:p>
        </w:tc>
        <w:tc>
          <w:tcPr/>
          <w:p>
            <w:pPr>
              <w:pStyle w:val="Compact"/>
            </w:pPr>
            <w:r>
              <w:t xml:space="preserve">API utilizará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9.6.07</w:t>
            </w:r>
          </w:p>
        </w:tc>
        <w:tc>
          <w:tcPr/>
          <w:p>
            <w:pPr>
              <w:pStyle w:val="Compact"/>
            </w:pPr>
            <w:r>
              <w:t xml:space="preserve">Projeto será monólito 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9.6.08</w:t>
            </w:r>
          </w:p>
        </w:tc>
        <w:tc>
          <w:tcPr/>
          <w:p>
            <w:pPr>
              <w:pStyle w:val="Compact"/>
            </w:pPr>
            <w:r>
              <w:t xml:space="preserve">Organização será por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9.6.09</w:t>
            </w:r>
          </w:p>
        </w:tc>
        <w:tc>
          <w:tcPr/>
          <w:p>
            <w:pPr>
              <w:pStyle w:val="Compact"/>
            </w:pPr>
            <w:r>
              <w:t xml:space="preserve">TypeScript utilizará strict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9.6.10</w:t>
            </w:r>
          </w:p>
        </w:tc>
        <w:tc>
          <w:tcPr/>
          <w:p>
            <w:pPr>
              <w:pStyle w:val="Compact"/>
            </w:pPr>
            <w:r>
              <w:t xml:space="preserve">Variáveis de ambiente serão validadas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9.6.11</w:t>
            </w:r>
          </w:p>
        </w:tc>
        <w:tc>
          <w:tcPr/>
          <w:p>
            <w:pPr>
              <w:pStyle w:val="Compact"/>
            </w:pPr>
            <w:r>
              <w:t xml:space="preserve">Erros possuirão contrato padronizado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9.6.12</w:t>
            </w:r>
          </w:p>
        </w:tc>
        <w:tc>
          <w:tcPr/>
          <w:p>
            <w:pPr>
              <w:pStyle w:val="Compact"/>
            </w:pPr>
            <w:r>
              <w:t xml:space="preserve">Logs serão estruturados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9.6.13</w:t>
            </w:r>
          </w:p>
        </w:tc>
        <w:tc>
          <w:tcPr/>
          <w:p>
            <w:pPr>
              <w:pStyle w:val="Compact"/>
            </w:pPr>
            <w:r>
              <w:t xml:space="preserve">Request ID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9.6.14</w:t>
            </w:r>
          </w:p>
        </w:tc>
        <w:tc>
          <w:tcPr/>
          <w:p>
            <w:pPr>
              <w:pStyle w:val="Compact"/>
            </w:pPr>
            <w:r>
              <w:t xml:space="preserve">PostgreSQL utilizará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9.6.15</w:t>
            </w:r>
          </w:p>
        </w:tc>
        <w:tc>
          <w:tcPr/>
          <w:p>
            <w:pPr>
              <w:pStyle w:val="Compact"/>
            </w:pPr>
            <w:r>
              <w:t xml:space="preserve">Migrations serão versionadas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9.6.16</w:t>
            </w:r>
          </w:p>
        </w:tc>
        <w:tc>
          <w:tcPr/>
          <w:p>
            <w:pPr>
              <w:pStyle w:val="Compact"/>
            </w:pPr>
            <w:r>
              <w:t xml:space="preserve">UUID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9.6.17</w:t>
            </w:r>
          </w:p>
        </w:tc>
        <w:tc>
          <w:tcPr/>
          <w:p>
            <w:pPr>
              <w:pStyle w:val="Compact"/>
            </w:pPr>
            <w:r>
              <w:t xml:space="preserve">Datas serão armazenadas com 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9.6.18</w:t>
            </w:r>
          </w:p>
        </w:tc>
        <w:tc>
          <w:tcPr/>
          <w:p>
            <w:pPr>
              <w:pStyle w:val="Compact"/>
            </w:pPr>
            <w:r>
              <w:t xml:space="preserve">Valores monetários utilizarão 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9.6.19</w:t>
            </w:r>
          </w:p>
        </w:tc>
        <w:tc>
          <w:tcPr/>
          <w:p>
            <w:pPr>
              <w:pStyle w:val="Compact"/>
            </w:pPr>
            <w:r>
              <w:t xml:space="preserve">Catálogo será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9.6.20</w:t>
            </w:r>
          </w:p>
        </w:tc>
        <w:tc>
          <w:tcPr/>
          <w:p>
            <w:pPr>
              <w:pStyle w:val="Compact"/>
            </w:pPr>
            <w:r>
              <w:t xml:space="preserve">Coleção será privada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9.6.21</w:t>
            </w:r>
          </w:p>
        </w:tc>
        <w:tc>
          <w:tcPr/>
          <w:p>
            <w:pPr>
              <w:pStyle w:val="Compact"/>
            </w:pPr>
            <w:r>
              <w:t xml:space="preserve">DTOs serão separados do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9.6.22</w:t>
            </w:r>
          </w:p>
        </w:tc>
        <w:tc>
          <w:tcPr/>
          <w:p>
            <w:pPr>
              <w:pStyle w:val="Compact"/>
            </w:pPr>
            <w:r>
              <w:t xml:space="preserve">Controllers serão finos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9.6.23</w:t>
            </w:r>
          </w:p>
        </w:tc>
        <w:tc>
          <w:tcPr/>
          <w:p>
            <w:pPr>
              <w:pStyle w:val="Compact"/>
            </w:pPr>
            <w:r>
              <w:t xml:space="preserve">Services representarão 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9.6.24</w:t>
            </w:r>
          </w:p>
        </w:tc>
        <w:tc>
          <w:tcPr/>
          <w:p>
            <w:pPr>
              <w:pStyle w:val="Compact"/>
            </w:pPr>
            <w:r>
              <w:t xml:space="preserve">Queries complexas poderão possuir camada própria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9.6.25</w:t>
            </w:r>
          </w:p>
        </w:tc>
        <w:tc>
          <w:tcPr/>
          <w:p>
            <w:pPr>
              <w:pStyle w:val="Compact"/>
            </w:pPr>
            <w:r>
              <w:t xml:space="preserve">Ownership será validado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9.6.26</w:t>
            </w:r>
          </w:p>
        </w:tc>
        <w:tc>
          <w:tcPr/>
          <w:p>
            <w:pPr>
              <w:pStyle w:val="Compact"/>
            </w:pPr>
            <w:r>
              <w:t xml:space="preserve">Operações críticas utilizarão transações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9.6.27</w:t>
            </w:r>
          </w:p>
        </w:tc>
        <w:tc>
          <w:tcPr/>
          <w:p>
            <w:pPr>
              <w:pStyle w:val="Compact"/>
            </w:pPr>
            <w:r>
              <w:t xml:space="preserve">Concorrência será tratada pelo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9.6.28</w:t>
            </w:r>
          </w:p>
        </w:tc>
        <w:tc>
          <w:tcPr/>
          <w:p>
            <w:pPr>
              <w:pStyle w:val="Compact"/>
            </w:pPr>
            <w:r>
              <w:t xml:space="preserve">Testes de integração utilizarão banco de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9.6.29</w:t>
            </w:r>
          </w:p>
        </w:tc>
        <w:tc>
          <w:tcPr/>
          <w:p>
            <w:pPr>
              <w:pStyle w:val="Compact"/>
            </w:pPr>
            <w:r>
              <w:t xml:space="preserve">Não será utilizado Elasticsearch inicialmente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9.6.30</w:t>
            </w:r>
          </w:p>
        </w:tc>
        <w:tc>
          <w:tcPr/>
          <w:p>
            <w:pPr>
              <w:pStyle w:val="Compact"/>
            </w:pPr>
            <w:r>
              <w:t xml:space="preserve">Não serão introduzidos microserviços no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9.6.31</w:t>
            </w:r>
          </w:p>
        </w:tc>
        <w:tc>
          <w:tcPr/>
          <w:p>
            <w:pPr>
              <w:pStyle w:val="Compact"/>
            </w:pPr>
            <w:r>
              <w:t xml:space="preserve">Primeiro módulo funcional será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9.6.32</w:t>
            </w:r>
          </w:p>
        </w:tc>
        <w:tc>
          <w:tcPr/>
          <w:p>
            <w:pPr>
              <w:pStyle w:val="Compact"/>
            </w:pPr>
            <w:r>
              <w:t xml:space="preserve">Primeiro vertical slice será Catalog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9.6.33</w:t>
            </w:r>
          </w:p>
        </w:tc>
        <w:tc>
          <w:tcPr/>
          <w:p>
            <w:pPr>
              <w:pStyle w:val="Compact"/>
            </w:pPr>
            <w:r>
              <w:t xml:space="preserve">Segundo vertical slice será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9.6.34</w:t>
            </w:r>
          </w:p>
        </w:tc>
        <w:tc>
          <w:tcPr/>
          <w:p>
            <w:pPr>
              <w:pStyle w:val="Compact"/>
            </w:pPr>
            <w:r>
              <w:t xml:space="preserve">Terceiro vertical slice será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9.6.35</w:t>
            </w:r>
          </w:p>
        </w:tc>
        <w:tc>
          <w:tcPr/>
          <w:p>
            <w:pPr>
              <w:pStyle w:val="Compact"/>
            </w:pPr>
            <w:r>
              <w:t xml:space="preserve">O primeiro objetivo é integração real Frontend ↔ Backend ↔ PostgreSQL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próximo-passo"/>
    <w:p>
      <w:pPr>
        <w:pStyle w:val="Heading1"/>
      </w:pPr>
      <w:r>
        <w:t xml:space="preserve">89. Próximo passo</w:t>
      </w:r>
    </w:p>
    <w:p>
      <w:pPr>
        <w:pStyle w:val="FirstParagraph"/>
      </w:pPr>
      <w:r>
        <w:t xml:space="preserve">O capítulo 9.6 define a fundação.</w:t>
      </w:r>
    </w:p>
    <w:p>
      <w:pPr>
        <w:pStyle w:val="BodyText"/>
      </w:pPr>
      <w:r>
        <w:t xml:space="preserve">A próxima etapa recomendada é:</w:t>
      </w:r>
    </w:p>
    <w:p>
      <w:pPr>
        <w:pStyle w:val="BlockText"/>
      </w:pPr>
      <w:r>
        <w:rPr>
          <w:b/>
          <w:bCs/>
        </w:rPr>
        <w:t xml:space="preserve">9.7 — Implementação do Backend: PostgreSQL + Migrations + Health Check</w:t>
      </w:r>
    </w:p>
    <w:p>
      <w:pPr>
        <w:pStyle w:val="FirstParagraph"/>
      </w:pPr>
      <w:r>
        <w:t xml:space="preserve">Nesse capítulo passaremos a trabalhar com o projeto real, incluindo:</w:t>
      </w:r>
    </w:p>
    <w:p>
      <w:pPr>
        <w:pStyle w:val="SourceCode"/>
      </w:pPr>
      <w:r>
        <w:rPr>
          <w:rStyle w:val="VerbatimChar"/>
        </w:rPr>
        <w:t xml:space="preserve">1. criação do projeto</w:t>
      </w:r>
      <w:r>
        <w:br/>
      </w:r>
      <w:r>
        <w:rPr>
          <w:rStyle w:val="VerbatimChar"/>
        </w:rPr>
        <w:t xml:space="preserve">2. package.json</w:t>
      </w:r>
      <w:r>
        <w:br/>
      </w:r>
      <w:r>
        <w:rPr>
          <w:rStyle w:val="VerbatimChar"/>
        </w:rPr>
        <w:t xml:space="preserve">3. tsconfig</w:t>
      </w:r>
      <w:r>
        <w:br/>
      </w:r>
      <w:r>
        <w:rPr>
          <w:rStyle w:val="VerbatimChar"/>
        </w:rPr>
        <w:t xml:space="preserve">4. Fastify</w:t>
      </w:r>
      <w:r>
        <w:br/>
      </w:r>
      <w:r>
        <w:rPr>
          <w:rStyle w:val="VerbatimChar"/>
        </w:rPr>
        <w:t xml:space="preserve">5. configuração</w:t>
      </w:r>
      <w:r>
        <w:br/>
      </w:r>
      <w:r>
        <w:rPr>
          <w:rStyle w:val="VerbatimChar"/>
        </w:rPr>
        <w:t xml:space="preserve">6. Docker Compose</w:t>
      </w:r>
      <w:r>
        <w:br/>
      </w:r>
      <w:r>
        <w:rPr>
          <w:rStyle w:val="VerbatimChar"/>
        </w:rPr>
        <w:t xml:space="preserve">7. PostgreSQL</w:t>
      </w:r>
      <w:r>
        <w:br/>
      </w:r>
      <w:r>
        <w:rPr>
          <w:rStyle w:val="VerbatimChar"/>
        </w:rPr>
        <w:t xml:space="preserve">8. Drizzle</w:t>
      </w:r>
      <w:r>
        <w:br/>
      </w:r>
      <w:r>
        <w:rPr>
          <w:rStyle w:val="VerbatimChar"/>
        </w:rPr>
        <w:t xml:space="preserve">9. migration inicial</w:t>
      </w:r>
      <w:r>
        <w:br/>
      </w:r>
      <w:r>
        <w:rPr>
          <w:rStyle w:val="VerbatimChar"/>
        </w:rPr>
        <w:t xml:space="preserve">10. conexão</w:t>
      </w:r>
      <w:r>
        <w:br/>
      </w:r>
      <w:r>
        <w:rPr>
          <w:rStyle w:val="VerbatimChar"/>
        </w:rPr>
        <w:t xml:space="preserve">11. /health</w:t>
      </w:r>
      <w:r>
        <w:br/>
      </w:r>
      <w:r>
        <w:rPr>
          <w:rStyle w:val="VerbatimChar"/>
        </w:rPr>
        <w:t xml:space="preserve">12. /health/ready</w:t>
      </w:r>
      <w:r>
        <w:br/>
      </w:r>
      <w:r>
        <w:rPr>
          <w:rStyle w:val="VerbatimChar"/>
        </w:rPr>
        <w:t xml:space="preserve">13. logging</w:t>
      </w:r>
      <w:r>
        <w:br/>
      </w:r>
      <w:r>
        <w:rPr>
          <w:rStyle w:val="VerbatimChar"/>
        </w:rPr>
        <w:t xml:space="preserve">14. tratamento de erros</w:t>
      </w:r>
      <w:r>
        <w:br/>
      </w:r>
      <w:r>
        <w:rPr>
          <w:rStyle w:val="VerbatimChar"/>
        </w:rPr>
        <w:t xml:space="preserve">15. testes</w:t>
      </w:r>
    </w:p>
    <w:p>
      <w:pPr>
        <w:pStyle w:val="FirstParagraph"/>
      </w:pPr>
      <w:r>
        <w:t xml:space="preserve">Depois disso, avançamos para:</w:t>
      </w:r>
    </w:p>
    <w:p>
      <w:pPr>
        <w:pStyle w:val="SourceCode"/>
      </w:pPr>
      <w:r>
        <w:rPr>
          <w:rStyle w:val="VerbatimChar"/>
        </w:rPr>
        <w:t xml:space="preserve">9.8 — Implementação do Catalog</w:t>
      </w:r>
    </w:p>
    <w:p>
      <w:pPr>
        <w:pStyle w:val="FirstParagraph"/>
      </w:pPr>
      <w:r>
        <w:t xml:space="preserve">e então:</w:t>
      </w:r>
    </w:p>
    <w:p>
      <w:pPr>
        <w:pStyle w:val="SourceCode"/>
      </w:pPr>
      <w:r>
        <w:rPr>
          <w:rStyle w:val="VerbatimChar"/>
        </w:rPr>
        <w:t xml:space="preserve">9.9 — Authentication</w:t>
      </w:r>
      <w:r>
        <w:br/>
      </w:r>
      <w:r>
        <w:rPr>
          <w:rStyle w:val="VerbatimChar"/>
        </w:rPr>
        <w:t xml:space="preserve">9.10 — Collection</w:t>
      </w:r>
    </w:p>
    <w:p>
      <w:pPr>
        <w:pStyle w:val="FirstParagraph"/>
      </w:pPr>
      <w:r>
        <w:t xml:space="preserve">Até chegarmos ao primeiro fluxo real: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LOCALIZAÇÃO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