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319a01766fc85cf8e9ff4037560e833f89e410f"/>
    <w:p>
      <w:pPr>
        <w:pStyle w:val="Heading1"/>
      </w:pPr>
      <w:r>
        <w:t xml:space="preserve">Documento 10.20 — Backlog Técnico e Funcional da Fase 2</w:t>
      </w:r>
    </w:p>
    <w:bookmarkStart w:id="9" w:name="versão-1.1"/>
    <w:p>
      <w:pPr>
        <w:pStyle w:val="Heading2"/>
      </w:pPr>
      <w:r>
        <w:t xml:space="preserve">Versão 1.1</w:t>
      </w:r>
    </w:p>
    <w:p>
      <w:r>
        <w:pict>
          <v:rect style="width:0;height:1.5pt" o:hralign="center" o:hrstd="t" o:hr="t"/>
        </w:pict>
      </w:r>
    </w:p>
    <w:bookmarkEnd w:id="9"/>
    <w:bookmarkStart w:id="1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Transformar os Épicos definidos para a Fase 2 do MiniHub Car em</w:t>
      </w:r>
      <w:r>
        <w:t xml:space="preserve"> </w:t>
      </w:r>
      <w:r>
        <w:rPr>
          <w:b/>
          <w:bCs/>
        </w:rPr>
        <w:t xml:space="preserve">histórias executáveis</w:t>
      </w:r>
      <w:r>
        <w:t xml:space="preserve">, com:</w:t>
      </w:r>
    </w:p>
    <w:p>
      <w:pPr>
        <w:pStyle w:val="Compact"/>
        <w:numPr>
          <w:ilvl w:val="0"/>
          <w:numId w:val="1001"/>
        </w:numPr>
      </w:pPr>
      <w:r>
        <w:t xml:space="preserve">identificação única;</w:t>
      </w:r>
    </w:p>
    <w:p>
      <w:pPr>
        <w:pStyle w:val="Compact"/>
        <w:numPr>
          <w:ilvl w:val="0"/>
          <w:numId w:val="1001"/>
        </w:numPr>
      </w:pPr>
      <w:r>
        <w:t xml:space="preserve">prioridade;</w:t>
      </w:r>
    </w:p>
    <w:p>
      <w:pPr>
        <w:pStyle w:val="Compact"/>
        <w:numPr>
          <w:ilvl w:val="0"/>
          <w:numId w:val="1001"/>
        </w:numPr>
      </w:pPr>
      <w:r>
        <w:t xml:space="preserve">descrição;</w:t>
      </w:r>
    </w:p>
    <w:p>
      <w:pPr>
        <w:pStyle w:val="Compact"/>
        <w:numPr>
          <w:ilvl w:val="0"/>
          <w:numId w:val="1001"/>
        </w:numPr>
      </w:pPr>
      <w:r>
        <w:t xml:space="preserve">papel/persona;</w:t>
      </w:r>
    </w:p>
    <w:p>
      <w:pPr>
        <w:pStyle w:val="Compact"/>
        <w:numPr>
          <w:ilvl w:val="0"/>
          <w:numId w:val="1001"/>
        </w:numPr>
      </w:pPr>
      <w:r>
        <w:t xml:space="preserve">comportamento esperado;</w:t>
      </w:r>
    </w:p>
    <w:p>
      <w:pPr>
        <w:pStyle w:val="Compact"/>
        <w:numPr>
          <w:ilvl w:val="0"/>
          <w:numId w:val="1001"/>
        </w:numPr>
      </w:pPr>
      <w:r>
        <w:t xml:space="preserve">critérios de aceite em formato</w:t>
      </w:r>
      <w:r>
        <w:t xml:space="preserve"> </w:t>
      </w:r>
      <w:r>
        <w:rPr>
          <w:b/>
          <w:bCs/>
        </w:rPr>
        <w:t xml:space="preserve">Given / When / Then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dependências;</w:t>
      </w:r>
    </w:p>
    <w:p>
      <w:pPr>
        <w:pStyle w:val="Compact"/>
        <w:numPr>
          <w:ilvl w:val="0"/>
          <w:numId w:val="1001"/>
        </w:numPr>
      </w:pPr>
      <w:r>
        <w:t xml:space="preserve">indicação de testes;</w:t>
      </w:r>
    </w:p>
    <w:p>
      <w:pPr>
        <w:pStyle w:val="Compact"/>
        <w:numPr>
          <w:ilvl w:val="0"/>
          <w:numId w:val="1001"/>
        </w:numPr>
      </w:pPr>
      <w:r>
        <w:t xml:space="preserve">rastreabilidade até os requisitos e decisões arquiteturais.</w:t>
      </w:r>
    </w:p>
    <w:p>
      <w:pPr>
        <w:pStyle w:val="FirstParagraph"/>
      </w:pPr>
      <w:r>
        <w:t xml:space="preserve">A estrutura oficial do backlog passa a ser:</w:t>
      </w:r>
    </w:p>
    <w:p>
      <w:pPr>
        <w:pStyle w:val="SourceCode"/>
      </w:pPr>
      <w:r>
        <w:rPr>
          <w:rStyle w:val="VerbatimChar"/>
        </w:rPr>
        <w:t xml:space="preserve">EPIC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FEATURE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 STORY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TEST CASE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RESULTADO</w:t>
      </w:r>
    </w:p>
    <w:p>
      <w:pPr>
        <w:pStyle w:val="FirstParagraph"/>
      </w:pPr>
      <w:r>
        <w:t xml:space="preserve">A User Story representa uma capacidade funcional ou técnica que pode ser implementada e validada de forma independente.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formato-oficial-da-user-story"/>
    <w:p>
      <w:pPr>
        <w:pStyle w:val="Heading1"/>
      </w:pPr>
      <w:r>
        <w:t xml:space="preserve">2. Formato oficial da User Story</w:t>
      </w:r>
    </w:p>
    <w:p>
      <w:pPr>
        <w:pStyle w:val="FirstParagraph"/>
      </w:pPr>
      <w:r>
        <w:t xml:space="preserve">Todas as histórias deverão seguir, preferencialmente, o padrão:</w:t>
      </w:r>
    </w:p>
    <w:p>
      <w:pPr>
        <w:pStyle w:val="BlockText"/>
      </w:pPr>
      <w:r>
        <w:rPr>
          <w:b/>
          <w:bCs/>
        </w:rPr>
        <w:t xml:space="preserve">Como [ator], quero [ação/capacidade], para [benefício/objetivo].</w:t>
      </w:r>
    </w:p>
    <w:p>
      <w:pPr>
        <w:pStyle w:val="FirstParagraph"/>
      </w:pPr>
      <w:r>
        <w:t xml:space="preserve">Cada história deverá possuir:</w:t>
      </w:r>
    </w:p>
    <w:p>
      <w:pPr>
        <w:pStyle w:val="Compact"/>
        <w:numPr>
          <w:ilvl w:val="0"/>
          <w:numId w:val="1002"/>
        </w:numPr>
      </w:pPr>
      <w:r>
        <w:t xml:space="preserve">ID;</w:t>
      </w:r>
    </w:p>
    <w:p>
      <w:pPr>
        <w:pStyle w:val="Compact"/>
        <w:numPr>
          <w:ilvl w:val="0"/>
          <w:numId w:val="1002"/>
        </w:numPr>
      </w:pPr>
      <w:r>
        <w:t xml:space="preserve">Epic;</w:t>
      </w:r>
    </w:p>
    <w:p>
      <w:pPr>
        <w:pStyle w:val="Compact"/>
        <w:numPr>
          <w:ilvl w:val="0"/>
          <w:numId w:val="1002"/>
        </w:numPr>
      </w:pPr>
      <w:r>
        <w:t xml:space="preserve">Feature;</w:t>
      </w:r>
    </w:p>
    <w:p>
      <w:pPr>
        <w:pStyle w:val="Compact"/>
        <w:numPr>
          <w:ilvl w:val="0"/>
          <w:numId w:val="1002"/>
        </w:numPr>
      </w:pPr>
      <w:r>
        <w:t xml:space="preserve">prioridade;</w:t>
      </w:r>
    </w:p>
    <w:p>
      <w:pPr>
        <w:pStyle w:val="Compact"/>
        <w:numPr>
          <w:ilvl w:val="0"/>
          <w:numId w:val="1002"/>
        </w:numPr>
      </w:pPr>
      <w:r>
        <w:t xml:space="preserve">descrição;</w:t>
      </w:r>
    </w:p>
    <w:p>
      <w:pPr>
        <w:pStyle w:val="Compact"/>
        <w:numPr>
          <w:ilvl w:val="0"/>
          <w:numId w:val="1002"/>
        </w:numPr>
      </w:pPr>
      <w:r>
        <w:t xml:space="preserve">dependências;</w:t>
      </w:r>
    </w:p>
    <w:p>
      <w:pPr>
        <w:pStyle w:val="Compact"/>
        <w:numPr>
          <w:ilvl w:val="0"/>
          <w:numId w:val="1002"/>
        </w:numPr>
      </w:pPr>
      <w:r>
        <w:t xml:space="preserve">critérios de aceite;</w:t>
      </w:r>
    </w:p>
    <w:p>
      <w:pPr>
        <w:pStyle w:val="Compact"/>
        <w:numPr>
          <w:ilvl w:val="0"/>
          <w:numId w:val="1002"/>
        </w:numPr>
      </w:pPr>
      <w:r>
        <w:t xml:space="preserve">testes associados;</w:t>
      </w:r>
    </w:p>
    <w:p>
      <w:pPr>
        <w:pStyle w:val="Compact"/>
        <w:numPr>
          <w:ilvl w:val="0"/>
          <w:numId w:val="1002"/>
        </w:numPr>
      </w:pPr>
      <w:r>
        <w:t xml:space="preserve">requisito relacionado;</w:t>
      </w:r>
    </w:p>
    <w:p>
      <w:pPr>
        <w:pStyle w:val="Compact"/>
        <w:numPr>
          <w:ilvl w:val="0"/>
          <w:numId w:val="1002"/>
        </w:numPr>
      </w:pPr>
      <w:r>
        <w:t xml:space="preserve">decisão arquitetural relacionada.</w:t>
      </w:r>
    </w:p>
    <w:p>
      <w:r>
        <w:pict>
          <v:rect style="width:0;height:1.5pt" o:hralign="center" o:hrstd="t" o:hr="t"/>
        </w:pict>
      </w:r>
    </w:p>
    <w:bookmarkEnd w:id="12"/>
    <w:bookmarkStart w:id="13" w:name="convenção-de-identificação"/>
    <w:p>
      <w:pPr>
        <w:pStyle w:val="Heading1"/>
      </w:pPr>
      <w:r>
        <w:t xml:space="preserve">3. Convenção de identificação</w:t>
      </w:r>
    </w:p>
    <w:p>
      <w:pPr>
        <w:pStyle w:val="SourceCode"/>
      </w:pPr>
      <w:r>
        <w:rPr>
          <w:rStyle w:val="VerbatimChar"/>
        </w:rPr>
        <w:t xml:space="preserve">E01-US01</w:t>
      </w:r>
      <w:r>
        <w:br/>
      </w:r>
      <w:r>
        <w:rPr>
          <w:rStyle w:val="VerbatimChar"/>
        </w:rPr>
        <w:t xml:space="preserve">E01-US02</w:t>
      </w:r>
      <w:r>
        <w:br/>
      </w:r>
      <w:r>
        <w:rPr>
          <w:rStyle w:val="VerbatimChar"/>
        </w:rPr>
        <w:t xml:space="preserve">E02-US01</w:t>
      </w:r>
      <w:r>
        <w:br/>
      </w:r>
      <w:r>
        <w:rPr>
          <w:rStyle w:val="VerbatimChar"/>
        </w:rPr>
        <w:t xml:space="preserve">E02-US02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Onde: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E01</w:t>
      </w:r>
      <w:r>
        <w:t xml:space="preserve"> </w:t>
      </w:r>
      <w:r>
        <w:t xml:space="preserve">= Épico 01;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US01</w:t>
      </w:r>
      <w:r>
        <w:t xml:space="preserve"> </w:t>
      </w:r>
      <w:r>
        <w:t xml:space="preserve">= User Story 01.</w:t>
      </w:r>
    </w:p>
    <w:p>
      <w:pPr>
        <w:pStyle w:val="FirstParagraph"/>
      </w:pPr>
      <w:r>
        <w:t xml:space="preserve">Tasks derivadas utilizarão:</w:t>
      </w:r>
    </w:p>
    <w:p>
      <w:pPr>
        <w:pStyle w:val="SourceCode"/>
      </w:pPr>
      <w:r>
        <w:rPr>
          <w:rStyle w:val="VerbatimChar"/>
        </w:rPr>
        <w:t xml:space="preserve">E01-US01-T01</w:t>
      </w:r>
      <w:r>
        <w:br/>
      </w:r>
      <w:r>
        <w:rPr>
          <w:rStyle w:val="VerbatimChar"/>
        </w:rPr>
        <w:t xml:space="preserve">E01-US01-T02</w:t>
      </w:r>
    </w:p>
    <w:p>
      <w:pPr>
        <w:pStyle w:val="FirstParagraph"/>
      </w:pPr>
      <w:r>
        <w:t xml:space="preserve">Testes:</w:t>
      </w:r>
    </w:p>
    <w:p>
      <w:pPr>
        <w:pStyle w:val="SourceCode"/>
      </w:pPr>
      <w:r>
        <w:rPr>
          <w:rStyle w:val="VerbatimChar"/>
        </w:rPr>
        <w:t xml:space="preserve">E01-US01-AT01</w:t>
      </w:r>
      <w:r>
        <w:br/>
      </w:r>
      <w:r>
        <w:rPr>
          <w:rStyle w:val="VerbatimChar"/>
        </w:rPr>
        <w:t xml:space="preserve">E01-US01-AT02</w:t>
      </w:r>
    </w:p>
    <w:p>
      <w:r>
        <w:pict>
          <v:rect style="width:0;height:1.5pt" o:hralign="center" o:hrstd="t" o:hr="t"/>
        </w:pict>
      </w:r>
    </w:p>
    <w:bookmarkEnd w:id="13"/>
    <w:bookmarkStart w:id="14" w:name="metas-objetivas-de-cobertura"/>
    <w:p>
      <w:pPr>
        <w:pStyle w:val="Heading1"/>
      </w:pPr>
      <w:r>
        <w:t xml:space="preserve">4. Metas objetivas de cobertura</w:t>
      </w:r>
    </w:p>
    <w:p>
      <w:pPr>
        <w:pStyle w:val="FirstParagraph"/>
      </w:pPr>
      <w:r>
        <w:t xml:space="preserve">As metas estabelecidas anteriormente permanecem obrigatórias: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Mínimo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Services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Segurança/Autorização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Machines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Estoque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Pagamentos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Regras financeiras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Controllers/API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dos fluxos críticos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Migrations críticas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</w:tbl>
    <w:p>
      <w:pPr>
        <w:pStyle w:val="BodyText"/>
      </w:pPr>
      <w:r>
        <w:t xml:space="preserve">Além da cobertura de código, as regras críticas deverão possuir</w:t>
      </w:r>
      <w:r>
        <w:t xml:space="preserve"> </w:t>
      </w:r>
      <w:r>
        <w:rPr>
          <w:b/>
          <w:bCs/>
        </w:rPr>
        <w:t xml:space="preserve">100% de cobertura de cenários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20" w:name="epic-e01-fundação-técnica"/>
    <w:p>
      <w:pPr>
        <w:pStyle w:val="Heading1"/>
      </w:pPr>
      <w:r>
        <w:t xml:space="preserve">5. EPIC E01 — Fundação Técnica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Objetivo: estabelecer a infraestrutura mínima para desenvolvimento seguro e sustentável.</w:t>
      </w:r>
    </w:p>
    <w:bookmarkStart w:id="15" w:name="e01-us01-criar-estrutura-do-projeto"/>
    <w:p>
      <w:pPr>
        <w:pStyle w:val="Heading3"/>
      </w:pPr>
      <w:r>
        <w:t xml:space="preserve">E01-US01 — Criar estrutura do projeto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desenvolvedor,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possuir uma estrutura inicial padronizada para backend e frontend,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iniciar o desenvolvimento de forma organizada.</w:t>
      </w:r>
    </w:p>
    <w:p>
      <w:pPr>
        <w:pStyle w:val="BodyText"/>
      </w:pPr>
      <w:r>
        <w:rPr>
          <w:b/>
          <w:bCs/>
        </w:rPr>
        <w:t xml:space="preserve">Critérios de aceite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um repositório vazio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estrutura inicial for criada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backend, frontend, testes, configuração e documentação deverão possuir diretórios definidos.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o projeto configurado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build for executado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projeto deverá ser compilado sem erros.</w:t>
      </w:r>
    </w:p>
    <w:p>
      <w:r>
        <w:pict>
          <v:rect style="width:0;height:1.5pt" o:hralign="center" o:hrstd="t" o:hr="t"/>
        </w:pict>
      </w:r>
    </w:p>
    <w:bookmarkEnd w:id="15"/>
    <w:bookmarkStart w:id="16" w:name="e01-us02-configurar-typescript"/>
    <w:p>
      <w:pPr>
        <w:pStyle w:val="Heading3"/>
      </w:pPr>
      <w:r>
        <w:t xml:space="preserve">E01-US02 — Configurar TypeScript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desenvolvedor,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utilizar TypeScript com configuração padronizada,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reduzir erros durante o desenvolvimento.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o projeto backend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compilador TypeScript for executado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nenhum erro de tipagem deverá existir.</w:t>
      </w:r>
    </w:p>
    <w:p>
      <w:r>
        <w:pict>
          <v:rect style="width:0;height:1.5pt" o:hralign="center" o:hrstd="t" o:hr="t"/>
        </w:pict>
      </w:r>
    </w:p>
    <w:bookmarkEnd w:id="16"/>
    <w:bookmarkStart w:id="17" w:name="e01-us03-configurar-postgresql"/>
    <w:p>
      <w:pPr>
        <w:pStyle w:val="Heading3"/>
      </w:pPr>
      <w:r>
        <w:t xml:space="preserve">E01-US03 — Configurar PostgreSQL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sistema,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possuir uma conexão segura com PostgreSQL,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persistir os dados da plataforma.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um ambiente configurado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aplicação iniciar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validar a conexão com o banco.</w:t>
      </w:r>
    </w:p>
    <w:p>
      <w:r>
        <w:pict>
          <v:rect style="width:0;height:1.5pt" o:hralign="center" o:hrstd="t" o:hr="t"/>
        </w:pict>
      </w:r>
    </w:p>
    <w:bookmarkEnd w:id="17"/>
    <w:bookmarkStart w:id="18" w:name="e01-us04-implementar-migrations"/>
    <w:p>
      <w:pPr>
        <w:pStyle w:val="Heading3"/>
      </w:pPr>
      <w:r>
        <w:t xml:space="preserve">E01-US04 — Implementar migrations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desenvolvedor,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controlar alterações do banco por migrations,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reproduzir a estrutura entre ambientes.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uma migration válida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ela for executada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banco deverá assumir a estrutura esperada.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uma migration já aplicada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processo for executado novamente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ela não deverá ser aplicada novamente de forma indevida.</w:t>
      </w:r>
    </w:p>
    <w:p>
      <w:r>
        <w:pict>
          <v:rect style="width:0;height:1.5pt" o:hralign="center" o:hrstd="t" o:hr="t"/>
        </w:pict>
      </w:r>
    </w:p>
    <w:bookmarkEnd w:id="18"/>
    <w:bookmarkStart w:id="19" w:name="e01-us05-configurar-testes-automatizados"/>
    <w:p>
      <w:pPr>
        <w:pStyle w:val="Heading3"/>
      </w:pPr>
      <w:r>
        <w:t xml:space="preserve">E01-US05 — Configurar testes automatizados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desenvolvedor,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possuir infraestrutura de testes automatizados,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validar continuamente o sistema.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o projeto configurado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suíte de testes for executada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os testes deverão ser descobertos e executados automaticamente.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epic-e02-segurança-e-identidade"/>
    <w:p>
      <w:pPr>
        <w:pStyle w:val="Heading1"/>
      </w:pPr>
      <w:r>
        <w:t xml:space="preserve">6. EPIC E02 — Segurança e Identidade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</w:p>
    <w:bookmarkStart w:id="21" w:name="e02-us01-criar-usuário"/>
    <w:p>
      <w:pPr>
        <w:pStyle w:val="Heading3"/>
      </w:pPr>
      <w:r>
        <w:t xml:space="preserve">E02-US01 — Criar usuário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visitante,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criar uma conta,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utilizar recursos privados do MiniHub.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dados de cadastro válidos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cadastro for enviado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um usuário deverá ser criado com estado inicial apropriado.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um e-mail já cadastrado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outro cadastro utilizar o mesmo e-mail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sistema deverá rejeitar a operação.</w:t>
      </w:r>
    </w:p>
    <w:p>
      <w:r>
        <w:pict>
          <v:rect style="width:0;height:1.5pt" o:hralign="center" o:hrstd="t" o:hr="t"/>
        </w:pict>
      </w:r>
    </w:p>
    <w:bookmarkEnd w:id="21"/>
    <w:bookmarkStart w:id="22" w:name="e02-us02-autenticar-usuário"/>
    <w:p>
      <w:pPr>
        <w:pStyle w:val="Heading3"/>
      </w:pPr>
      <w:r>
        <w:t xml:space="preserve">E02-US02 — Autenticar usuário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usuário,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autenticar-me,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acessar minhas informações.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credenciais válidas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login for realizado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sistema deverá criar uma sessão/token válido.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credenciais inválidas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login for realizado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acesso deverá ser recusado.</w:t>
      </w:r>
    </w:p>
    <w:p>
      <w:r>
        <w:pict>
          <v:rect style="width:0;height:1.5pt" o:hralign="center" o:hrstd="t" o:hr="t"/>
        </w:pict>
      </w:r>
    </w:p>
    <w:bookmarkEnd w:id="22"/>
    <w:bookmarkStart w:id="23" w:name="e02-us03-implementar-autorização"/>
    <w:p>
      <w:pPr>
        <w:pStyle w:val="Heading3"/>
      </w:pPr>
      <w:r>
        <w:t xml:space="preserve">E02-US03 — Implementar autorização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sistema,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validar permissões antes das operações protegidas,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impedir acessos indevidos.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um usuário sem determinada permissão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ele tentar executar a operação protegida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sistema deverá retornar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e02-us04-proteger-contra-idor"/>
    <w:p>
      <w:pPr>
        <w:pStyle w:val="Heading3"/>
      </w:pPr>
      <w:r>
        <w:t xml:space="preserve">E02-US04 — Proteger contra IDOR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usuário,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acessar somente meus próprios recursos,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preservar meus dados.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dois usuários distintos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usuário A tentar acessar um recurso pertencente ao usuário B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sistema deverá negar o acesso.</w:t>
      </w:r>
    </w:p>
    <w:p>
      <w:r>
        <w:pict>
          <v:rect style="width:0;height:1.5pt" o:hralign="center" o:hrstd="t" o:hr="t"/>
        </w:pict>
      </w:r>
    </w:p>
    <w:bookmarkEnd w:id="24"/>
    <w:bookmarkStart w:id="25" w:name="e02-us05-registrar-auditoria"/>
    <w:p>
      <w:pPr>
        <w:pStyle w:val="Heading3"/>
      </w:pPr>
      <w:r>
        <w:t xml:space="preserve">E02-US05 — Registrar auditoria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consultar operações críticas realizadas na plataforma,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investigar alterações e incidentes.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uma operação crítica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ela for executada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um registro de auditoria deverá ser produzido.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epic-e03-catálogo"/>
    <w:p>
      <w:pPr>
        <w:pStyle w:val="Heading1"/>
      </w:pPr>
      <w:r>
        <w:t xml:space="preserve">7. EPIC E03 — Catálogo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</w:p>
    <w:bookmarkStart w:id="27" w:name="e03-us01-cadastrar-marca-de-miniaturas"/>
    <w:p>
      <w:pPr>
        <w:pStyle w:val="Heading3"/>
      </w:pPr>
      <w:r>
        <w:t xml:space="preserve">E03-US01 — Cadastrar marca de miniaturas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cadastrar uma Miniature Brand,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organizar os fabricantes/marcas do catálogo.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dados válidos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marca for cadastrada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ela deverá ficar disponível para utilização no catálogo.</w:t>
      </w:r>
    </w:p>
    <w:p>
      <w:r>
        <w:pict>
          <v:rect style="width:0;height:1.5pt" o:hralign="center" o:hrstd="t" o:hr="t"/>
        </w:pict>
      </w:r>
    </w:p>
    <w:bookmarkEnd w:id="27"/>
    <w:bookmarkStart w:id="28" w:name="e03-us02-cadastrar-casting"/>
    <w:p>
      <w:pPr>
        <w:pStyle w:val="Heading3"/>
      </w:pPr>
      <w:r>
        <w:t xml:space="preserve">E03-US02 — Cadastrar casting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cadastrar um Casting,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representar o modelo físico produzido pela marca.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uma Miniature Brand existente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Casting for cadastrado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ele deverá ficar vinculado à marca.</w:t>
      </w:r>
    </w:p>
    <w:p>
      <w:r>
        <w:pict>
          <v:rect style="width:0;height:1.5pt" o:hralign="center" o:hrstd="t" o:hr="t"/>
        </w:pict>
      </w:r>
    </w:p>
    <w:bookmarkEnd w:id="28"/>
    <w:bookmarkStart w:id="29" w:name="e03-us03-cadastrar-fabricante-automotivo"/>
    <w:p>
      <w:pPr>
        <w:pStyle w:val="Heading3"/>
      </w:pPr>
      <w:r>
        <w:t xml:space="preserve">E03-US03 — Cadastrar fabricante automotivo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cadastrar um Automaker,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identificar o fabricante do veículo real.</w:t>
      </w:r>
    </w:p>
    <w:p>
      <w:r>
        <w:pict>
          <v:rect style="width:0;height:1.5pt" o:hralign="center" o:hrstd="t" o:hr="t"/>
        </w:pict>
      </w:r>
    </w:p>
    <w:bookmarkEnd w:id="29"/>
    <w:bookmarkStart w:id="30" w:name="e03-us04-cadastrar-veículo"/>
    <w:p>
      <w:pPr>
        <w:pStyle w:val="Heading3"/>
      </w:pPr>
      <w:r>
        <w:t xml:space="preserve">E03-US04 — Cadastrar veículo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cadastrar um Vehicle Model,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representar o veículo real.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um Automaker existente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veículo for cadastrado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ele deverá possuir vínculo com o fabricante.</w:t>
      </w:r>
    </w:p>
    <w:p>
      <w:r>
        <w:pict>
          <v:rect style="width:0;height:1.5pt" o:hralign="center" o:hrstd="t" o:hr="t"/>
        </w:pict>
      </w:r>
    </w:p>
    <w:bookmarkEnd w:id="30"/>
    <w:bookmarkStart w:id="31" w:name="e03-us05-criar-variation"/>
    <w:p>
      <w:pPr>
        <w:pStyle w:val="Heading3"/>
      </w:pPr>
      <w:r>
        <w:t xml:space="preserve">E03-US05 — Criar Variation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cadastrar uma Variation oficial,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representar uma versão específica de uma miniatura.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um Casting válido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uma Variation for criada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ela deverá ficar vinculada ao Casting.</w:t>
      </w:r>
    </w:p>
    <w:p>
      <w:r>
        <w:pict>
          <v:rect style="width:0;height:1.5pt" o:hralign="center" o:hrstd="t" o:hr="t"/>
        </w:pict>
      </w:r>
    </w:p>
    <w:bookmarkEnd w:id="31"/>
    <w:bookmarkStart w:id="32" w:name="e03-us06-cadastrar-identificador"/>
    <w:p>
      <w:pPr>
        <w:pStyle w:val="Heading3"/>
      </w:pPr>
      <w:r>
        <w:t xml:space="preserve">E03-US06 — Cadastrar identificador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cadastrar códigos oficiais da miniatura,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permitir sua identificação.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uma Variation existente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um Product Identifier for cadastrado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ele deverá ficar associado à Variation.</w:t>
      </w:r>
    </w:p>
    <w:p>
      <w:r>
        <w:pict>
          <v:rect style="width:0;height:1.5pt" o:hralign="center" o:hrstd="t" o:hr="t"/>
        </w:pict>
      </w:r>
    </w:p>
    <w:bookmarkEnd w:id="32"/>
    <w:bookmarkStart w:id="33" w:name="e03-us07-pesquisar-catálogo"/>
    <w:p>
      <w:pPr>
        <w:pStyle w:val="Heading3"/>
      </w:pPr>
      <w:r>
        <w:t xml:space="preserve">E03-US07 — Pesquisar catálogo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usuário,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pesquisar o catálogo público,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localizar uma miniatura.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uma Variation publicada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usuário pesquisar por nome, marca ou identificador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Variation deverá aparecer nos resultados correspondentes.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epic-e04-coleção"/>
    <w:p>
      <w:pPr>
        <w:pStyle w:val="Heading1"/>
      </w:pPr>
      <w:r>
        <w:t xml:space="preserve">8. EPIC E04 — Coleção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</w:p>
    <w:bookmarkStart w:id="35" w:name="e04-us01-adicionar-exemplar-à-coleção"/>
    <w:p>
      <w:pPr>
        <w:pStyle w:val="Heading3"/>
      </w:pPr>
      <w:r>
        <w:t xml:space="preserve">E04-US01 — Adicionar exemplar à coleção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colecionador,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adicionar uma Variation à minha coleção,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controlar minhas miniaturas.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uma Variation existente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eu adicionar um exemplar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um Collection Exemplar deverá ser criado para minha conta.</w:t>
      </w:r>
    </w:p>
    <w:p>
      <w:r>
        <w:pict>
          <v:rect style="width:0;height:1.5pt" o:hralign="center" o:hrstd="t" o:hr="t"/>
        </w:pict>
      </w:r>
    </w:p>
    <w:bookmarkEnd w:id="35"/>
    <w:bookmarkStart w:id="36" w:name="e04-us02-informar-condição"/>
    <w:p>
      <w:pPr>
        <w:pStyle w:val="Heading3"/>
      </w:pPr>
      <w:r>
        <w:t xml:space="preserve">E04-US02 — Informar condição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colecionador,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informar a condição do exemplar,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registrar seu estado.</w:t>
      </w:r>
    </w:p>
    <w:p>
      <w:r>
        <w:pict>
          <v:rect style="width:0;height:1.5pt" o:hralign="center" o:hrstd="t" o:hr="t"/>
        </w:pict>
      </w:r>
    </w:p>
    <w:bookmarkEnd w:id="36"/>
    <w:bookmarkStart w:id="37" w:name="e04-us03-criar-localização"/>
    <w:p>
      <w:pPr>
        <w:pStyle w:val="Heading3"/>
      </w:pPr>
      <w:r>
        <w:t xml:space="preserve">E04-US03 — Criar localização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colecionador,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criar uma localização física,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saber onde meu exemplar está armazenado.</w:t>
      </w:r>
    </w:p>
    <w:p>
      <w:r>
        <w:pict>
          <v:rect style="width:0;height:1.5pt" o:hralign="center" o:hrstd="t" o:hr="t"/>
        </w:pict>
      </w:r>
    </w:p>
    <w:bookmarkEnd w:id="37"/>
    <w:bookmarkStart w:id="38" w:name="e04-us04-movimentar-exemplar"/>
    <w:p>
      <w:pPr>
        <w:pStyle w:val="Heading3"/>
      </w:pPr>
      <w:r>
        <w:t xml:space="preserve">E04-US04 — Movimentar exemplar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colecionador,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registrar movimentações do exemplar,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manter seu histórico de localização.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um exemplar em uma localização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ele for transferido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nova localização deverá ser registrada e o histórico preservado.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epic-e05-wishlist-e-aquisição"/>
    <w:p>
      <w:pPr>
        <w:pStyle w:val="Heading1"/>
      </w:pPr>
      <w:r>
        <w:t xml:space="preserve">9. EPIC E05 — Wishlist e Aquisição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</w:p>
    <w:bookmarkStart w:id="40" w:name="e05-us01-adicionar-variation-à-wishlist"/>
    <w:p>
      <w:pPr>
        <w:pStyle w:val="Heading3"/>
      </w:pPr>
      <w:r>
        <w:t xml:space="preserve">E05-US01 — Adicionar Variation à wishlist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colecionador,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adicionar uma Variation à minha wishlist,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controlar modelos que desejo adquirir.</w:t>
      </w:r>
    </w:p>
    <w:p>
      <w:r>
        <w:pict>
          <v:rect style="width:0;height:1.5pt" o:hralign="center" o:hrstd="t" o:hr="t"/>
        </w:pict>
      </w:r>
    </w:p>
    <w:bookmarkEnd w:id="40"/>
    <w:bookmarkStart w:id="41" w:name="e05-us02-remover-variation-da-wishlist"/>
    <w:p>
      <w:pPr>
        <w:pStyle w:val="Heading3"/>
      </w:pPr>
      <w:r>
        <w:t xml:space="preserve">E05-US02 — Remover Variation da wishlist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Variation presente na wishlist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usuário solicitar sua remoção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ela deverá deixar de aparecer na wishlist ativa.</w:t>
      </w:r>
    </w:p>
    <w:p>
      <w:r>
        <w:pict>
          <v:rect style="width:0;height:1.5pt" o:hralign="center" o:hrstd="t" o:hr="t"/>
        </w:pict>
      </w:r>
    </w:p>
    <w:bookmarkEnd w:id="41"/>
    <w:bookmarkStart w:id="42" w:name="e05-us03-registrar-aquisição"/>
    <w:p>
      <w:pPr>
        <w:pStyle w:val="Heading3"/>
      </w:pPr>
      <w:r>
        <w:t xml:space="preserve">E05-US03 — Registrar aquisição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colecionador,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registrar uma aquisição,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manter histórico de compra/aquisição.</w:t>
      </w:r>
    </w:p>
    <w:p>
      <w:r>
        <w:pict>
          <v:rect style="width:0;height:1.5pt" o:hralign="center" o:hrstd="t" o:hr="t"/>
        </w:pict>
      </w:r>
    </w:p>
    <w:bookmarkEnd w:id="42"/>
    <w:bookmarkStart w:id="43" w:name="e05-us04-vincular-aquisição-ao-exemplar"/>
    <w:p>
      <w:pPr>
        <w:pStyle w:val="Heading3"/>
      </w:pPr>
      <w:r>
        <w:t xml:space="preserve">E05-US04 — Vincular aquisição ao exemplar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aquisição registrada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exemplar correspondente for criado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sistema deverá permitir vinculá-lo à aquisição.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epic-e06-vendedores"/>
    <w:p>
      <w:pPr>
        <w:pStyle w:val="Heading1"/>
      </w:pPr>
      <w:r>
        <w:t xml:space="preserve">10. EPIC E06 — Vendedores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P1</w:t>
      </w:r>
    </w:p>
    <w:bookmarkStart w:id="45" w:name="e06-us01-solicitar-atuação-como-vendedor"/>
    <w:p>
      <w:pPr>
        <w:pStyle w:val="Heading3"/>
      </w:pPr>
      <w:r>
        <w:t xml:space="preserve">E06-US01 — Solicitar atuação como vendedor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usuário,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solicitar autorização para vender,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utilizar os recursos comerciais.</w:t>
      </w:r>
    </w:p>
    <w:p>
      <w:r>
        <w:pict>
          <v:rect style="width:0;height:1.5pt" o:hralign="center" o:hrstd="t" o:hr="t"/>
        </w:pict>
      </w:r>
    </w:p>
    <w:bookmarkEnd w:id="45"/>
    <w:bookmarkStart w:id="46" w:name="e06-us02-analisar-vendedor"/>
    <w:p>
      <w:pPr>
        <w:pStyle w:val="Heading3"/>
      </w:pPr>
      <w:r>
        <w:t xml:space="preserve">E06-US02 — Analisar vendedor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analisar solicitações de vendedores,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controlar quem pode comercializar na plataforma.</w:t>
      </w:r>
    </w:p>
    <w:p>
      <w:r>
        <w:pict>
          <v:rect style="width:0;height:1.5pt" o:hralign="center" o:hrstd="t" o:hr="t"/>
        </w:pict>
      </w:r>
    </w:p>
    <w:bookmarkEnd w:id="46"/>
    <w:bookmarkStart w:id="47" w:name="e06-us03-aprovar-vendedor"/>
    <w:p>
      <w:pPr>
        <w:pStyle w:val="Heading3"/>
      </w:pPr>
      <w:r>
        <w:t xml:space="preserve">E06-US03 — Aprovar vendedor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solicitação válida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administrador aprovar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Seller Profile deverá assumir estado ativo.</w:t>
      </w:r>
    </w:p>
    <w:p>
      <w:r>
        <w:pict>
          <v:rect style="width:0;height:1.5pt" o:hralign="center" o:hrstd="t" o:hr="t"/>
        </w:pict>
      </w:r>
    </w:p>
    <w:bookmarkEnd w:id="47"/>
    <w:bookmarkStart w:id="48" w:name="e06-us04-suspender-vendedor"/>
    <w:p>
      <w:pPr>
        <w:pStyle w:val="Heading3"/>
      </w:pPr>
      <w:r>
        <w:t xml:space="preserve">E06-US04 — Suspender vendedor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vendedor ativo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administrador suspender sua autorização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novas operações comerciais deverão ser bloqueadas conforme as regras definidas.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epic-e07-produto-comercial-e-oferta"/>
    <w:p>
      <w:pPr>
        <w:pStyle w:val="Heading1"/>
      </w:pPr>
      <w:r>
        <w:t xml:space="preserve">11. EPIC E07 — Produto Comercial e Oferta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P1</w:t>
      </w:r>
    </w:p>
    <w:bookmarkStart w:id="50" w:name="e07-us01-criar-commercial-product"/>
    <w:p>
      <w:pPr>
        <w:pStyle w:val="Heading3"/>
      </w:pPr>
      <w:r>
        <w:t xml:space="preserve">E07-US01 — Criar Commercial Product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sistema,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possuir uma camada comercial vinculada à Variation,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separar identidade do produto e comercialização.</w:t>
      </w:r>
    </w:p>
    <w:p>
      <w:r>
        <w:pict>
          <v:rect style="width:0;height:1.5pt" o:hralign="center" o:hrstd="t" o:hr="t"/>
        </w:pict>
      </w:r>
    </w:p>
    <w:bookmarkEnd w:id="50"/>
    <w:bookmarkStart w:id="51" w:name="e07-us02-criar-offer"/>
    <w:p>
      <w:pPr>
        <w:pStyle w:val="Heading3"/>
      </w:pPr>
      <w:r>
        <w:t xml:space="preserve">E07-US02 — Criar Offer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vendedor autorizado,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criar uma Offer para uma Variation,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comercializar aquela miniatura.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um vendedor autorizado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uma Variation válida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ele criar uma Offer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Offer deverá ser vinculada à Variation e ao Seller Profile.</w:t>
      </w:r>
    </w:p>
    <w:p>
      <w:r>
        <w:pict>
          <v:rect style="width:0;height:1.5pt" o:hralign="center" o:hrstd="t" o:hr="t"/>
        </w:pict>
      </w:r>
    </w:p>
    <w:bookmarkEnd w:id="51"/>
    <w:bookmarkStart w:id="52" w:name="e07-us03-definir-preço"/>
    <w:p>
      <w:pPr>
        <w:pStyle w:val="Heading3"/>
      </w:pPr>
      <w:r>
        <w:t xml:space="preserve">E07-US03 — Definir preço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vendedor,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definir o preço da Offer,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disponibilizar a miniatura para venda.</w:t>
      </w:r>
    </w:p>
    <w:p>
      <w:r>
        <w:pict>
          <v:rect style="width:0;height:1.5pt" o:hralign="center" o:hrstd="t" o:hr="t"/>
        </w:pict>
      </w:r>
    </w:p>
    <w:bookmarkEnd w:id="52"/>
    <w:bookmarkStart w:id="53" w:name="e07-us04-alterar-preço"/>
    <w:p>
      <w:pPr>
        <w:pStyle w:val="Heading3"/>
      </w:pPr>
      <w:r>
        <w:t xml:space="preserve">E07-US04 — Alterar preço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Offer existente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preço for alterado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novo preço deverá vigorar conforme as regras da oferta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o histórico de preços deverá ser preservado.</w:t>
      </w:r>
    </w:p>
    <w:p>
      <w:r>
        <w:pict>
          <v:rect style="width:0;height:1.5pt" o:hralign="center" o:hrstd="t" o:hr="t"/>
        </w:pict>
      </w:r>
    </w:p>
    <w:bookmarkEnd w:id="53"/>
    <w:bookmarkStart w:id="54" w:name="e07-us05-ativar-offer"/>
    <w:p>
      <w:pPr>
        <w:pStyle w:val="Heading3"/>
      </w:pPr>
      <w:r>
        <w:t xml:space="preserve">E07-US05 — Ativar Offer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Offer válida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estoque disponível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vendedor ativá-la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ela deverá assumir estado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epic-e08-estoque-comercial"/>
    <w:p>
      <w:pPr>
        <w:pStyle w:val="Heading1"/>
      </w:pPr>
      <w:r>
        <w:t xml:space="preserve">12. EPIC E08 — Estoque Comercial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P1</w:t>
      </w:r>
    </w:p>
    <w:bookmarkStart w:id="56" w:name="e08-us01-registrar-estoque"/>
    <w:p>
      <w:pPr>
        <w:pStyle w:val="Heading3"/>
      </w:pPr>
      <w:r>
        <w:t xml:space="preserve">E08-US01 — Registrar estoque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vendedor,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informar a quantidade física disponível,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comercializar meus exemplares.</w:t>
      </w:r>
    </w:p>
    <w:p>
      <w:r>
        <w:pict>
          <v:rect style="width:0;height:1.5pt" o:hralign="center" o:hrstd="t" o:hr="t"/>
        </w:pict>
      </w:r>
    </w:p>
    <w:bookmarkEnd w:id="56"/>
    <w:bookmarkStart w:id="57" w:name="e08-us02-consultar-disponibilidade"/>
    <w:p>
      <w:pPr>
        <w:pStyle w:val="Heading3"/>
      </w:pPr>
      <w:r>
        <w:t xml:space="preserve">E08-US02 — Consultar disponibilidade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estoque físico registrado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disponibilidade for consultada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sistema deverá calcular:</w:t>
      </w:r>
    </w:p>
    <w:p>
      <w:pPr>
        <w:pStyle w:val="SourceCode"/>
      </w:pPr>
      <w:r>
        <w:rPr>
          <w:rStyle w:val="VerbatimChar"/>
        </w:rPr>
        <w:t xml:space="preserve">AVAILABLE =</w:t>
      </w:r>
      <w:r>
        <w:br/>
      </w:r>
      <w:r>
        <w:rPr>
          <w:rStyle w:val="VerbatimChar"/>
        </w:rPr>
        <w:t xml:space="preserve">ON_HAND - RESERVED - COMMITTED</w:t>
      </w:r>
    </w:p>
    <w:p>
      <w:r>
        <w:pict>
          <v:rect style="width:0;height:1.5pt" o:hralign="center" o:hrstd="t" o:hr="t"/>
        </w:pict>
      </w:r>
    </w:p>
    <w:bookmarkEnd w:id="57"/>
    <w:bookmarkStart w:id="58" w:name="e08-us03-reservar-estoque"/>
    <w:p>
      <w:pPr>
        <w:pStyle w:val="Heading3"/>
      </w:pPr>
      <w:r>
        <w:t xml:space="preserve">E08-US03 — Reservar estoque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estoque disponível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uma reserva válida for criada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 </w:t>
      </w:r>
      <w:r>
        <w:t xml:space="preserve">deverá ser incrementado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deverá ser reduzido.</w:t>
      </w:r>
    </w:p>
    <w:p>
      <w:r>
        <w:pict>
          <v:rect style="width:0;height:1.5pt" o:hralign="center" o:hrstd="t" o:hr="t"/>
        </w:pict>
      </w:r>
    </w:p>
    <w:bookmarkEnd w:id="58"/>
    <w:bookmarkStart w:id="59" w:name="e08-us04-impedir-estoque-negativo"/>
    <w:p>
      <w:pPr>
        <w:pStyle w:val="Heading3"/>
      </w:pPr>
      <w:r>
        <w:t xml:space="preserve">E08-US04 — Impedir estoque negativo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estoque sem quantidade disponível suficiente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uma reserva exceder o estoque disponível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recusada.</w:t>
      </w:r>
    </w:p>
    <w:p>
      <w:r>
        <w:pict>
          <v:rect style="width:0;height:1.5pt" o:hralign="center" o:hrstd="t" o:hr="t"/>
        </w:pict>
      </w:r>
    </w:p>
    <w:bookmarkEnd w:id="59"/>
    <w:bookmarkStart w:id="60" w:name="e08-us05-liberar-reserva"/>
    <w:p>
      <w:pPr>
        <w:pStyle w:val="Heading3"/>
      </w:pPr>
      <w:r>
        <w:t xml:space="preserve">E08-US05 — Liberar reserva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reserva ativa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ela for cancelada ou expirar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quantidade reservada deverá ser liberada.</w:t>
      </w:r>
    </w:p>
    <w:p>
      <w:r>
        <w:pict>
          <v:rect style="width:0;height:1.5pt" o:hralign="center" o:hrstd="t" o:hr="t"/>
        </w:pict>
      </w:r>
    </w:p>
    <w:bookmarkEnd w:id="60"/>
    <w:bookmarkStart w:id="61" w:name="e08-us06-comprometer-estoque"/>
    <w:p>
      <w:pPr>
        <w:pStyle w:val="Heading3"/>
      </w:pPr>
      <w:r>
        <w:t xml:space="preserve">E08-US06 — Comprometer estoque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reserva válida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operação comercial exigir comprometimento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quantidade deverá migrar de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COMMITTED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epic-e09-marketplace"/>
    <w:p>
      <w:pPr>
        <w:pStyle w:val="Heading1"/>
      </w:pPr>
      <w:r>
        <w:t xml:space="preserve">13. EPIC E09 — Marketplace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P1</w:t>
      </w:r>
    </w:p>
    <w:bookmarkStart w:id="63" w:name="e09-us01-pesquisar-variation"/>
    <w:p>
      <w:pPr>
        <w:pStyle w:val="Heading3"/>
      </w:pPr>
      <w:r>
        <w:t xml:space="preserve">E09-US01 — Pesquisar Variation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comprador,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pesquisar uma Variation,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encontrar a miniatura desejada.</w:t>
      </w:r>
    </w:p>
    <w:p>
      <w:r>
        <w:pict>
          <v:rect style="width:0;height:1.5pt" o:hralign="center" o:hrstd="t" o:hr="t"/>
        </w:pict>
      </w:r>
    </w:p>
    <w:bookmarkEnd w:id="63"/>
    <w:bookmarkStart w:id="64" w:name="e09-us02-consultar-offers-da-variation"/>
    <w:p>
      <w:pPr>
        <w:pStyle w:val="Heading3"/>
      </w:pPr>
      <w:r>
        <w:t xml:space="preserve">E09-US02 — Consultar Offers da Variation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Variation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comprador consultar sua página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deverão ser apresentadas as Offers ativas correspondentes.</w:t>
      </w:r>
    </w:p>
    <w:p>
      <w:r>
        <w:pict>
          <v:rect style="width:0;height:1.5pt" o:hralign="center" o:hrstd="t" o:hr="t"/>
        </w:pict>
      </w:r>
    </w:p>
    <w:bookmarkEnd w:id="64"/>
    <w:bookmarkStart w:id="65" w:name="e09-us03-comparar-offers"/>
    <w:p>
      <w:pPr>
        <w:pStyle w:val="Heading3"/>
      </w:pPr>
      <w:r>
        <w:t xml:space="preserve">E09-US03 — Comparar Offers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comprador,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comparar ofertas,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escolher a melhor opção.</w:t>
      </w:r>
    </w:p>
    <w:p>
      <w:r>
        <w:pict>
          <v:rect style="width:0;height:1.5pt" o:hralign="center" o:hrstd="t" o:hr="t"/>
        </w:pict>
      </w:r>
    </w:p>
    <w:bookmarkEnd w:id="65"/>
    <w:bookmarkStart w:id="66" w:name="e09-us04-ocultar-offer-indisponível"/>
    <w:p>
      <w:pPr>
        <w:pStyle w:val="Heading3"/>
      </w:pPr>
      <w:r>
        <w:t xml:space="preserve">E09-US04 — Ocultar Offer indisponível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Offer sem disponibilidade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marketplace consultar ofertas compráveis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ela não deverá ser apresentada como comprável.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epic-e10-carrinho"/>
    <w:p>
      <w:pPr>
        <w:pStyle w:val="Heading1"/>
      </w:pPr>
      <w:r>
        <w:t xml:space="preserve">14. EPIC E10 — Carrinho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P1</w:t>
      </w:r>
    </w:p>
    <w:bookmarkStart w:id="68" w:name="e10-us01-criar-carrinho"/>
    <w:p>
      <w:pPr>
        <w:pStyle w:val="Heading3"/>
      </w:pPr>
      <w:r>
        <w:t xml:space="preserve">E10-US01 — Criar carrinho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comprador,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possuir um carrinho ativo,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reunir produtos antes da compra.</w:t>
      </w:r>
    </w:p>
    <w:p>
      <w:r>
        <w:pict>
          <v:rect style="width:0;height:1.5pt" o:hralign="center" o:hrstd="t" o:hr="t"/>
        </w:pict>
      </w:r>
    </w:p>
    <w:bookmarkEnd w:id="68"/>
    <w:bookmarkStart w:id="69" w:name="e10-us02-adicionar-offer-ao-carrinho"/>
    <w:p>
      <w:pPr>
        <w:pStyle w:val="Heading3"/>
      </w:pPr>
      <w:r>
        <w:t xml:space="preserve">E10-US02 — Adicionar Offer ao carrinho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Offer ativa e disponível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comprador adicioná-la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um Cart Item deverá ser criado.</w:t>
      </w:r>
    </w:p>
    <w:p>
      <w:r>
        <w:pict>
          <v:rect style="width:0;height:1.5pt" o:hralign="center" o:hrstd="t" o:hr="t"/>
        </w:pict>
      </w:r>
    </w:p>
    <w:bookmarkEnd w:id="69"/>
    <w:bookmarkStart w:id="70" w:name="e10-us03-alterar-quantidade"/>
    <w:p>
      <w:pPr>
        <w:pStyle w:val="Heading3"/>
      </w:pPr>
      <w:r>
        <w:t xml:space="preserve">E10-US03 — Alterar quantidade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item no carrinho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quantidade for alterada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sistema deverá validar a disponibilidade atual.</w:t>
      </w:r>
    </w:p>
    <w:p>
      <w:r>
        <w:pict>
          <v:rect style="width:0;height:1.5pt" o:hralign="center" o:hrstd="t" o:hr="t"/>
        </w:pict>
      </w:r>
    </w:p>
    <w:bookmarkEnd w:id="70"/>
    <w:bookmarkStart w:id="71" w:name="e10-us04-remover-item"/>
    <w:p>
      <w:pPr>
        <w:pStyle w:val="Heading3"/>
      </w:pPr>
      <w:r>
        <w:t xml:space="preserve">E10-US04 — Remover item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item no carrinho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comprador removê-lo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ele deverá deixar de fazer parte do carrinho ativo.</w:t>
      </w:r>
    </w:p>
    <w:p>
      <w:r>
        <w:pict>
          <v:rect style="width:0;height:1.5pt" o:hralign="center" o:hrstd="t" o:hr="t"/>
        </w:pict>
      </w:r>
    </w:p>
    <w:bookmarkEnd w:id="71"/>
    <w:bookmarkStart w:id="72" w:name="e10-us05-recalcular-total"/>
    <w:p>
      <w:pPr>
        <w:pStyle w:val="Heading3"/>
      </w:pPr>
      <w:r>
        <w:t xml:space="preserve">E10-US05 — Recalcular total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itens no carrinho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carrinho for consultado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backend deverá recalcular subtotal, frete, descontos e total.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epic-e11-pedidos"/>
    <w:p>
      <w:pPr>
        <w:pStyle w:val="Heading1"/>
      </w:pPr>
      <w:r>
        <w:t xml:space="preserve">15. EPIC E11 — Pedidos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P1</w:t>
      </w:r>
    </w:p>
    <w:bookmarkStart w:id="74" w:name="e11-us01-criar-order"/>
    <w:p>
      <w:pPr>
        <w:pStyle w:val="Heading3"/>
      </w:pPr>
      <w:r>
        <w:t xml:space="preserve">E11-US01 — Criar Order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comprador,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finalizar meu carrinho,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gerar um pedido.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um carrinho válido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checkout for confirmado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uma Order deverá ser criada.</w:t>
      </w:r>
    </w:p>
    <w:p>
      <w:r>
        <w:pict>
          <v:rect style="width:0;height:1.5pt" o:hralign="center" o:hrstd="t" o:hr="t"/>
        </w:pict>
      </w:r>
    </w:p>
    <w:bookmarkEnd w:id="74"/>
    <w:bookmarkStart w:id="75" w:name="e11-us02-preservar-snapshot-do-pedido"/>
    <w:p>
      <w:pPr>
        <w:pStyle w:val="Heading3"/>
      </w:pPr>
      <w:r>
        <w:t xml:space="preserve">E11-US02 — Preservar snapshot do pedido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Order criada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preço ou dados da Offer forem alterados posteriormente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os dados históricos do Order Item não deverão ser alterados.</w:t>
      </w:r>
    </w:p>
    <w:p>
      <w:r>
        <w:pict>
          <v:rect style="width:0;height:1.5pt" o:hralign="center" o:hrstd="t" o:hr="t"/>
        </w:pict>
      </w:r>
    </w:p>
    <w:bookmarkEnd w:id="75"/>
    <w:bookmarkStart w:id="76" w:name="e11-us03-separar-vendedores"/>
    <w:p>
      <w:pPr>
        <w:pStyle w:val="Heading3"/>
      </w:pPr>
      <w:r>
        <w:t xml:space="preserve">E11-US03 — Separar vendedores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Order contendo Offers de dois vendedores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pedido for processado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deverão ser identificados os respectivos vendedores para fulfillment.</w:t>
      </w:r>
    </w:p>
    <w:p>
      <w:r>
        <w:pict>
          <v:rect style="width:0;height:1.5pt" o:hralign="center" o:hrstd="t" o:hr="t"/>
        </w:pict>
      </w:r>
    </w:p>
    <w:bookmarkEnd w:id="76"/>
    <w:bookmarkStart w:id="77" w:name="e11-us04-cancelar-pedido"/>
    <w:p>
      <w:pPr>
        <w:pStyle w:val="Heading3"/>
      </w:pPr>
      <w:r>
        <w:t xml:space="preserve">E11-US04 — Cancelar pedido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pedido em estado cancelável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cancelamento for solicitado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pedido deverá mudar para estado de cancelamento válido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os efeitos comerciais deverão ser tratados conforme as regras de estoque e pagamento.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epic-e12-pagamentos"/>
    <w:p>
      <w:pPr>
        <w:pStyle w:val="Heading1"/>
      </w:pPr>
      <w:r>
        <w:t xml:space="preserve">16. EPIC E12 — Pagamentos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P1</w:t>
      </w:r>
    </w:p>
    <w:bookmarkStart w:id="79" w:name="e12-us01-criar-payment"/>
    <w:p>
      <w:pPr>
        <w:pStyle w:val="Heading3"/>
      </w:pPr>
      <w:r>
        <w:t xml:space="preserve">E12-US01 — Criar Payment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comprador,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iniciar o pagamento do pedido,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concluir a compra.</w:t>
      </w:r>
    </w:p>
    <w:p>
      <w:r>
        <w:pict>
          <v:rect style="width:0;height:1.5pt" o:hralign="center" o:hrstd="t" o:hr="t"/>
        </w:pict>
      </w:r>
    </w:p>
    <w:bookmarkEnd w:id="79"/>
    <w:bookmarkStart w:id="80" w:name="e12-us02-integrar-provider"/>
    <w:p>
      <w:pPr>
        <w:pStyle w:val="Heading3"/>
      </w:pPr>
      <w:r>
        <w:t xml:space="preserve">E12-US02 — Integrar provider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Payment válido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transação for enviada ao provider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MiniHub deverá registrar a tentativa e a resposta do provider.</w:t>
      </w:r>
    </w:p>
    <w:p>
      <w:r>
        <w:pict>
          <v:rect style="width:0;height:1.5pt" o:hralign="center" o:hrstd="t" o:hr="t"/>
        </w:pict>
      </w:r>
    </w:p>
    <w:bookmarkEnd w:id="80"/>
    <w:bookmarkStart w:id="81" w:name="e12-us03-confirmar-pagamento-por-webhook"/>
    <w:p>
      <w:pPr>
        <w:pStyle w:val="Heading3"/>
      </w:pPr>
      <w:r>
        <w:t xml:space="preserve">E12-US03 — Confirmar pagamento por webhook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webhook válido do provider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ele confirmar o pagamento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Payment deverá ser atualizado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o Order deverá seguir o fluxo correspondente.</w:t>
      </w:r>
    </w:p>
    <w:p>
      <w:r>
        <w:pict>
          <v:rect style="width:0;height:1.5pt" o:hralign="center" o:hrstd="t" o:hr="t"/>
        </w:pict>
      </w:r>
    </w:p>
    <w:bookmarkEnd w:id="81"/>
    <w:bookmarkStart w:id="82" w:name="e12-us04-impedir-pagamento-duplicado"/>
    <w:p>
      <w:pPr>
        <w:pStyle w:val="Heading3"/>
      </w:pPr>
      <w:r>
        <w:t xml:space="preserve">E12-US04 — Impedir pagamento duplicado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mesma operação com idempotency key já processada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mesma requisição for recebida novamente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ela não deverá gerar uma segunda cobrança.</w:t>
      </w:r>
    </w:p>
    <w:p>
      <w:r>
        <w:pict>
          <v:rect style="width:0;height:1.5pt" o:hralign="center" o:hrstd="t" o:hr="t"/>
        </w:pict>
      </w:r>
    </w:p>
    <w:bookmarkEnd w:id="82"/>
    <w:bookmarkStart w:id="83" w:name="e12-us05-tratar-pagamento-recusado"/>
    <w:p>
      <w:pPr>
        <w:pStyle w:val="Heading3"/>
      </w:pPr>
      <w:r>
        <w:t xml:space="preserve">E12-US05 — Tratar pagamento recusado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tentativa de pagamento recusada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provider retornar a recusa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Payment deverá assumir estado apropriado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o pedido deverá permanecer em condição compatível com nova tentativa, quando permitido.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0" w:name="epic-e13-financeiro-comercial"/>
    <w:p>
      <w:pPr>
        <w:pStyle w:val="Heading1"/>
      </w:pPr>
      <w:r>
        <w:t xml:space="preserve">17. EPIC E13 — Financeiro Comercial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P1</w:t>
      </w:r>
    </w:p>
    <w:bookmarkStart w:id="85" w:name="e13-us01-registrar-financial-transaction"/>
    <w:p>
      <w:pPr>
        <w:pStyle w:val="Heading3"/>
      </w:pPr>
      <w:r>
        <w:t xml:space="preserve">E13-US01 — Registrar Financial Transaction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sistema financeiro,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registrar eventos financeiros relevantes,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manter histórico operacional.</w:t>
      </w:r>
    </w:p>
    <w:p>
      <w:r>
        <w:pict>
          <v:rect style="width:0;height:1.5pt" o:hralign="center" o:hrstd="t" o:hr="t"/>
        </w:pict>
      </w:r>
    </w:p>
    <w:bookmarkEnd w:id="85"/>
    <w:bookmarkStart w:id="86" w:name="e13-us02-registrar-refund"/>
    <w:p>
      <w:pPr>
        <w:pStyle w:val="Heading3"/>
      </w:pPr>
      <w:r>
        <w:t xml:space="preserve">E13-US02 — Registrar refund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operação elegível para reembolso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refund for solicitado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existir um registro de Refund associado ao Payment.</w:t>
      </w:r>
    </w:p>
    <w:p>
      <w:r>
        <w:pict>
          <v:rect style="width:0;height:1.5pt" o:hralign="center" o:hrstd="t" o:hr="t"/>
        </w:pict>
      </w:r>
    </w:p>
    <w:bookmarkEnd w:id="86"/>
    <w:bookmarkStart w:id="87" w:name="e13-us03-registrar-chargeback"/>
    <w:p>
      <w:pPr>
        <w:pStyle w:val="Heading3"/>
      </w:pPr>
      <w:r>
        <w:t xml:space="preserve">E13-US03 — Registrar chargeback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notificação válida de chargeback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ela for processada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sistema deverá registrar o evento financeiro correspondente.</w:t>
      </w:r>
    </w:p>
    <w:p>
      <w:r>
        <w:pict>
          <v:rect style="width:0;height:1.5pt" o:hralign="center" o:hrstd="t" o:hr="t"/>
        </w:pict>
      </w:r>
    </w:p>
    <w:bookmarkEnd w:id="87"/>
    <w:bookmarkStart w:id="88" w:name="e13-us04-calcular-comissão"/>
    <w:p>
      <w:pPr>
        <w:pStyle w:val="Heading3"/>
      </w:pPr>
      <w:r>
        <w:t xml:space="preserve">E13-US04 — Calcular comissão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pedido válido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valor comercial for calculado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comissão aplicável deverá ser calculada pelo backend.</w:t>
      </w:r>
    </w:p>
    <w:p>
      <w:r>
        <w:pict>
          <v:rect style="width:0;height:1.5pt" o:hralign="center" o:hrstd="t" o:hr="t"/>
        </w:pict>
      </w:r>
    </w:p>
    <w:bookmarkEnd w:id="88"/>
    <w:bookmarkStart w:id="89" w:name="e13-us05-criar-settlement"/>
    <w:p>
      <w:pPr>
        <w:pStyle w:val="Heading3"/>
      </w:pPr>
      <w:r>
        <w:t xml:space="preserve">E13-US05 — Criar settlement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venda elegível para repasse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regra financeira for satisfeita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ser criado um Seller Settlement.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epic-e14-fulfillment"/>
    <w:p>
      <w:pPr>
        <w:pStyle w:val="Heading1"/>
      </w:pPr>
      <w:r>
        <w:t xml:space="preserve">18. EPIC E14 — Fulfillment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P1</w:t>
      </w:r>
    </w:p>
    <w:bookmarkStart w:id="91" w:name="e14-us01-criar-fulfillment-por-vendedor"/>
    <w:p>
      <w:pPr>
        <w:pStyle w:val="Heading3"/>
      </w:pPr>
      <w:r>
        <w:t xml:space="preserve">E14-US01 — Criar fulfillment por vendedor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Order com itens de múltiplos vendedores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processamento for iniciado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existir um Fulfillment para cada vendedor necessário.</w:t>
      </w:r>
    </w:p>
    <w:p>
      <w:r>
        <w:pict>
          <v:rect style="width:0;height:1.5pt" o:hralign="center" o:hrstd="t" o:hr="t"/>
        </w:pict>
      </w:r>
    </w:p>
    <w:bookmarkEnd w:id="91"/>
    <w:bookmarkStart w:id="92" w:name="e14-us02-confirmar-fulfillment"/>
    <w:p>
      <w:pPr>
        <w:pStyle w:val="Heading3"/>
      </w:pPr>
      <w:r>
        <w:t xml:space="preserve">E14-US02 — Confirmar fulfillment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vendedor,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confirmar o atendimento do pedido,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iniciar sua preparação.</w:t>
      </w:r>
    </w:p>
    <w:p>
      <w:r>
        <w:pict>
          <v:rect style="width:0;height:1.5pt" o:hralign="center" o:hrstd="t" o:hr="t"/>
        </w:pict>
      </w:r>
    </w:p>
    <w:bookmarkEnd w:id="92"/>
    <w:bookmarkStart w:id="93" w:name="e14-us03-preparar-pedido"/>
    <w:p>
      <w:pPr>
        <w:pStyle w:val="Heading3"/>
      </w:pPr>
      <w:r>
        <w:t xml:space="preserve">E14-US03 — Preparar pedido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Fulfillment confirmado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vendedor iniciar preparação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estado deverá mudar para</w:t>
      </w:r>
      <w:r>
        <w:t xml:space="preserve"> </w:t>
      </w:r>
      <w:r>
        <w:rPr>
          <w:rStyle w:val="VerbatimChar"/>
        </w:rPr>
        <w:t xml:space="preserve">PREPARING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3"/>
    <w:bookmarkStart w:id="94" w:name="e14-us04-marcar-como-pronto-para-envio"/>
    <w:p>
      <w:pPr>
        <w:pStyle w:val="Heading3"/>
      </w:pPr>
      <w:r>
        <w:t xml:space="preserve">E14-US04 — Marcar como pronto para envio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itens preparados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vendedor concluir a preparação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Fulfillment deverá assumir</w:t>
      </w:r>
      <w:r>
        <w:t xml:space="preserve"> </w:t>
      </w:r>
      <w:r>
        <w:rPr>
          <w:rStyle w:val="VerbatimChar"/>
        </w:rPr>
        <w:t xml:space="preserve">READY_TO_SHIP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1" w:name="epic-e15-shipment-e-rastreamento"/>
    <w:p>
      <w:pPr>
        <w:pStyle w:val="Heading1"/>
      </w:pPr>
      <w:r>
        <w:t xml:space="preserve">19. EPIC E15 — Shipment e Rastreamento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P1</w:t>
      </w:r>
    </w:p>
    <w:bookmarkStart w:id="96" w:name="e15-us01-criar-shipment"/>
    <w:p>
      <w:pPr>
        <w:pStyle w:val="Heading3"/>
      </w:pPr>
      <w:r>
        <w:t xml:space="preserve">E15-US01 — Criar Shipment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Fulfillment pronto para envio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processo logístico for iniciado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ser criado um Shipment.</w:t>
      </w:r>
    </w:p>
    <w:p>
      <w:r>
        <w:pict>
          <v:rect style="width:0;height:1.5pt" o:hralign="center" o:hrstd="t" o:hr="t"/>
        </w:pict>
      </w:r>
    </w:p>
    <w:bookmarkEnd w:id="96"/>
    <w:bookmarkStart w:id="97" w:name="e15-us02-calcular-frete"/>
    <w:p>
      <w:pPr>
        <w:pStyle w:val="Heading3"/>
      </w:pPr>
      <w:r>
        <w:t xml:space="preserve">E15-US02 — Calcular frete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comprador,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consultar opções de frete,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escolher uma modalidade.</w:t>
      </w:r>
    </w:p>
    <w:p>
      <w:r>
        <w:pict>
          <v:rect style="width:0;height:1.5pt" o:hralign="center" o:hrstd="t" o:hr="t"/>
        </w:pict>
      </w:r>
    </w:p>
    <w:bookmarkEnd w:id="97"/>
    <w:bookmarkStart w:id="98" w:name="X23d6be18df7c2327fdd7e5528c1612b566e5cc2"/>
    <w:p>
      <w:pPr>
        <w:pStyle w:val="Heading3"/>
      </w:pPr>
      <w:r>
        <w:t xml:space="preserve">E15-US03 — Registrar código de rastreamento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Shipment despachado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código de rastreamento for informado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ele deverá ser armazenado.</w:t>
      </w:r>
    </w:p>
    <w:p>
      <w:r>
        <w:pict>
          <v:rect style="width:0;height:1.5pt" o:hralign="center" o:hrstd="t" o:hr="t"/>
        </w:pict>
      </w:r>
    </w:p>
    <w:bookmarkEnd w:id="98"/>
    <w:bookmarkStart w:id="99" w:name="e15-us04-atualizar-rastreamento"/>
    <w:p>
      <w:pPr>
        <w:pStyle w:val="Heading3"/>
      </w:pPr>
      <w:r>
        <w:t xml:space="preserve">E15-US04 — Atualizar rastreamento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evento de rastreamento válido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ele for recebido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Shipment deverá atualizar seu estado conforme as regras.</w:t>
      </w:r>
    </w:p>
    <w:p>
      <w:r>
        <w:pict>
          <v:rect style="width:0;height:1.5pt" o:hralign="center" o:hrstd="t" o:hr="t"/>
        </w:pict>
      </w:r>
    </w:p>
    <w:bookmarkEnd w:id="99"/>
    <w:bookmarkStart w:id="100" w:name="e15-us05-impedir-webhook-duplicado"/>
    <w:p>
      <w:pPr>
        <w:pStyle w:val="Heading3"/>
      </w:pPr>
      <w:r>
        <w:t xml:space="preserve">E15-US05 — Impedir webhook duplicado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tracking event já processado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mesmo evento for recebido novamente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nenhum efeito duplicado deverá ser produzido.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8" w:name="epic-e16-garage-e-despacho"/>
    <w:p>
      <w:pPr>
        <w:pStyle w:val="Heading1"/>
      </w:pPr>
      <w:r>
        <w:t xml:space="preserve">20. EPIC E16 — Garage e Despacho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P1</w:t>
      </w:r>
    </w:p>
    <w:bookmarkStart w:id="102" w:name="e16-us01-criar-garage"/>
    <w:p>
      <w:pPr>
        <w:pStyle w:val="Heading3"/>
      </w:pPr>
      <w:r>
        <w:t xml:space="preserve">E16-US01 — Criar Garage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usuário válido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ele utilizar o recurso Garage pela primeira vez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existir uma Garage vinculada ao usuário.</w:t>
      </w:r>
    </w:p>
    <w:p>
      <w:r>
        <w:pict>
          <v:rect style="width:0;height:1.5pt" o:hralign="center" o:hrstd="t" o:hr="t"/>
        </w:pict>
      </w:r>
    </w:p>
    <w:bookmarkEnd w:id="102"/>
    <w:bookmarkStart w:id="103" w:name="e16-us02-criar-garage-item"/>
    <w:p>
      <w:pPr>
        <w:pStyle w:val="Heading3"/>
      </w:pPr>
      <w:r>
        <w:t xml:space="preserve">E16-US02 — Criar Garage Item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aquisição elegível para Garage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entrega for concluída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poderá ser criado um Garage Item conforme a regra definida.</w:t>
      </w:r>
    </w:p>
    <w:p>
      <w:r>
        <w:pict>
          <v:rect style="width:0;height:1.5pt" o:hralign="center" o:hrstd="t" o:hr="t"/>
        </w:pict>
      </w:r>
    </w:p>
    <w:bookmarkEnd w:id="103"/>
    <w:bookmarkStart w:id="104" w:name="e16-us03-selecionar-itens-para-despacho"/>
    <w:p>
      <w:pPr>
        <w:pStyle w:val="Heading3"/>
      </w:pPr>
      <w:r>
        <w:t xml:space="preserve">E16-US03 — Selecionar itens para despacho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colecionador,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selecionar itens da Garage,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solicitar um envio.</w:t>
      </w:r>
    </w:p>
    <w:p>
      <w:r>
        <w:pict>
          <v:rect style="width:0;height:1.5pt" o:hralign="center" o:hrstd="t" o:hr="t"/>
        </w:pict>
      </w:r>
    </w:p>
    <w:bookmarkEnd w:id="104"/>
    <w:bookmarkStart w:id="105" w:name="e16-us04-criar-dispatch-request"/>
    <w:p>
      <w:pPr>
        <w:pStyle w:val="Heading3"/>
      </w:pPr>
      <w:r>
        <w:t xml:space="preserve">E16-US04 — Criar Dispatch Request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itens elegíveis na Garage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usuário solicitar despacho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ser criada uma Dispatch Request.</w:t>
      </w:r>
    </w:p>
    <w:p>
      <w:r>
        <w:pict>
          <v:rect style="width:0;height:1.5pt" o:hralign="center" o:hrstd="t" o:hr="t"/>
        </w:pict>
      </w:r>
    </w:p>
    <w:bookmarkEnd w:id="105"/>
    <w:bookmarkStart w:id="106" w:name="e16-us05-consolidar-itens"/>
    <w:p>
      <w:pPr>
        <w:pStyle w:val="Heading3"/>
      </w:pPr>
      <w:r>
        <w:t xml:space="preserve">E16-US05 — Consolidar itens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múltiplos Garage Items elegíveis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usuário solicitar um despacho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sistema deverá permitir consolidá-los em uma solicitação logística.</w:t>
      </w:r>
    </w:p>
    <w:p>
      <w:r>
        <w:pict>
          <v:rect style="width:0;height:1.5pt" o:hralign="center" o:hrstd="t" o:hr="t"/>
        </w:pict>
      </w:r>
    </w:p>
    <w:bookmarkEnd w:id="106"/>
    <w:bookmarkStart w:id="107" w:name="e16-us06-gerar-shipment-da-garage"/>
    <w:p>
      <w:pPr>
        <w:pStyle w:val="Heading3"/>
      </w:pPr>
      <w:r>
        <w:t xml:space="preserve">E16-US06 — Gerar Shipment da Garage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Dispatch Request pronta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despacho for confirmado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um Shipment deverá ser criado.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4" w:name="epic-e17-notificações"/>
    <w:p>
      <w:pPr>
        <w:pStyle w:val="Heading1"/>
      </w:pPr>
      <w:r>
        <w:t xml:space="preserve">21. EPIC E17 — Notificações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P1</w:t>
      </w:r>
    </w:p>
    <w:bookmarkStart w:id="109" w:name="e17-us01-criar-notification-event"/>
    <w:p>
      <w:pPr>
        <w:pStyle w:val="Heading3"/>
      </w:pPr>
      <w:r>
        <w:t xml:space="preserve">E17-US01 — Criar Notification Event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evento de negócio relevante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ele for publicado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sistema deverá poder gerar um Notification Event.</w:t>
      </w:r>
    </w:p>
    <w:p>
      <w:r>
        <w:pict>
          <v:rect style="width:0;height:1.5pt" o:hralign="center" o:hrstd="t" o:hr="t"/>
        </w:pict>
      </w:r>
    </w:p>
    <w:bookmarkEnd w:id="109"/>
    <w:bookmarkStart w:id="110" w:name="e17-us02-criar-notification"/>
    <w:p>
      <w:pPr>
        <w:pStyle w:val="Heading3"/>
      </w:pPr>
      <w:r>
        <w:t xml:space="preserve">E17-US02 — Criar Notification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Notification Event elegível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motor de notificações processá-lo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criar uma Notification.</w:t>
      </w:r>
    </w:p>
    <w:p>
      <w:r>
        <w:pict>
          <v:rect style="width:0;height:1.5pt" o:hralign="center" o:hrstd="t" o:hr="t"/>
        </w:pict>
      </w:r>
    </w:p>
    <w:bookmarkEnd w:id="110"/>
    <w:bookmarkStart w:id="111" w:name="e17-us03-respeitar-preferências"/>
    <w:p>
      <w:pPr>
        <w:pStyle w:val="Heading3"/>
      </w:pPr>
      <w:r>
        <w:t xml:space="preserve">E17-US03 — Respeitar preferências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usuário que desativou determinado canal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uma notificação não obrigatória for processada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canal deverá ser ignorado.</w:t>
      </w:r>
    </w:p>
    <w:p>
      <w:r>
        <w:pict>
          <v:rect style="width:0;height:1.5pt" o:hralign="center" o:hrstd="t" o:hr="t"/>
        </w:pict>
      </w:r>
    </w:p>
    <w:bookmarkEnd w:id="111"/>
    <w:bookmarkStart w:id="112" w:name="e17-us04-enviar-e-mail"/>
    <w:p>
      <w:pPr>
        <w:pStyle w:val="Heading3"/>
      </w:pPr>
      <w:r>
        <w:t xml:space="preserve">E17-US04 — Enviar e-mail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notificação configurada para e-mail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worker processá-la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adapter do provider deverá ser acionado.</w:t>
      </w:r>
    </w:p>
    <w:p>
      <w:r>
        <w:pict>
          <v:rect style="width:0;height:1.5pt" o:hralign="center" o:hrstd="t" o:hr="t"/>
        </w:pict>
      </w:r>
    </w:p>
    <w:bookmarkEnd w:id="112"/>
    <w:bookmarkStart w:id="113" w:name="e17-us05-reprocessar-falha"/>
    <w:p>
      <w:pPr>
        <w:pStyle w:val="Heading3"/>
      </w:pPr>
      <w:r>
        <w:t xml:space="preserve">E17-US05 — Reprocessar falha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entrega temporariamente indisponível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ocorrer uma falha transitória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worker deverá reagendar a tentativa conforme a política de retry.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0" w:name="epic-e18-pré-vendas"/>
    <w:p>
      <w:pPr>
        <w:pStyle w:val="Heading1"/>
      </w:pPr>
      <w:r>
        <w:t xml:space="preserve">22. EPIC E18 — Pré-Vendas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P2</w:t>
      </w:r>
    </w:p>
    <w:bookmarkStart w:id="115" w:name="e18-us01-criar-pre-sale"/>
    <w:p>
      <w:pPr>
        <w:pStyle w:val="Heading3"/>
      </w:pPr>
      <w:r>
        <w:t xml:space="preserve">E18-US01 — Criar Pre-Sale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vendedor,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criar uma pré-venda vinculada a uma Variation,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captar interessados antes da disponibilidade.</w:t>
      </w:r>
    </w:p>
    <w:p>
      <w:r>
        <w:pict>
          <v:rect style="width:0;height:1.5pt" o:hralign="center" o:hrstd="t" o:hr="t"/>
        </w:pict>
      </w:r>
    </w:p>
    <w:bookmarkEnd w:id="115"/>
    <w:bookmarkStart w:id="116" w:name="e18-us02-reservar-participação"/>
    <w:p>
      <w:pPr>
        <w:pStyle w:val="Heading3"/>
      </w:pPr>
      <w:r>
        <w:t xml:space="preserve">E18-US02 — Reservar participação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Pre-Sale aberta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um usuário reservar uma unidade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ser criada uma Pre-Sale Reservation.</w:t>
      </w:r>
    </w:p>
    <w:p>
      <w:r>
        <w:pict>
          <v:rect style="width:0;height:1.5pt" o:hralign="center" o:hrstd="t" o:hr="t"/>
        </w:pict>
      </w:r>
    </w:p>
    <w:bookmarkEnd w:id="116"/>
    <w:bookmarkStart w:id="117" w:name="e18-us03-expirar-reserva"/>
    <w:p>
      <w:pPr>
        <w:pStyle w:val="Heading3"/>
      </w:pPr>
      <w:r>
        <w:t xml:space="preserve">E18-US03 — Expirar reserva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reserva com prazo vencido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worker de expiração processá-la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reserva deverá assumir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7"/>
    <w:bookmarkStart w:id="118" w:name="e18-us04-disponibilizar-produto"/>
    <w:p>
      <w:pPr>
        <w:pStyle w:val="Heading3"/>
      </w:pPr>
      <w:r>
        <w:t xml:space="preserve">E18-US04 — Disponibilizar produto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Pre-Sale com produto disponível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disponibilidade for confirmada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sistema deverá permitir a conversão da reserva conforme as regras comerciais.</w:t>
      </w:r>
    </w:p>
    <w:p>
      <w:r>
        <w:pict>
          <v:rect style="width:0;height:1.5pt" o:hralign="center" o:hrstd="t" o:hr="t"/>
        </w:pict>
      </w:r>
    </w:p>
    <w:bookmarkEnd w:id="118"/>
    <w:bookmarkStart w:id="119" w:name="e18-us05-converter-reserva-em-compra"/>
    <w:p>
      <w:pPr>
        <w:pStyle w:val="Heading3"/>
      </w:pPr>
      <w:r>
        <w:t xml:space="preserve">E18-US05 — Converter reserva em compra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reserva confirmada e convertível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comprador concluir o pagamento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uma Order deverá ser criada.</w:t>
      </w:r>
    </w:p>
    <w:p>
      <w:pPr>
        <w:pStyle w:val="BodyText"/>
      </w:pPr>
      <w:r>
        <w:rPr>
          <w:b/>
          <w:bCs/>
        </w:rPr>
        <w:t xml:space="preserve">Regra obrigatória: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AVAILABILITY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RESERVATION = PAYMENT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7" w:name="epic-e19-rifas"/>
    <w:p>
      <w:pPr>
        <w:pStyle w:val="Heading1"/>
      </w:pPr>
      <w:r>
        <w:t xml:space="preserve">23. EPIC E19 — Rifas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P3</w:t>
      </w:r>
    </w:p>
    <w:bookmarkStart w:id="121" w:name="e19-us01-criar-rifa"/>
    <w:p>
      <w:pPr>
        <w:pStyle w:val="Heading3"/>
      </w:pPr>
      <w:r>
        <w:t xml:space="preserve">E19-US01 — Criar rifa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autorizado,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criar uma Raffle vinculada a uma Variation,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realizar uma campanha.</w:t>
      </w:r>
    </w:p>
    <w:p>
      <w:r>
        <w:pict>
          <v:rect style="width:0;height:1.5pt" o:hralign="center" o:hrstd="t" o:hr="t"/>
        </w:pict>
      </w:r>
    </w:p>
    <w:bookmarkEnd w:id="121"/>
    <w:bookmarkStart w:id="122" w:name="e19-us02-publicar-rifa"/>
    <w:p>
      <w:pPr>
        <w:pStyle w:val="Heading3"/>
      </w:pPr>
      <w:r>
        <w:t xml:space="preserve">E19-US02 — Publicar rifa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Raffle completa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ela for publicada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ficar disponível para participação conforme as regras.</w:t>
      </w:r>
    </w:p>
    <w:p>
      <w:r>
        <w:pict>
          <v:rect style="width:0;height:1.5pt" o:hralign="center" o:hrstd="t" o:hr="t"/>
        </w:pict>
      </w:r>
    </w:p>
    <w:bookmarkEnd w:id="122"/>
    <w:bookmarkStart w:id="123" w:name="e19-us03-reservar-número"/>
    <w:p>
      <w:pPr>
        <w:pStyle w:val="Heading3"/>
      </w:pPr>
      <w:r>
        <w:t xml:space="preserve">E19-US03 — Reservar número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número disponível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participante selecioná-lo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número deverá assumir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3"/>
    <w:bookmarkStart w:id="124" w:name="e19-us04-confirmar-pagamento"/>
    <w:p>
      <w:pPr>
        <w:pStyle w:val="Heading3"/>
      </w:pPr>
      <w:r>
        <w:t xml:space="preserve">E19-US04 — Confirmar pagamento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reserva de número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pagamento for confirmado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número deverá assumir</w:t>
      </w:r>
      <w:r>
        <w:t xml:space="preserve"> </w:t>
      </w:r>
      <w:r>
        <w:rPr>
          <w:rStyle w:val="VerbatimChar"/>
        </w:rPr>
        <w:t xml:space="preserve">PAID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4"/>
    <w:bookmarkStart w:id="125" w:name="e19-us05-realizar-sorteio"/>
    <w:p>
      <w:pPr>
        <w:pStyle w:val="Heading3"/>
      </w:pPr>
      <w:r>
        <w:t xml:space="preserve">E19-US05 — Realizar sorteio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Raffle fechada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participantes elegíveis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sorteio for executado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exatamente um número elegível deverá ser marcado como vencedor.</w:t>
      </w:r>
    </w:p>
    <w:p>
      <w:r>
        <w:pict>
          <v:rect style="width:0;height:1.5pt" o:hralign="center" o:hrstd="t" o:hr="t"/>
        </w:pict>
      </w:r>
    </w:p>
    <w:bookmarkEnd w:id="125"/>
    <w:bookmarkStart w:id="126" w:name="e19-us06-auditar-sorteio"/>
    <w:p>
      <w:pPr>
        <w:pStyle w:val="Heading3"/>
      </w:pPr>
      <w:r>
        <w:t xml:space="preserve">E19-US06 — Auditar sorteio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sorteio concluído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seu histórico for consultado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deverão existir registros suficientes para demonstrar como o resultado foi produzido.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4" w:name="epic-e20-comunidade"/>
    <w:p>
      <w:pPr>
        <w:pStyle w:val="Heading1"/>
      </w:pPr>
      <w:r>
        <w:t xml:space="preserve">24. EPIC E20 — Comunidade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P3</w:t>
      </w:r>
    </w:p>
    <w:bookmarkStart w:id="128" w:name="e20-us01-criar-perfil-público"/>
    <w:p>
      <w:pPr>
        <w:pStyle w:val="Heading3"/>
      </w:pPr>
      <w:r>
        <w:t xml:space="preserve">E20-US01 — Criar perfil público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usuário,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possuir um perfil público separado dos meus dados privados,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participar da comunidade.</w:t>
      </w:r>
    </w:p>
    <w:p>
      <w:r>
        <w:pict>
          <v:rect style="width:0;height:1.5pt" o:hralign="center" o:hrstd="t" o:hr="t"/>
        </w:pict>
      </w:r>
    </w:p>
    <w:bookmarkEnd w:id="128"/>
    <w:bookmarkStart w:id="129" w:name="e20-us02-publicar-post"/>
    <w:p>
      <w:pPr>
        <w:pStyle w:val="Heading3"/>
      </w:pPr>
      <w:r>
        <w:t xml:space="preserve">E20-US02 — Publicar post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colecionador,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publicar um post,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compartilhar conteúdo com a comunidade.</w:t>
      </w:r>
    </w:p>
    <w:p>
      <w:r>
        <w:pict>
          <v:rect style="width:0;height:1.5pt" o:hralign="center" o:hrstd="t" o:hr="t"/>
        </w:pict>
      </w:r>
    </w:p>
    <w:bookmarkEnd w:id="129"/>
    <w:bookmarkStart w:id="130" w:name="e20-us03-curtir-post"/>
    <w:p>
      <w:pPr>
        <w:pStyle w:val="Heading3"/>
      </w:pPr>
      <w:r>
        <w:t xml:space="preserve">E20-US03 — Curtir post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post publicado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usuário clicar em curtir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existir uma relação de Like.</w:t>
      </w:r>
    </w:p>
    <w:p>
      <w:r>
        <w:pict>
          <v:rect style="width:0;height:1.5pt" o:hralign="center" o:hrstd="t" o:hr="t"/>
        </w:pict>
      </w:r>
    </w:p>
    <w:bookmarkEnd w:id="130"/>
    <w:bookmarkStart w:id="131" w:name="e20-us04-comentar-post"/>
    <w:p>
      <w:pPr>
        <w:pStyle w:val="Heading3"/>
      </w:pPr>
      <w:r>
        <w:t xml:space="preserve">E20-US04 — Comentar post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post publicado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usuário enviar comentário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comentário deverá ser associado ao post e ao autor.</w:t>
      </w:r>
    </w:p>
    <w:p>
      <w:r>
        <w:pict>
          <v:rect style="width:0;height:1.5pt" o:hralign="center" o:hrstd="t" o:hr="t"/>
        </w:pict>
      </w:r>
    </w:p>
    <w:bookmarkEnd w:id="131"/>
    <w:bookmarkStart w:id="132" w:name="e20-us05-bloquear-usuário"/>
    <w:p>
      <w:pPr>
        <w:pStyle w:val="Heading3"/>
      </w:pPr>
      <w:r>
        <w:t xml:space="preserve">E20-US05 — Bloquear usuário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usuário A bloqueou B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B tentar interagir conforme as regras de bloqueio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interação deverá ser impedida.</w:t>
      </w:r>
    </w:p>
    <w:p>
      <w:r>
        <w:pict>
          <v:rect style="width:0;height:1.5pt" o:hralign="center" o:hrstd="t" o:hr="t"/>
        </w:pict>
      </w:r>
    </w:p>
    <w:bookmarkEnd w:id="132"/>
    <w:bookmarkStart w:id="133" w:name="e20-us06-denunciar-conteúdo"/>
    <w:p>
      <w:pPr>
        <w:pStyle w:val="Heading3"/>
      </w:pPr>
      <w:r>
        <w:t xml:space="preserve">E20-US06 — Denunciar conteúdo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conteúdo publicado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um usuário realizar uma denúncia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existir um Moderation Report auditável.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9" w:name="epic-e21-integrações-externas"/>
    <w:p>
      <w:pPr>
        <w:pStyle w:val="Heading1"/>
      </w:pPr>
      <w:r>
        <w:t xml:space="preserve">25. EPIC E21 — Integrações Externas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P3</w:t>
      </w:r>
    </w:p>
    <w:bookmarkStart w:id="135" w:name="e21-us01-cadastrar-provider"/>
    <w:p>
      <w:pPr>
        <w:pStyle w:val="Heading3"/>
      </w:pPr>
      <w:r>
        <w:t xml:space="preserve">E21-US01 — Cadastrar provider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cadastrar um Integration Provider,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configurar serviços externos.</w:t>
      </w:r>
    </w:p>
    <w:p>
      <w:r>
        <w:pict>
          <v:rect style="width:0;height:1.5pt" o:hralign="center" o:hrstd="t" o:hr="t"/>
        </w:pict>
      </w:r>
    </w:p>
    <w:bookmarkEnd w:id="135"/>
    <w:bookmarkStart w:id="136" w:name="e21-us02-criar-adapter"/>
    <w:p>
      <w:pPr>
        <w:pStyle w:val="Heading3"/>
      </w:pPr>
      <w:r>
        <w:t xml:space="preserve">E21-US02 — Criar adapter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desenvolvedor,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implementar adapters para providers externos,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impedir dependência direta do domínio.</w:t>
      </w:r>
    </w:p>
    <w:p>
      <w:r>
        <w:pict>
          <v:rect style="width:0;height:1.5pt" o:hralign="center" o:hrstd="t" o:hr="t"/>
        </w:pict>
      </w:r>
    </w:p>
    <w:bookmarkEnd w:id="136"/>
    <w:bookmarkStart w:id="137" w:name="e21-us03-registrar-request"/>
    <w:p>
      <w:pPr>
        <w:pStyle w:val="Heading3"/>
      </w:pPr>
      <w:r>
        <w:t xml:space="preserve">E21-US03 — Registrar request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chamada externa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ela for executada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existir registro técnico da integração.</w:t>
      </w:r>
    </w:p>
    <w:p>
      <w:r>
        <w:pict>
          <v:rect style="width:0;height:1.5pt" o:hralign="center" o:hrstd="t" o:hr="t"/>
        </w:pict>
      </w:r>
    </w:p>
    <w:bookmarkEnd w:id="137"/>
    <w:bookmarkStart w:id="138" w:name="e21-us04-processar-webhook"/>
    <w:p>
      <w:pPr>
        <w:pStyle w:val="Heading3"/>
      </w:pPr>
      <w:r>
        <w:t xml:space="preserve">E21-US04 — Processar webhook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webhook recebido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sua autenticidade e estrutura forem validadas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evento poderá ser processado.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um webhook inválido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ele for recebido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ser rejeitado.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4" w:name="epic-e22-observabilidade"/>
    <w:p>
      <w:pPr>
        <w:pStyle w:val="Heading1"/>
      </w:pPr>
      <w:r>
        <w:t xml:space="preserve">26. EPIC E22 — Observabilidade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</w:p>
    <w:bookmarkStart w:id="140" w:name="e22-us01-implementar-correlation-id"/>
    <w:p>
      <w:pPr>
        <w:pStyle w:val="Heading3"/>
      </w:pPr>
      <w:r>
        <w:t xml:space="preserve">E22-US01 — Implementar correlation ID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requisição recebida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ela percorrer a aplicação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possuir um correlation ID rastreável.</w:t>
      </w:r>
    </w:p>
    <w:p>
      <w:r>
        <w:pict>
          <v:rect style="width:0;height:1.5pt" o:hralign="center" o:hrstd="t" o:hr="t"/>
        </w:pict>
      </w:r>
    </w:p>
    <w:bookmarkEnd w:id="140"/>
    <w:bookmarkStart w:id="141" w:name="e22-us02-registrar-logs-técnicos"/>
    <w:p>
      <w:pPr>
        <w:pStyle w:val="Heading3"/>
      </w:pPr>
      <w:r>
        <w:t xml:space="preserve">E22-US02 — Registrar logs técnicos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operação da aplicação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ela for executada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eventos técnicos relevantes deverão ser registrados.</w:t>
      </w:r>
    </w:p>
    <w:p>
      <w:r>
        <w:pict>
          <v:rect style="width:0;height:1.5pt" o:hralign="center" o:hrstd="t" o:hr="t"/>
        </w:pict>
      </w:r>
    </w:p>
    <w:bookmarkEnd w:id="141"/>
    <w:bookmarkStart w:id="142" w:name="e22-us03-separar-audit-log"/>
    <w:p>
      <w:pPr>
        <w:pStyle w:val="Heading3"/>
      </w:pPr>
      <w:r>
        <w:t xml:space="preserve">E22-US03 — Separar audit log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operação auditável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ela for executada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seu registro de auditoria deverá ser separado do log técnico.</w:t>
      </w:r>
    </w:p>
    <w:p>
      <w:r>
        <w:pict>
          <v:rect style="width:0;height:1.5pt" o:hralign="center" o:hrstd="t" o:hr="t"/>
        </w:pict>
      </w:r>
    </w:p>
    <w:bookmarkEnd w:id="142"/>
    <w:bookmarkStart w:id="143" w:name="e22-us04-monitorar-workers"/>
    <w:p>
      <w:pPr>
        <w:pStyle w:val="Heading3"/>
      </w:pPr>
      <w:r>
        <w:t xml:space="preserve">E22-US04 — Monitorar workers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worker ativo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ele processar jobs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métricas de execução, sucesso e falha deverão estar disponíveis.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52" w:name="epic-e23-eventos-filas-workers-e-jobs"/>
    <w:p>
      <w:pPr>
        <w:pStyle w:val="Heading1"/>
      </w:pPr>
      <w:r>
        <w:t xml:space="preserve">27. EPIC E23 — Eventos, Filas, Workers e Jobs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P1/P2</w:t>
      </w:r>
    </w:p>
    <w:bookmarkStart w:id="145" w:name="e23-us01-implementar-outbox"/>
    <w:p>
      <w:pPr>
        <w:pStyle w:val="Heading3"/>
      </w:pPr>
      <w:r>
        <w:t xml:space="preserve">E23-US01 — Implementar Outbox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transação de negócio que gere evento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transação for confirmada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evento deverá estar registrado na Outbox dentro da mesma unidade transacional.</w:t>
      </w:r>
    </w:p>
    <w:p>
      <w:r>
        <w:pict>
          <v:rect style="width:0;height:1.5pt" o:hralign="center" o:hrstd="t" o:hr="t"/>
        </w:pict>
      </w:r>
    </w:p>
    <w:bookmarkEnd w:id="145"/>
    <w:bookmarkStart w:id="146" w:name="e23-us02-publicar-evento"/>
    <w:p>
      <w:pPr>
        <w:pStyle w:val="Heading3"/>
      </w:pPr>
      <w:r>
        <w:t xml:space="preserve">E23-US02 — Publicar evento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evento pendente na Outbox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Outbox Worker processá-lo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ele deverá ser publicado.</w:t>
      </w:r>
    </w:p>
    <w:p>
      <w:r>
        <w:pict>
          <v:rect style="width:0;height:1.5pt" o:hralign="center" o:hrstd="t" o:hr="t"/>
        </w:pict>
      </w:r>
    </w:p>
    <w:bookmarkEnd w:id="146"/>
    <w:bookmarkStart w:id="147" w:name="e23-us03-retry"/>
    <w:p>
      <w:pPr>
        <w:pStyle w:val="Heading3"/>
      </w:pPr>
      <w:r>
        <w:t xml:space="preserve">E23-US03 — Retry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execução que falhou de forma transitória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worker identificar a falha como recuperável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reagendar a execução conforme a política de retry.</w:t>
      </w:r>
    </w:p>
    <w:p>
      <w:r>
        <w:pict>
          <v:rect style="width:0;height:1.5pt" o:hralign="center" o:hrstd="t" o:hr="t"/>
        </w:pict>
      </w:r>
    </w:p>
    <w:bookmarkEnd w:id="147"/>
    <w:bookmarkStart w:id="148" w:name="e23-us04-dead-letter-queue"/>
    <w:p>
      <w:pPr>
        <w:pStyle w:val="Heading3"/>
      </w:pPr>
      <w:r>
        <w:t xml:space="preserve">E23-US04 — Dead Letter Queue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job que excedeu o número máximo de tentativas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limite for atingido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job deverá ser encaminhado para DLQ.</w:t>
      </w:r>
    </w:p>
    <w:p>
      <w:r>
        <w:pict>
          <v:rect style="width:0;height:1.5pt" o:hralign="center" o:hrstd="t" o:hr="t"/>
        </w:pict>
      </w:r>
    </w:p>
    <w:bookmarkEnd w:id="148"/>
    <w:bookmarkStart w:id="149" w:name="e23-us05-idempotência-do-worker"/>
    <w:p>
      <w:pPr>
        <w:pStyle w:val="Heading3"/>
      </w:pPr>
      <w:r>
        <w:t xml:space="preserve">E23-US05 — Idempotência do worker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evento já processado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worker receber o mesmo evento novamente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nenhum efeito comercial duplicado deverá ocorrer.</w:t>
      </w:r>
    </w:p>
    <w:p>
      <w:r>
        <w:pict>
          <v:rect style="width:0;height:1.5pt" o:hralign="center" o:hrstd="t" o:hr="t"/>
        </w:pict>
      </w:r>
    </w:p>
    <w:bookmarkEnd w:id="149"/>
    <w:bookmarkStart w:id="150" w:name="e23-us06-expirar-reservas"/>
    <w:p>
      <w:pPr>
        <w:pStyle w:val="Heading3"/>
      </w:pPr>
      <w:r>
        <w:t xml:space="preserve">E23-US06 — Expirar reservas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Stock Reservation vencida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job de expiração executar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reserva deverá ser liberada.</w:t>
      </w:r>
    </w:p>
    <w:p>
      <w:r>
        <w:pict>
          <v:rect style="width:0;height:1.5pt" o:hralign="center" o:hrstd="t" o:hr="t"/>
        </w:pict>
      </w:r>
    </w:p>
    <w:bookmarkEnd w:id="150"/>
    <w:bookmarkStart w:id="151" w:name="e23-us07-atualizar-tracking"/>
    <w:p>
      <w:pPr>
        <w:pStyle w:val="Heading3"/>
      </w:pPr>
      <w:r>
        <w:t xml:space="preserve">E23-US07 — Atualizar tracking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Shipment que necessita atualização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Shipment Tracking Worker executar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consultar o provider conforme a política definida.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61" w:name="X06bf7e45d06433d9aaaab81011beb95542acb1a"/>
    <w:p>
      <w:pPr>
        <w:pStyle w:val="Heading1"/>
      </w:pPr>
      <w:r>
        <w:t xml:space="preserve">28. EPIC E24 — Testes Automatizados e Qualidade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P0</w:t>
      </w:r>
    </w:p>
    <w:bookmarkStart w:id="153" w:name="e24-us01-testar-regras-de-domínio"/>
    <w:p>
      <w:pPr>
        <w:pStyle w:val="Heading3"/>
      </w:pPr>
      <w:r>
        <w:t xml:space="preserve">E24-US01 — Testar regras de domínio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desenvolvedor,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testar as regras do domínio,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garantir que alterações não quebrem o comportamento esperado.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uma regra de domínio crítica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suíte for executada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todos os cenários definidos deverão ser validados.</w:t>
      </w:r>
    </w:p>
    <w:p>
      <w:r>
        <w:pict>
          <v:rect style="width:0;height:1.5pt" o:hralign="center" o:hrstd="t" o:hr="t"/>
        </w:pict>
      </w:r>
    </w:p>
    <w:bookmarkEnd w:id="153"/>
    <w:bookmarkStart w:id="154" w:name="e24-us02-testar-state-machines"/>
    <w:p>
      <w:pPr>
        <w:pStyle w:val="Heading3"/>
      </w:pPr>
      <w:r>
        <w:t xml:space="preserve">E24-US02 — Testar State Machines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entidade com máquina de estados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cada transição válida for testada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ela deverá ser aceita.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uma transição não permitida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ela for solicitada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ser rejeitada.</w:t>
      </w:r>
    </w:p>
    <w:p>
      <w:pPr>
        <w:pStyle w:val="BodyText"/>
      </w:pPr>
      <w:r>
        <w:rPr>
          <w:b/>
          <w:bCs/>
        </w:rPr>
        <w:t xml:space="preserve">Meta:</w:t>
      </w:r>
      <w:r>
        <w:t xml:space="preserve"> </w:t>
      </w:r>
      <w:r>
        <w:t xml:space="preserve">100% das transições.</w:t>
      </w:r>
    </w:p>
    <w:p>
      <w:r>
        <w:pict>
          <v:rect style="width:0;height:1.5pt" o:hralign="center" o:hrstd="t" o:hr="t"/>
        </w:pict>
      </w:r>
    </w:p>
    <w:bookmarkEnd w:id="154"/>
    <w:bookmarkStart w:id="155" w:name="e24-us03-testar-autorização"/>
    <w:p>
      <w:pPr>
        <w:pStyle w:val="Heading3"/>
      </w:pPr>
      <w:r>
        <w:t xml:space="preserve">E24-US03 — Testar autorização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usuário sem permissão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ele executar uma operação protegida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receber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5"/>
    <w:bookmarkStart w:id="156" w:name="e24-us04-testar-ownership"/>
    <w:p>
      <w:pPr>
        <w:pStyle w:val="Heading3"/>
      </w:pPr>
      <w:r>
        <w:t xml:space="preserve">E24-US04 — Testar ownership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recurso pertencente ao usuário 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usuário B tentar alterá-lo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recusada.</w:t>
      </w:r>
    </w:p>
    <w:p>
      <w:r>
        <w:pict>
          <v:rect style="width:0;height:1.5pt" o:hralign="center" o:hrstd="t" o:hr="t"/>
        </w:pict>
      </w:r>
    </w:p>
    <w:bookmarkEnd w:id="156"/>
    <w:bookmarkStart w:id="157" w:name="e24-us05-testar-concorrência-de-estoque"/>
    <w:p>
      <w:pPr>
        <w:pStyle w:val="Heading3"/>
      </w:pPr>
      <w:r>
        <w:t xml:space="preserve">E24-US05 — Testar concorrência de estoque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apenas uma unidade disponível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dois compradores tentarem reservá-la simultaneamente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somente uma operação deverá ser confirmada.</w:t>
      </w:r>
    </w:p>
    <w:p>
      <w:r>
        <w:pict>
          <v:rect style="width:0;height:1.5pt" o:hralign="center" o:hrstd="t" o:hr="t"/>
        </w:pict>
      </w:r>
    </w:p>
    <w:bookmarkEnd w:id="157"/>
    <w:bookmarkStart w:id="158" w:name="e24-us06-testar-idempotência"/>
    <w:p>
      <w:pPr>
        <w:pStyle w:val="Heading3"/>
      </w:pPr>
      <w:r>
        <w:t xml:space="preserve">E24-US06 — Testar idempotência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operação idempotente já processada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mesma requisição for repetida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resultado não deverá gerar duplicidade.</w:t>
      </w:r>
    </w:p>
    <w:p>
      <w:r>
        <w:pict>
          <v:rect style="width:0;height:1.5pt" o:hralign="center" o:hrstd="t" o:hr="t"/>
        </w:pict>
      </w:r>
    </w:p>
    <w:bookmarkEnd w:id="158"/>
    <w:bookmarkStart w:id="159" w:name="e24-us07-testar-pagamento"/>
    <w:p>
      <w:pPr>
        <w:pStyle w:val="Heading3"/>
      </w:pPr>
      <w:r>
        <w:t xml:space="preserve">E24-US07 — Testar pagamento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confirmação de pagamento recebida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mesmo webhook for recebido duas vezes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existir somente uma consequência financeira válida.</w:t>
      </w:r>
    </w:p>
    <w:p>
      <w:r>
        <w:pict>
          <v:rect style="width:0;height:1.5pt" o:hralign="center" o:hrstd="t" o:hr="t"/>
        </w:pict>
      </w:r>
    </w:p>
    <w:bookmarkEnd w:id="159"/>
    <w:bookmarkStart w:id="160" w:name="e24-us08-testar-fluxo-e2e-crítico"/>
    <w:p>
      <w:pPr>
        <w:pStyle w:val="Heading3"/>
      </w:pPr>
      <w:r>
        <w:t xml:space="preserve">E24-US08 — Testar fluxo E2E crítico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usuário, uma Variation, uma Offer e estoque disponível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usuário comprar a miniatura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fluxo deverá chegar ao estado esperado: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CARRINHO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DELIVERY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COLEÇÃO</w:t>
      </w:r>
    </w:p>
    <w:p>
      <w:pPr>
        <w:pStyle w:val="FirstParagraph"/>
      </w:pPr>
      <w:r>
        <w:rPr>
          <w:b/>
          <w:bCs/>
        </w:rPr>
        <w:t xml:space="preserve">Meta:</w:t>
      </w:r>
      <w:r>
        <w:t xml:space="preserve"> </w:t>
      </w:r>
      <w:r>
        <w:t xml:space="preserve">100% dos fluxos críticos E2E.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2" w:name="matriz-consolidada-de-execução"/>
    <w:p>
      <w:pPr>
        <w:pStyle w:val="Heading1"/>
      </w:pPr>
      <w:r>
        <w:t xml:space="preserve">29. Matriz consolidada de execução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Ordem</w:t>
            </w:r>
          </w:p>
        </w:tc>
        <w:tc>
          <w:tcPr/>
          <w:p>
            <w:pPr>
              <w:pStyle w:val="Compact"/>
            </w:pPr>
            <w:r>
              <w:t xml:space="preserve">Épico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Dependência principal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E01 Fundação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E02 Segurança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E01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E22 Observabilidade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E01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E24 Testes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E01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E03 Catálogo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E01/E02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E04 Coleção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E03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E05 Wishlist/Aquisição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E03/E04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E06 Vendedores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E02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E07 Produto/Offer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E03/E06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E08 Estoque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E07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E09 Marketplace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E07/E08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E10 Carrinho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E09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E11 Pedidos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E10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E12 Pagamentos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E11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E13 Financeiro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E12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E14 Fulfillment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E11/E06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E15 Shipment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E14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E16 Garage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E15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E17 Notificações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E23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E23 Eventos/Workers</w:t>
            </w:r>
          </w:p>
        </w:tc>
        <w:tc>
          <w:tcPr/>
          <w:p>
            <w:pPr>
              <w:pStyle w:val="Compact"/>
            </w:pPr>
            <w:r>
              <w:t xml:space="preserve">P1/P2</w:t>
            </w:r>
          </w:p>
        </w:tc>
        <w:tc>
          <w:tcPr/>
          <w:p>
            <w:pPr>
              <w:pStyle w:val="Compact"/>
            </w:pPr>
            <w:r>
              <w:t xml:space="preserve">E01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E18 Pré-Vendas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E03/E06/E08/E12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E19 Rifas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E02/E12/E23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E20 Comunidade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E02/E03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E21 Integrações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E12/E15/E17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"/>
    <w:bookmarkStart w:id="164" w:name="matriz-de-rastreabilidade"/>
    <w:p>
      <w:pPr>
        <w:pStyle w:val="Heading1"/>
      </w:pPr>
      <w:r>
        <w:t xml:space="preserve">30. Matriz de rastreabilidade</w:t>
      </w:r>
    </w:p>
    <w:p>
      <w:pPr>
        <w:pStyle w:val="FirstParagraph"/>
      </w:pPr>
      <w:r>
        <w:t xml:space="preserve">A rastreabilidade passa a ser bidirecional:</w:t>
      </w:r>
    </w:p>
    <w:p>
      <w:pPr>
        <w:pStyle w:val="SourceCode"/>
      </w:pPr>
      <w:r>
        <w:rPr>
          <w:rStyle w:val="VerbatimChar"/>
        </w:rPr>
        <w:t xml:space="preserve">REQUISITO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DECISÃO ARQUITETURAL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EPIC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FEATURE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USER STORY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TEST CASE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RESULTADO</w:t>
      </w:r>
    </w:p>
    <w:p>
      <w:pPr>
        <w:pStyle w:val="FirstParagraph"/>
      </w:pPr>
      <w:r>
        <w:t xml:space="preserve">E também:</w:t>
      </w:r>
    </w:p>
    <w:p>
      <w:pPr>
        <w:pStyle w:val="SourceCode"/>
      </w:pPr>
      <w:r>
        <w:rPr>
          <w:rStyle w:val="VerbatimChar"/>
        </w:rPr>
        <w:t xml:space="preserve">TESTE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 STORY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FEATURE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EPIC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REQUISITO</w:t>
      </w:r>
    </w:p>
    <w:bookmarkStart w:id="163" w:name="matriz-inicial"/>
    <w:p>
      <w:pPr>
        <w:pStyle w:val="Heading2"/>
      </w:pPr>
      <w:r>
        <w:t xml:space="preserve">Matriz inicial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Requisito/Regra</w:t>
            </w:r>
          </w:p>
        </w:tc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Teste 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Usuário autenticado</w:t>
            </w:r>
          </w:p>
        </w:tc>
        <w:tc>
          <w:tcPr/>
          <w:p>
            <w:pPr>
              <w:pStyle w:val="Compact"/>
            </w:pPr>
            <w:r>
              <w:t xml:space="preserve">E02</w:t>
            </w:r>
          </w:p>
        </w:tc>
        <w:tc>
          <w:tcPr/>
          <w:p>
            <w:pPr>
              <w:pStyle w:val="Compact"/>
            </w:pPr>
            <w:r>
              <w:t xml:space="preserve">E02-US02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Autorização</w:t>
            </w:r>
          </w:p>
        </w:tc>
        <w:tc>
          <w:tcPr/>
          <w:p>
            <w:pPr>
              <w:pStyle w:val="Compact"/>
            </w:pPr>
            <w:r>
              <w:t xml:space="preserve">E02</w:t>
            </w:r>
          </w:p>
        </w:tc>
        <w:tc>
          <w:tcPr/>
          <w:p>
            <w:pPr>
              <w:pStyle w:val="Compact"/>
            </w:pPr>
            <w:r>
              <w:t xml:space="preserve">E02-US03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</w:t>
            </w:r>
          </w:p>
        </w:tc>
        <w:tc>
          <w:tcPr/>
          <w:p>
            <w:pPr>
              <w:pStyle w:val="Compact"/>
            </w:pPr>
            <w:r>
              <w:t xml:space="preserve">E02</w:t>
            </w:r>
          </w:p>
        </w:tc>
        <w:tc>
          <w:tcPr/>
          <w:p>
            <w:pPr>
              <w:pStyle w:val="Compact"/>
            </w:pPr>
            <w:r>
              <w:t xml:space="preserve">E02-US04</w:t>
            </w:r>
          </w:p>
        </w:tc>
        <w:tc>
          <w:tcPr/>
          <w:p>
            <w:pPr>
              <w:pStyle w:val="Compact"/>
            </w:pPr>
            <w:r>
              <w:t xml:space="preserve">Ownership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IDOR</w:t>
            </w:r>
          </w:p>
        </w:tc>
        <w:tc>
          <w:tcPr/>
          <w:p>
            <w:pPr>
              <w:pStyle w:val="Compact"/>
            </w:pPr>
            <w:r>
              <w:t xml:space="preserve">E02</w:t>
            </w:r>
          </w:p>
        </w:tc>
        <w:tc>
          <w:tcPr/>
          <w:p>
            <w:pPr>
              <w:pStyle w:val="Compact"/>
            </w:pPr>
            <w:r>
              <w:t xml:space="preserve">E02-US04</w:t>
            </w:r>
          </w:p>
        </w:tc>
        <w:tc>
          <w:tcPr/>
          <w:p>
            <w:pPr>
              <w:pStyle w:val="Compact"/>
            </w:pPr>
            <w:r>
              <w:t xml:space="preserve">IDOR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 governado</w:t>
            </w:r>
          </w:p>
        </w:tc>
        <w:tc>
          <w:tcPr/>
          <w:p>
            <w:pPr>
              <w:pStyle w:val="Compact"/>
            </w:pPr>
            <w:r>
              <w:t xml:space="preserve">E03</w:t>
            </w:r>
          </w:p>
        </w:tc>
        <w:tc>
          <w:tcPr/>
          <w:p>
            <w:pPr>
              <w:pStyle w:val="Compact"/>
            </w:pPr>
            <w:r>
              <w:t xml:space="preserve">E03-US05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Variation oficial</w:t>
            </w:r>
          </w:p>
        </w:tc>
        <w:tc>
          <w:tcPr/>
          <w:p>
            <w:pPr>
              <w:pStyle w:val="Compact"/>
            </w:pPr>
            <w:r>
              <w:t xml:space="preserve">E03</w:t>
            </w:r>
          </w:p>
        </w:tc>
        <w:tc>
          <w:tcPr/>
          <w:p>
            <w:pPr>
              <w:pStyle w:val="Compact"/>
            </w:pPr>
            <w:r>
              <w:t xml:space="preserve">E03-US05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Coleção</w:t>
            </w:r>
          </w:p>
        </w:tc>
        <w:tc>
          <w:tcPr/>
          <w:p>
            <w:pPr>
              <w:pStyle w:val="Compact"/>
            </w:pPr>
            <w:r>
              <w:t xml:space="preserve">E04</w:t>
            </w:r>
          </w:p>
        </w:tc>
        <w:tc>
          <w:tcPr/>
          <w:p>
            <w:pPr>
              <w:pStyle w:val="Compact"/>
            </w:pPr>
            <w:r>
              <w:t xml:space="preserve">E04-US01</w:t>
            </w:r>
          </w:p>
        </w:tc>
        <w:tc>
          <w:tcPr/>
          <w:p>
            <w:pPr>
              <w:pStyle w:val="Compact"/>
            </w:pPr>
            <w:r>
              <w:t xml:space="preserve">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Wishlist</w:t>
            </w:r>
          </w:p>
        </w:tc>
        <w:tc>
          <w:tcPr/>
          <w:p>
            <w:pPr>
              <w:pStyle w:val="Compact"/>
            </w:pPr>
            <w:r>
              <w:t xml:space="preserve">E05</w:t>
            </w:r>
          </w:p>
        </w:tc>
        <w:tc>
          <w:tcPr/>
          <w:p>
            <w:pPr>
              <w:pStyle w:val="Compact"/>
            </w:pPr>
            <w:r>
              <w:t xml:space="preserve">E05-US01</w:t>
            </w:r>
          </w:p>
        </w:tc>
        <w:tc>
          <w:tcPr/>
          <w:p>
            <w:pPr>
              <w:pStyle w:val="Compact"/>
            </w:pPr>
            <w:r>
              <w:t xml:space="preserve">Wishlist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 autorizado</w:t>
            </w:r>
          </w:p>
        </w:tc>
        <w:tc>
          <w:tcPr/>
          <w:p>
            <w:pPr>
              <w:pStyle w:val="Compact"/>
            </w:pPr>
            <w:r>
              <w:t xml:space="preserve">E06</w:t>
            </w:r>
          </w:p>
        </w:tc>
        <w:tc>
          <w:tcPr/>
          <w:p>
            <w:pPr>
              <w:pStyle w:val="Compact"/>
            </w:pPr>
            <w:r>
              <w:t xml:space="preserve">E06-US03</w:t>
            </w:r>
          </w:p>
        </w:tc>
        <w:tc>
          <w:tcPr/>
          <w:p>
            <w:pPr>
              <w:pStyle w:val="Compact"/>
            </w:pPr>
            <w:r>
              <w:t xml:space="preserve">Seller Authorization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 vinculada à Variation</w:t>
            </w:r>
          </w:p>
        </w:tc>
        <w:tc>
          <w:tcPr/>
          <w:p>
            <w:pPr>
              <w:pStyle w:val="Compact"/>
            </w:pPr>
            <w:r>
              <w:t xml:space="preserve">E07</w:t>
            </w:r>
          </w:p>
        </w:tc>
        <w:tc>
          <w:tcPr/>
          <w:p>
            <w:pPr>
              <w:pStyle w:val="Compact"/>
            </w:pPr>
            <w:r>
              <w:t xml:space="preserve">E07-US02</w:t>
            </w:r>
          </w:p>
        </w:tc>
        <w:tc>
          <w:tcPr/>
          <w:p>
            <w:pPr>
              <w:pStyle w:val="Compact"/>
            </w:pPr>
            <w:r>
              <w:t xml:space="preserve">Offer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Estoque disponível</w:t>
            </w:r>
          </w:p>
        </w:tc>
        <w:tc>
          <w:tcPr/>
          <w:p>
            <w:pPr>
              <w:pStyle w:val="Compact"/>
            </w:pPr>
            <w:r>
              <w:t xml:space="preserve">E08</w:t>
            </w:r>
          </w:p>
        </w:tc>
        <w:tc>
          <w:tcPr/>
          <w:p>
            <w:pPr>
              <w:pStyle w:val="Compact"/>
            </w:pPr>
            <w:r>
              <w:t xml:space="preserve">E08-US02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 de estoque</w:t>
            </w:r>
          </w:p>
        </w:tc>
        <w:tc>
          <w:tcPr/>
          <w:p>
            <w:pPr>
              <w:pStyle w:val="Compact"/>
            </w:pPr>
            <w:r>
              <w:t xml:space="preserve">E08</w:t>
            </w:r>
          </w:p>
        </w:tc>
        <w:tc>
          <w:tcPr/>
          <w:p>
            <w:pPr>
              <w:pStyle w:val="Compact"/>
            </w:pPr>
            <w:r>
              <w:t xml:space="preserve">E08-US03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Concorrência de estoque</w:t>
            </w:r>
          </w:p>
        </w:tc>
        <w:tc>
          <w:tcPr/>
          <w:p>
            <w:pPr>
              <w:pStyle w:val="Compact"/>
            </w:pPr>
            <w:r>
              <w:t xml:space="preserve">E08</w:t>
            </w:r>
          </w:p>
        </w:tc>
        <w:tc>
          <w:tcPr/>
          <w:p>
            <w:pPr>
              <w:pStyle w:val="Compact"/>
            </w:pPr>
            <w:r>
              <w:t xml:space="preserve">E08-US04</w:t>
            </w:r>
          </w:p>
        </w:tc>
        <w:tc>
          <w:tcPr/>
          <w:p>
            <w:pPr>
              <w:pStyle w:val="Compact"/>
            </w:pPr>
            <w:r>
              <w:t xml:space="preserve">Concurrency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 por Variation</w:t>
            </w:r>
          </w:p>
        </w:tc>
        <w:tc>
          <w:tcPr/>
          <w:p>
            <w:pPr>
              <w:pStyle w:val="Compact"/>
            </w:pPr>
            <w:r>
              <w:t xml:space="preserve">E09</w:t>
            </w:r>
          </w:p>
        </w:tc>
        <w:tc>
          <w:tcPr/>
          <w:p>
            <w:pPr>
              <w:pStyle w:val="Compact"/>
            </w:pPr>
            <w:r>
              <w:t xml:space="preserve">E09-US01</w:t>
            </w:r>
          </w:p>
        </w:tc>
        <w:tc>
          <w:tcPr/>
          <w:p>
            <w:pPr>
              <w:pStyle w:val="Compact"/>
            </w:pPr>
            <w:r>
              <w:t xml:space="preserve">Marketplace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Carrinho</w:t>
            </w:r>
          </w:p>
        </w:tc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t xml:space="preserve">E10-US01</w:t>
            </w:r>
          </w:p>
        </w:tc>
        <w:tc>
          <w:tcPr/>
          <w:p>
            <w:pPr>
              <w:pStyle w:val="Compact"/>
            </w:pPr>
            <w:r>
              <w:t xml:space="preserve">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</w:t>
            </w:r>
          </w:p>
        </w:tc>
        <w:tc>
          <w:tcPr/>
          <w:p>
            <w:pPr>
              <w:pStyle w:val="Compact"/>
            </w:pPr>
            <w:r>
              <w:t xml:space="preserve">E11</w:t>
            </w:r>
          </w:p>
        </w:tc>
        <w:tc>
          <w:tcPr/>
          <w:p>
            <w:pPr>
              <w:pStyle w:val="Compact"/>
            </w:pPr>
            <w:r>
              <w:t xml:space="preserve">E11-US01</w:t>
            </w:r>
          </w:p>
        </w:tc>
        <w:tc>
          <w:tcPr/>
          <w:p>
            <w:pPr>
              <w:pStyle w:val="Compact"/>
            </w:pPr>
            <w:r>
              <w:t xml:space="preserve">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 histórico</w:t>
            </w:r>
          </w:p>
        </w:tc>
        <w:tc>
          <w:tcPr/>
          <w:p>
            <w:pPr>
              <w:pStyle w:val="Compact"/>
            </w:pPr>
            <w:r>
              <w:t xml:space="preserve">E11</w:t>
            </w:r>
          </w:p>
        </w:tc>
        <w:tc>
          <w:tcPr/>
          <w:p>
            <w:pPr>
              <w:pStyle w:val="Compact"/>
            </w:pPr>
            <w:r>
              <w:t xml:space="preserve">E11-US02</w:t>
            </w:r>
          </w:p>
        </w:tc>
        <w:tc>
          <w:tcPr/>
          <w:p>
            <w:pPr>
              <w:pStyle w:val="Compact"/>
            </w:pPr>
            <w:r>
              <w:t xml:space="preserve">Order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Pagamento</w:t>
            </w:r>
          </w:p>
        </w:tc>
        <w:tc>
          <w:tcPr/>
          <w:p>
            <w:pPr>
              <w:pStyle w:val="Compact"/>
            </w:pPr>
            <w:r>
              <w:t xml:space="preserve">E12</w:t>
            </w:r>
          </w:p>
        </w:tc>
        <w:tc>
          <w:tcPr/>
          <w:p>
            <w:pPr>
              <w:pStyle w:val="Compact"/>
            </w:pPr>
            <w:r>
              <w:t xml:space="preserve">E12-US01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Idempotência</w:t>
            </w:r>
          </w:p>
        </w:tc>
        <w:tc>
          <w:tcPr/>
          <w:p>
            <w:pPr>
              <w:pStyle w:val="Compact"/>
            </w:pPr>
            <w:r>
              <w:t xml:space="preserve">E12/E23</w:t>
            </w:r>
          </w:p>
        </w:tc>
        <w:tc>
          <w:tcPr/>
          <w:p>
            <w:pPr>
              <w:pStyle w:val="Compact"/>
            </w:pPr>
            <w:r>
              <w:t xml:space="preserve">E12-US04/E23-US05</w:t>
            </w:r>
          </w:p>
        </w:tc>
        <w:tc>
          <w:tcPr/>
          <w:p>
            <w:pPr>
              <w:pStyle w:val="Compact"/>
            </w:pPr>
            <w:r>
              <w:t xml:space="preserve">Idempotency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t xml:space="preserve">E12</w:t>
            </w:r>
          </w:p>
        </w:tc>
        <w:tc>
          <w:tcPr/>
          <w:p>
            <w:pPr>
              <w:pStyle w:val="Compact"/>
            </w:pPr>
            <w:r>
              <w:t xml:space="preserve">E12-US03</w:t>
            </w:r>
          </w:p>
        </w:tc>
        <w:tc>
          <w:tcPr/>
          <w:p>
            <w:pPr>
              <w:pStyle w:val="Compact"/>
            </w:pPr>
            <w:r>
              <w:t xml:space="preserve">Webhook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Comissão</w:t>
            </w:r>
          </w:p>
        </w:tc>
        <w:tc>
          <w:tcPr/>
          <w:p>
            <w:pPr>
              <w:pStyle w:val="Compact"/>
            </w:pPr>
            <w:r>
              <w:t xml:space="preserve">E13</w:t>
            </w:r>
          </w:p>
        </w:tc>
        <w:tc>
          <w:tcPr/>
          <w:p>
            <w:pPr>
              <w:pStyle w:val="Compact"/>
            </w:pPr>
            <w:r>
              <w:t xml:space="preserve">E13-US04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</w:t>
            </w:r>
          </w:p>
        </w:tc>
        <w:tc>
          <w:tcPr/>
          <w:p>
            <w:pPr>
              <w:pStyle w:val="Compact"/>
            </w:pPr>
            <w:r>
              <w:t xml:space="preserve">E13</w:t>
            </w:r>
          </w:p>
        </w:tc>
        <w:tc>
          <w:tcPr/>
          <w:p>
            <w:pPr>
              <w:pStyle w:val="Compact"/>
            </w:pPr>
            <w:r>
              <w:t xml:space="preserve">E13-US05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Fulfillment por seller</w:t>
            </w:r>
          </w:p>
        </w:tc>
        <w:tc>
          <w:tcPr/>
          <w:p>
            <w:pPr>
              <w:pStyle w:val="Compact"/>
            </w:pPr>
            <w:r>
              <w:t xml:space="preserve">E14</w:t>
            </w:r>
          </w:p>
        </w:tc>
        <w:tc>
          <w:tcPr/>
          <w:p>
            <w:pPr>
              <w:pStyle w:val="Compact"/>
            </w:pPr>
            <w:r>
              <w:t xml:space="preserve">E14-US01</w:t>
            </w:r>
          </w:p>
        </w:tc>
        <w:tc>
          <w:tcPr/>
          <w:p>
            <w:pPr>
              <w:pStyle w:val="Compact"/>
            </w:pPr>
            <w:r>
              <w:t xml:space="preserve">Fulfillment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 independente do Order</w:t>
            </w:r>
          </w:p>
        </w:tc>
        <w:tc>
          <w:tcPr/>
          <w:p>
            <w:pPr>
              <w:pStyle w:val="Compact"/>
            </w:pPr>
            <w:r>
              <w:t xml:space="preserve">E15</w:t>
            </w:r>
          </w:p>
        </w:tc>
        <w:tc>
          <w:tcPr/>
          <w:p>
            <w:pPr>
              <w:pStyle w:val="Compact"/>
            </w:pPr>
            <w:r>
              <w:t xml:space="preserve">E15-US01</w:t>
            </w:r>
          </w:p>
        </w:tc>
        <w:tc>
          <w:tcPr/>
          <w:p>
            <w:pPr>
              <w:pStyle w:val="Compact"/>
            </w:pPr>
            <w:r>
              <w:t xml:space="preserve">Logistics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</w:t>
            </w:r>
          </w:p>
        </w:tc>
        <w:tc>
          <w:tcPr/>
          <w:p>
            <w:pPr>
              <w:pStyle w:val="Compact"/>
            </w:pPr>
            <w:r>
              <w:t xml:space="preserve">E15</w:t>
            </w:r>
          </w:p>
        </w:tc>
        <w:tc>
          <w:tcPr/>
          <w:p>
            <w:pPr>
              <w:pStyle w:val="Compact"/>
            </w:pPr>
            <w:r>
              <w:t xml:space="preserve">E15-US04</w:t>
            </w:r>
          </w:p>
        </w:tc>
        <w:tc>
          <w:tcPr/>
          <w:p>
            <w:pPr>
              <w:pStyle w:val="Compact"/>
            </w:pPr>
            <w:r>
              <w:t xml:space="preserve">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</w:t>
            </w:r>
          </w:p>
        </w:tc>
        <w:tc>
          <w:tcPr/>
          <w:p>
            <w:pPr>
              <w:pStyle w:val="Compact"/>
            </w:pPr>
            <w:r>
              <w:t xml:space="preserve">E16</w:t>
            </w:r>
          </w:p>
        </w:tc>
        <w:tc>
          <w:tcPr/>
          <w:p>
            <w:pPr>
              <w:pStyle w:val="Compact"/>
            </w:pPr>
            <w:r>
              <w:t xml:space="preserve">E16-US01</w:t>
            </w:r>
          </w:p>
        </w:tc>
        <w:tc>
          <w:tcPr/>
          <w:p>
            <w:pPr>
              <w:pStyle w:val="Compact"/>
            </w:pPr>
            <w:r>
              <w:t xml:space="preserve">Garage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</w:t>
            </w:r>
          </w:p>
        </w:tc>
        <w:tc>
          <w:tcPr/>
          <w:p>
            <w:pPr>
              <w:pStyle w:val="Compact"/>
            </w:pPr>
            <w:r>
              <w:t xml:space="preserve">E16</w:t>
            </w:r>
          </w:p>
        </w:tc>
        <w:tc>
          <w:tcPr/>
          <w:p>
            <w:pPr>
              <w:pStyle w:val="Compact"/>
            </w:pPr>
            <w:r>
              <w:t xml:space="preserve">E16-US04</w:t>
            </w:r>
          </w:p>
        </w:tc>
        <w:tc>
          <w:tcPr/>
          <w:p>
            <w:pPr>
              <w:pStyle w:val="Compact"/>
            </w:pPr>
            <w:r>
              <w:t xml:space="preserve">Dispatch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Notificações</w:t>
            </w:r>
          </w:p>
        </w:tc>
        <w:tc>
          <w:tcPr/>
          <w:p>
            <w:pPr>
              <w:pStyle w:val="Compact"/>
            </w:pPr>
            <w:r>
              <w:t xml:space="preserve">E17</w:t>
            </w:r>
          </w:p>
        </w:tc>
        <w:tc>
          <w:tcPr/>
          <w:p>
            <w:pPr>
              <w:pStyle w:val="Compact"/>
            </w:pPr>
            <w:r>
              <w:t xml:space="preserve">E17-US01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Pré-venda</w:t>
            </w:r>
          </w:p>
        </w:tc>
        <w:tc>
          <w:tcPr/>
          <w:p>
            <w:pPr>
              <w:pStyle w:val="Compact"/>
            </w:pPr>
            <w:r>
              <w:t xml:space="preserve">E18</w:t>
            </w:r>
          </w:p>
        </w:tc>
        <w:tc>
          <w:tcPr/>
          <w:p>
            <w:pPr>
              <w:pStyle w:val="Compact"/>
            </w:pPr>
            <w:r>
              <w:t xml:space="preserve">E18-US01</w:t>
            </w:r>
          </w:p>
        </w:tc>
        <w:tc>
          <w:tcPr/>
          <w:p>
            <w:pPr>
              <w:pStyle w:val="Compact"/>
            </w:pPr>
            <w:r>
              <w:t xml:space="preserve">Pre-Sale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 ≠ pagamento</w:t>
            </w:r>
          </w:p>
        </w:tc>
        <w:tc>
          <w:tcPr/>
          <w:p>
            <w:pPr>
              <w:pStyle w:val="Compact"/>
            </w:pPr>
            <w:r>
              <w:t xml:space="preserve">E18</w:t>
            </w:r>
          </w:p>
        </w:tc>
        <w:tc>
          <w:tcPr/>
          <w:p>
            <w:pPr>
              <w:pStyle w:val="Compact"/>
            </w:pPr>
            <w:r>
              <w:t xml:space="preserve">E18-US02</w:t>
            </w:r>
          </w:p>
        </w:tc>
        <w:tc>
          <w:tcPr/>
          <w:p>
            <w:pPr>
              <w:pStyle w:val="Compact"/>
            </w:pPr>
            <w:r>
              <w:t xml:space="preserve">Pre-Sale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Rifa auditável</w:t>
            </w:r>
          </w:p>
        </w:tc>
        <w:tc>
          <w:tcPr/>
          <w:p>
            <w:pPr>
              <w:pStyle w:val="Compact"/>
            </w:pPr>
            <w:r>
              <w:t xml:space="preserve">E19</w:t>
            </w:r>
          </w:p>
        </w:tc>
        <w:tc>
          <w:tcPr/>
          <w:p>
            <w:pPr>
              <w:pStyle w:val="Compact"/>
            </w:pPr>
            <w:r>
              <w:t xml:space="preserve">E19-US06</w:t>
            </w:r>
          </w:p>
        </w:tc>
        <w:tc>
          <w:tcPr/>
          <w:p>
            <w:pPr>
              <w:pStyle w:val="Compact"/>
            </w:pPr>
            <w:r>
              <w:t xml:space="preserve">Raffle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Perfil público separado</w:t>
            </w:r>
          </w:p>
        </w:tc>
        <w:tc>
          <w:tcPr/>
          <w:p>
            <w:pPr>
              <w:pStyle w:val="Compact"/>
            </w:pPr>
            <w:r>
              <w:t xml:space="preserve">E20</w:t>
            </w:r>
          </w:p>
        </w:tc>
        <w:tc>
          <w:tcPr/>
          <w:p>
            <w:pPr>
              <w:pStyle w:val="Compact"/>
            </w:pPr>
            <w:r>
              <w:t xml:space="preserve">E20-US01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 externo</w:t>
            </w:r>
          </w:p>
        </w:tc>
        <w:tc>
          <w:tcPr/>
          <w:p>
            <w:pPr>
              <w:pStyle w:val="Compact"/>
            </w:pPr>
            <w:r>
              <w:t xml:space="preserve">E21</w:t>
            </w:r>
          </w:p>
        </w:tc>
        <w:tc>
          <w:tcPr/>
          <w:p>
            <w:pPr>
              <w:pStyle w:val="Compact"/>
            </w:pPr>
            <w:r>
              <w:t xml:space="preserve">E21-US02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Observabilidade</w:t>
            </w:r>
          </w:p>
        </w:tc>
        <w:tc>
          <w:tcPr/>
          <w:p>
            <w:pPr>
              <w:pStyle w:val="Compact"/>
            </w:pPr>
            <w:r>
              <w:t xml:space="preserve">E22</w:t>
            </w:r>
          </w:p>
        </w:tc>
        <w:tc>
          <w:tcPr/>
          <w:p>
            <w:pPr>
              <w:pStyle w:val="Compact"/>
            </w:pPr>
            <w:r>
              <w:t xml:space="preserve">E22-US01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</w:t>
            </w:r>
          </w:p>
        </w:tc>
        <w:tc>
          <w:tcPr/>
          <w:p>
            <w:pPr>
              <w:pStyle w:val="Compact"/>
            </w:pPr>
            <w:r>
              <w:t xml:space="preserve">E23</w:t>
            </w:r>
          </w:p>
        </w:tc>
        <w:tc>
          <w:tcPr/>
          <w:p>
            <w:pPr>
              <w:pStyle w:val="Compact"/>
            </w:pPr>
            <w:r>
              <w:t xml:space="preserve">E23-US01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Retry/DLQ</w:t>
            </w:r>
          </w:p>
        </w:tc>
        <w:tc>
          <w:tcPr/>
          <w:p>
            <w:pPr>
              <w:pStyle w:val="Compact"/>
            </w:pPr>
            <w:r>
              <w:t xml:space="preserve">E23</w:t>
            </w:r>
          </w:p>
        </w:tc>
        <w:tc>
          <w:tcPr/>
          <w:p>
            <w:pPr>
              <w:pStyle w:val="Compact"/>
            </w:pPr>
            <w:r>
              <w:t xml:space="preserve">E23-US03/E23-US04</w:t>
            </w:r>
          </w:p>
        </w:tc>
        <w:tc>
          <w:tcPr/>
          <w:p>
            <w:pPr>
              <w:pStyle w:val="Compact"/>
            </w:pPr>
            <w:r>
              <w:t xml:space="preserve">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Machine</w:t>
            </w:r>
          </w:p>
        </w:tc>
        <w:tc>
          <w:tcPr/>
          <w:p>
            <w:pPr>
              <w:pStyle w:val="Compact"/>
            </w:pPr>
            <w:r>
              <w:t xml:space="preserve">E24</w:t>
            </w:r>
          </w:p>
        </w:tc>
        <w:tc>
          <w:tcPr/>
          <w:p>
            <w:pPr>
              <w:pStyle w:val="Compact"/>
            </w:pPr>
            <w:r>
              <w:t xml:space="preserve">E24-US02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crítico</w:t>
            </w:r>
          </w:p>
        </w:tc>
        <w:tc>
          <w:tcPr/>
          <w:p>
            <w:pPr>
              <w:pStyle w:val="Compact"/>
            </w:pPr>
            <w:r>
              <w:t xml:space="preserve">E24</w:t>
            </w:r>
          </w:p>
        </w:tc>
        <w:tc>
          <w:tcPr/>
          <w:p>
            <w:pPr>
              <w:pStyle w:val="Compact"/>
            </w:pPr>
            <w:r>
              <w:t xml:space="preserve">E24-US08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3"/>
    <w:bookmarkEnd w:id="164"/>
    <w:bookmarkStart w:id="169" w:name="regras-de-aceite-globais"/>
    <w:p>
      <w:pPr>
        <w:pStyle w:val="Heading1"/>
      </w:pPr>
      <w:r>
        <w:t xml:space="preserve">31. Regras de aceite globais</w:t>
      </w:r>
    </w:p>
    <w:p>
      <w:pPr>
        <w:pStyle w:val="FirstParagraph"/>
      </w:pPr>
      <w:r>
        <w:t xml:space="preserve">Independentemente da User Story, nenhuma implementação será considerada concluída se:</w:t>
      </w:r>
    </w:p>
    <w:bookmarkStart w:id="165" w:name="segurança"/>
    <w:p>
      <w:pPr>
        <w:pStyle w:val="Heading3"/>
      </w:pPr>
      <w:r>
        <w:t xml:space="preserve">Segurança</w:t>
      </w:r>
    </w:p>
    <w:p>
      <w:pPr>
        <w:pStyle w:val="Compact"/>
        <w:numPr>
          <w:ilvl w:val="0"/>
          <w:numId w:val="1004"/>
        </w:numPr>
      </w:pPr>
      <w:r>
        <w:t xml:space="preserve">autenticação for necessária e não estiver validada;</w:t>
      </w:r>
    </w:p>
    <w:p>
      <w:pPr>
        <w:pStyle w:val="Compact"/>
        <w:numPr>
          <w:ilvl w:val="0"/>
          <w:numId w:val="1004"/>
        </w:numPr>
      </w:pPr>
      <w:r>
        <w:t xml:space="preserve">autorização estiver apenas no frontend;</w:t>
      </w:r>
    </w:p>
    <w:p>
      <w:pPr>
        <w:pStyle w:val="Compact"/>
        <w:numPr>
          <w:ilvl w:val="0"/>
          <w:numId w:val="1004"/>
        </w:numPr>
      </w:pPr>
      <w:r>
        <w:t xml:space="preserve">ownership não for validado;</w:t>
      </w:r>
    </w:p>
    <w:p>
      <w:pPr>
        <w:pStyle w:val="Compact"/>
        <w:numPr>
          <w:ilvl w:val="0"/>
          <w:numId w:val="1004"/>
        </w:numPr>
      </w:pPr>
      <w:r>
        <w:t xml:space="preserve">houver possibilidade de IDOR.</w:t>
      </w:r>
    </w:p>
    <w:bookmarkEnd w:id="165"/>
    <w:bookmarkStart w:id="166" w:name="integridade"/>
    <w:p>
      <w:pPr>
        <w:pStyle w:val="Heading3"/>
      </w:pPr>
      <w:r>
        <w:t xml:space="preserve">Integridade</w:t>
      </w:r>
    </w:p>
    <w:p>
      <w:pPr>
        <w:pStyle w:val="Compact"/>
        <w:numPr>
          <w:ilvl w:val="0"/>
          <w:numId w:val="1005"/>
        </w:numPr>
      </w:pPr>
      <w:r>
        <w:t xml:space="preserve">uma operação puder gerar duplicidade;</w:t>
      </w:r>
    </w:p>
    <w:p>
      <w:pPr>
        <w:pStyle w:val="Compact"/>
        <w:numPr>
          <w:ilvl w:val="0"/>
          <w:numId w:val="1005"/>
        </w:numPr>
      </w:pPr>
      <w:r>
        <w:t xml:space="preserve">estoque puder ficar inconsistente;</w:t>
      </w:r>
    </w:p>
    <w:p>
      <w:pPr>
        <w:pStyle w:val="Compact"/>
        <w:numPr>
          <w:ilvl w:val="0"/>
          <w:numId w:val="1005"/>
        </w:numPr>
      </w:pPr>
      <w:r>
        <w:t xml:space="preserve">estados inválidos puderem ser gravados;</w:t>
      </w:r>
    </w:p>
    <w:p>
      <w:pPr>
        <w:pStyle w:val="Compact"/>
        <w:numPr>
          <w:ilvl w:val="0"/>
          <w:numId w:val="1005"/>
        </w:numPr>
      </w:pPr>
      <w:r>
        <w:t xml:space="preserve">uma transação crítica puder ficar parcialmente concluída sem tratamento.</w:t>
      </w:r>
    </w:p>
    <w:bookmarkEnd w:id="166"/>
    <w:bookmarkStart w:id="167" w:name="idempotência"/>
    <w:p>
      <w:pPr>
        <w:pStyle w:val="Heading3"/>
      </w:pPr>
      <w:r>
        <w:t xml:space="preserve">Idempotência</w:t>
      </w:r>
    </w:p>
    <w:p>
      <w:pPr>
        <w:pStyle w:val="FirstParagraph"/>
      </w:pPr>
      <w:r>
        <w:t xml:space="preserve">Operações críticas deverão suportar repetição segura quando aplicável: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Dispatch</w:t>
      </w:r>
      <w:r>
        <w:br/>
      </w:r>
      <w:r>
        <w:rPr>
          <w:rStyle w:val="VerbatimChar"/>
        </w:rPr>
        <w:t xml:space="preserve">Raffle Draw</w:t>
      </w:r>
      <w:r>
        <w:br/>
      </w:r>
      <w:r>
        <w:rPr>
          <w:rStyle w:val="VerbatimChar"/>
        </w:rPr>
        <w:t xml:space="preserve">Financial Operation</w:t>
      </w:r>
      <w:r>
        <w:br/>
      </w:r>
      <w:r>
        <w:rPr>
          <w:rStyle w:val="VerbatimChar"/>
        </w:rPr>
        <w:t xml:space="preserve">Worker</w:t>
      </w:r>
    </w:p>
    <w:bookmarkEnd w:id="167"/>
    <w:bookmarkStart w:id="168" w:name="auditoria"/>
    <w:p>
      <w:pPr>
        <w:pStyle w:val="Heading3"/>
      </w:pPr>
      <w:r>
        <w:t xml:space="preserve">Auditoria</w:t>
      </w:r>
    </w:p>
    <w:p>
      <w:pPr>
        <w:pStyle w:val="FirstParagraph"/>
      </w:pPr>
      <w:r>
        <w:t xml:space="preserve">Operações críticas deverão possuir rastreabilidade suficiente para responder:</w:t>
      </w:r>
    </w:p>
    <w:p>
      <w:pPr>
        <w:pStyle w:val="SourceCode"/>
      </w:pPr>
      <w:r>
        <w:rPr>
          <w:rStyle w:val="VerbatimChar"/>
        </w:rPr>
        <w:t xml:space="preserve">QUEM?</w:t>
      </w:r>
      <w:r>
        <w:br/>
      </w:r>
      <w:r>
        <w:rPr>
          <w:rStyle w:val="VerbatimChar"/>
        </w:rPr>
        <w:t xml:space="preserve">O QUÊ?</w:t>
      </w:r>
      <w:r>
        <w:br/>
      </w:r>
      <w:r>
        <w:rPr>
          <w:rStyle w:val="VerbatimChar"/>
        </w:rPr>
        <w:t xml:space="preserve">QUANDO?</w:t>
      </w:r>
      <w:r>
        <w:br/>
      </w:r>
      <w:r>
        <w:rPr>
          <w:rStyle w:val="VerbatimChar"/>
        </w:rPr>
        <w:t xml:space="preserve">SOBRE QUAL RECURSO?</w:t>
      </w:r>
      <w:r>
        <w:br/>
      </w:r>
      <w:r>
        <w:rPr>
          <w:rStyle w:val="VerbatimChar"/>
        </w:rPr>
        <w:t xml:space="preserve">QUAL ERA O ESTADO?</w:t>
      </w:r>
      <w:r>
        <w:br/>
      </w:r>
      <w:r>
        <w:rPr>
          <w:rStyle w:val="VerbatimChar"/>
        </w:rPr>
        <w:t xml:space="preserve">QUAL FOI A AÇÃO?</w:t>
      </w:r>
      <w:r>
        <w:br/>
      </w:r>
      <w:r>
        <w:rPr>
          <w:rStyle w:val="VerbatimChar"/>
        </w:rPr>
        <w:t xml:space="preserve">QUAL FOI O RESULTADO?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0" w:name="definition-of-ready-dor"/>
    <w:p>
      <w:pPr>
        <w:pStyle w:val="Heading1"/>
      </w:pPr>
      <w:r>
        <w:t xml:space="preserve">32. Definition of Ready — DoR</w:t>
      </w:r>
    </w:p>
    <w:p>
      <w:pPr>
        <w:pStyle w:val="FirstParagraph"/>
      </w:pPr>
      <w:r>
        <w:t xml:space="preserve">Uma User Story só poderá entrar em desenvolvimento quando:</w:t>
      </w:r>
    </w:p>
    <w:p>
      <w:pPr>
        <w:pStyle w:val="Compact"/>
        <w:numPr>
          <w:ilvl w:val="0"/>
          <w:numId w:val="1006"/>
        </w:numPr>
      </w:pPr>
      <w:r>
        <w:t xml:space="preserve">possuir objetivo claro;</w:t>
      </w:r>
    </w:p>
    <w:p>
      <w:pPr>
        <w:pStyle w:val="Compact"/>
        <w:numPr>
          <w:ilvl w:val="0"/>
          <w:numId w:val="1006"/>
        </w:numPr>
      </w:pPr>
      <w:r>
        <w:t xml:space="preserve">possuir ator definido;</w:t>
      </w:r>
    </w:p>
    <w:p>
      <w:pPr>
        <w:pStyle w:val="Compact"/>
        <w:numPr>
          <w:ilvl w:val="0"/>
          <w:numId w:val="1006"/>
        </w:numPr>
      </w:pPr>
      <w:r>
        <w:t xml:space="preserve">possuir critérios de aceite;</w:t>
      </w:r>
    </w:p>
    <w:p>
      <w:pPr>
        <w:pStyle w:val="Compact"/>
        <w:numPr>
          <w:ilvl w:val="0"/>
          <w:numId w:val="1006"/>
        </w:numPr>
      </w:pPr>
      <w:r>
        <w:t xml:space="preserve">possuir dependências identificadas;</w:t>
      </w:r>
    </w:p>
    <w:p>
      <w:pPr>
        <w:pStyle w:val="Compact"/>
        <w:numPr>
          <w:ilvl w:val="0"/>
          <w:numId w:val="1006"/>
        </w:numPr>
      </w:pPr>
      <w:r>
        <w:t xml:space="preserve">possuir regra de negócio conhecida;</w:t>
      </w:r>
    </w:p>
    <w:p>
      <w:pPr>
        <w:pStyle w:val="Compact"/>
        <w:numPr>
          <w:ilvl w:val="0"/>
          <w:numId w:val="1006"/>
        </w:numPr>
      </w:pPr>
      <w:r>
        <w:t xml:space="preserve">possuir impacto de segurança avaliado;</w:t>
      </w:r>
    </w:p>
    <w:p>
      <w:pPr>
        <w:pStyle w:val="Compact"/>
        <w:numPr>
          <w:ilvl w:val="0"/>
          <w:numId w:val="1006"/>
        </w:numPr>
      </w:pPr>
      <w:r>
        <w:t xml:space="preserve">possuir impacto de banco avaliado;</w:t>
      </w:r>
    </w:p>
    <w:p>
      <w:pPr>
        <w:pStyle w:val="Compact"/>
        <w:numPr>
          <w:ilvl w:val="0"/>
          <w:numId w:val="1006"/>
        </w:numPr>
      </w:pPr>
      <w:r>
        <w:t xml:space="preserve">possuir estratégia de teste definida.</w:t>
      </w:r>
    </w:p>
    <w:p>
      <w:r>
        <w:pict>
          <v:rect style="width:0;height:1.5pt" o:hralign="center" o:hrstd="t" o:hr="t"/>
        </w:pict>
      </w:r>
    </w:p>
    <w:bookmarkEnd w:id="170"/>
    <w:bookmarkStart w:id="171" w:name="definition-of-done-dod"/>
    <w:p>
      <w:pPr>
        <w:pStyle w:val="Heading1"/>
      </w:pPr>
      <w:r>
        <w:t xml:space="preserve">33. Definition of Done — DoD</w:t>
      </w:r>
    </w:p>
    <w:p>
      <w:pPr>
        <w:pStyle w:val="FirstParagraph"/>
      </w:pPr>
      <w:r>
        <w:t xml:space="preserve">Uma User Story só poderá ser considerada concluída quando:</w:t>
      </w:r>
    </w:p>
    <w:p>
      <w:pPr>
        <w:pStyle w:val="Compact"/>
        <w:numPr>
          <w:ilvl w:val="0"/>
          <w:numId w:val="1007"/>
        </w:numPr>
      </w:pPr>
      <w:r>
        <w:t xml:space="preserve">código implementado;</w:t>
      </w:r>
    </w:p>
    <w:p>
      <w:pPr>
        <w:pStyle w:val="Compact"/>
        <w:numPr>
          <w:ilvl w:val="0"/>
          <w:numId w:val="1007"/>
        </w:numPr>
      </w:pPr>
      <w:r>
        <w:t xml:space="preserve">revisão realizada;</w:t>
      </w:r>
    </w:p>
    <w:p>
      <w:pPr>
        <w:pStyle w:val="Compact"/>
        <w:numPr>
          <w:ilvl w:val="0"/>
          <w:numId w:val="1007"/>
        </w:numPr>
      </w:pPr>
      <w:r>
        <w:t xml:space="preserve">testes automatizados implementados;</w:t>
      </w:r>
    </w:p>
    <w:p>
      <w:pPr>
        <w:pStyle w:val="Compact"/>
        <w:numPr>
          <w:ilvl w:val="0"/>
          <w:numId w:val="1007"/>
        </w:numPr>
      </w:pPr>
      <w:r>
        <w:t xml:space="preserve">critérios Given/When/Then atendidos;</w:t>
      </w:r>
    </w:p>
    <w:p>
      <w:pPr>
        <w:pStyle w:val="Compact"/>
        <w:numPr>
          <w:ilvl w:val="0"/>
          <w:numId w:val="1007"/>
        </w:numPr>
      </w:pPr>
      <w:r>
        <w:t xml:space="preserve">cobertura mínima atingida;</w:t>
      </w:r>
    </w:p>
    <w:p>
      <w:pPr>
        <w:pStyle w:val="Compact"/>
        <w:numPr>
          <w:ilvl w:val="0"/>
          <w:numId w:val="1007"/>
        </w:numPr>
      </w:pPr>
      <w:r>
        <w:t xml:space="preserve">regras críticas testadas;</w:t>
      </w:r>
    </w:p>
    <w:p>
      <w:pPr>
        <w:pStyle w:val="Compact"/>
        <w:numPr>
          <w:ilvl w:val="0"/>
          <w:numId w:val="1007"/>
        </w:numPr>
      </w:pPr>
      <w:r>
        <w:t xml:space="preserve">segurança validada;</w:t>
      </w:r>
    </w:p>
    <w:p>
      <w:pPr>
        <w:pStyle w:val="Compact"/>
        <w:numPr>
          <w:ilvl w:val="0"/>
          <w:numId w:val="1007"/>
        </w:numPr>
      </w:pPr>
      <w:r>
        <w:t xml:space="preserve">ownership validado quando aplicável;</w:t>
      </w:r>
    </w:p>
    <w:p>
      <w:pPr>
        <w:pStyle w:val="Compact"/>
        <w:numPr>
          <w:ilvl w:val="0"/>
          <w:numId w:val="1007"/>
        </w:numPr>
      </w:pPr>
      <w:r>
        <w:t xml:space="preserve">logs implementados quando necessários;</w:t>
      </w:r>
    </w:p>
    <w:p>
      <w:pPr>
        <w:pStyle w:val="Compact"/>
        <w:numPr>
          <w:ilvl w:val="0"/>
          <w:numId w:val="1007"/>
        </w:numPr>
      </w:pPr>
      <w:r>
        <w:t xml:space="preserve">auditoria implementada quando necessária;</w:t>
      </w:r>
    </w:p>
    <w:p>
      <w:pPr>
        <w:pStyle w:val="Compact"/>
        <w:numPr>
          <w:ilvl w:val="0"/>
          <w:numId w:val="1007"/>
        </w:numPr>
      </w:pPr>
      <w:r>
        <w:t xml:space="preserve">migration criada quando necessária;</w:t>
      </w:r>
    </w:p>
    <w:p>
      <w:pPr>
        <w:pStyle w:val="Compact"/>
        <w:numPr>
          <w:ilvl w:val="0"/>
          <w:numId w:val="1007"/>
        </w:numPr>
      </w:pPr>
      <w:r>
        <w:t xml:space="preserve">API documentada;</w:t>
      </w:r>
    </w:p>
    <w:p>
      <w:pPr>
        <w:pStyle w:val="Compact"/>
        <w:numPr>
          <w:ilvl w:val="0"/>
          <w:numId w:val="1007"/>
        </w:numPr>
      </w:pPr>
      <w:r>
        <w:t xml:space="preserve">testes de integração executados;</w:t>
      </w:r>
    </w:p>
    <w:p>
      <w:pPr>
        <w:pStyle w:val="Compact"/>
        <w:numPr>
          <w:ilvl w:val="0"/>
          <w:numId w:val="1007"/>
        </w:numPr>
      </w:pPr>
      <w:r>
        <w:t xml:space="preserve">CI aprovado;</w:t>
      </w:r>
    </w:p>
    <w:p>
      <w:pPr>
        <w:pStyle w:val="Compact"/>
        <w:numPr>
          <w:ilvl w:val="0"/>
          <w:numId w:val="1007"/>
        </w:numPr>
      </w:pPr>
      <w:r>
        <w:t xml:space="preserve">nenhum defeito P0/P1 impeditivo;</w:t>
      </w:r>
    </w:p>
    <w:p>
      <w:pPr>
        <w:pStyle w:val="Compact"/>
        <w:numPr>
          <w:ilvl w:val="0"/>
          <w:numId w:val="1007"/>
        </w:numPr>
      </w:pPr>
      <w:r>
        <w:t xml:space="preserve">rastreabilidade atualizada.</w:t>
      </w:r>
    </w:p>
    <w:p>
      <w:r>
        <w:pict>
          <v:rect style="width:0;height:1.5pt" o:hralign="center" o:hrstd="t" o:hr="t"/>
        </w:pict>
      </w:r>
    </w:p>
    <w:bookmarkEnd w:id="171"/>
    <w:bookmarkStart w:id="172" w:name="regra-para-criação-de-tasks"/>
    <w:p>
      <w:pPr>
        <w:pStyle w:val="Heading1"/>
      </w:pPr>
      <w:r>
        <w:t xml:space="preserve">34. Regra para criação de Tasks</w:t>
      </w:r>
    </w:p>
    <w:p>
      <w:pPr>
        <w:pStyle w:val="FirstParagraph"/>
      </w:pPr>
      <w:r>
        <w:t xml:space="preserve">Cada User Story deverá ser quebrada em Tasks somente depois de validada.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E08-US03</w:t>
      </w:r>
      <w:r>
        <w:br/>
      </w:r>
      <w:r>
        <w:rPr>
          <w:rStyle w:val="VerbatimChar"/>
        </w:rPr>
        <w:t xml:space="preserve">Reservar estoque</w:t>
      </w:r>
    </w:p>
    <w:p>
      <w:pPr>
        <w:pStyle w:val="FirstParagraph"/>
      </w:pPr>
      <w:r>
        <w:t xml:space="preserve">poderá gerar:</w:t>
      </w:r>
    </w:p>
    <w:p>
      <w:pPr>
        <w:pStyle w:val="SourceCode"/>
      </w:pPr>
      <w:r>
        <w:rPr>
          <w:rStyle w:val="VerbatimChar"/>
        </w:rPr>
        <w:t xml:space="preserve">E08-US03-T01</w:t>
      </w:r>
      <w:r>
        <w:br/>
      </w:r>
      <w:r>
        <w:rPr>
          <w:rStyle w:val="VerbatimChar"/>
        </w:rPr>
        <w:t xml:space="preserve">Criar entidade StockReservation</w:t>
      </w:r>
      <w:r>
        <w:br/>
      </w:r>
      <w:r>
        <w:br/>
      </w:r>
      <w:r>
        <w:rPr>
          <w:rStyle w:val="VerbatimChar"/>
        </w:rPr>
        <w:t xml:space="preserve">E08-US03-T02</w:t>
      </w:r>
      <w:r>
        <w:br/>
      </w:r>
      <w:r>
        <w:rPr>
          <w:rStyle w:val="VerbatimChar"/>
        </w:rPr>
        <w:t xml:space="preserve">Criar repository</w:t>
      </w:r>
      <w:r>
        <w:br/>
      </w:r>
      <w:r>
        <w:br/>
      </w:r>
      <w:r>
        <w:rPr>
          <w:rStyle w:val="VerbatimChar"/>
        </w:rPr>
        <w:t xml:space="preserve">E08-US03-T03</w:t>
      </w:r>
      <w:r>
        <w:br/>
      </w:r>
      <w:r>
        <w:rPr>
          <w:rStyle w:val="VerbatimChar"/>
        </w:rPr>
        <w:t xml:space="preserve">Criar application service</w:t>
      </w:r>
      <w:r>
        <w:br/>
      </w:r>
      <w:r>
        <w:br/>
      </w:r>
      <w:r>
        <w:rPr>
          <w:rStyle w:val="VerbatimChar"/>
        </w:rPr>
        <w:t xml:space="preserve">E08-US03-T04</w:t>
      </w:r>
      <w:r>
        <w:br/>
      </w:r>
      <w:r>
        <w:rPr>
          <w:rStyle w:val="VerbatimChar"/>
        </w:rPr>
        <w:t xml:space="preserve">Implementar validação AVAILABLE</w:t>
      </w:r>
      <w:r>
        <w:br/>
      </w:r>
      <w:r>
        <w:br/>
      </w:r>
      <w:r>
        <w:rPr>
          <w:rStyle w:val="VerbatimChar"/>
        </w:rPr>
        <w:t xml:space="preserve">E08-US03-T05</w:t>
      </w:r>
      <w:r>
        <w:br/>
      </w:r>
      <w:r>
        <w:rPr>
          <w:rStyle w:val="VerbatimChar"/>
        </w:rPr>
        <w:t xml:space="preserve">Implementar transação</w:t>
      </w:r>
      <w:r>
        <w:br/>
      </w:r>
      <w:r>
        <w:br/>
      </w:r>
      <w:r>
        <w:rPr>
          <w:rStyle w:val="VerbatimChar"/>
        </w:rPr>
        <w:t xml:space="preserve">E08-US03-T06</w:t>
      </w:r>
      <w:r>
        <w:br/>
      </w:r>
      <w:r>
        <w:rPr>
          <w:rStyle w:val="VerbatimChar"/>
        </w:rPr>
        <w:t xml:space="preserve">Implementar evento STOCK_RESERVED</w:t>
      </w:r>
      <w:r>
        <w:br/>
      </w:r>
      <w:r>
        <w:br/>
      </w:r>
      <w:r>
        <w:rPr>
          <w:rStyle w:val="VerbatimChar"/>
        </w:rPr>
        <w:t xml:space="preserve">E08-US03-T07</w:t>
      </w:r>
      <w:r>
        <w:br/>
      </w:r>
      <w:r>
        <w:rPr>
          <w:rStyle w:val="VerbatimChar"/>
        </w:rPr>
        <w:t xml:space="preserve">Criar testes unitários</w:t>
      </w:r>
      <w:r>
        <w:br/>
      </w:r>
      <w:r>
        <w:br/>
      </w:r>
      <w:r>
        <w:rPr>
          <w:rStyle w:val="VerbatimChar"/>
        </w:rPr>
        <w:t xml:space="preserve">E08-US03-T08</w:t>
      </w:r>
      <w:r>
        <w:br/>
      </w:r>
      <w:r>
        <w:rPr>
          <w:rStyle w:val="VerbatimChar"/>
        </w:rPr>
        <w:t xml:space="preserve">Criar teste de concorrência</w:t>
      </w:r>
      <w:r>
        <w:br/>
      </w:r>
      <w:r>
        <w:br/>
      </w:r>
      <w:r>
        <w:rPr>
          <w:rStyle w:val="VerbatimChar"/>
        </w:rPr>
        <w:t xml:space="preserve">E08-US03-T09</w:t>
      </w:r>
      <w:r>
        <w:br/>
      </w:r>
      <w:r>
        <w:rPr>
          <w:rStyle w:val="VerbatimChar"/>
        </w:rPr>
        <w:t xml:space="preserve">Criar teste API</w:t>
      </w:r>
      <w:r>
        <w:br/>
      </w:r>
      <w:r>
        <w:br/>
      </w:r>
      <w:r>
        <w:rPr>
          <w:rStyle w:val="VerbatimChar"/>
        </w:rPr>
        <w:t xml:space="preserve">E08-US03-T10</w:t>
      </w:r>
      <w:r>
        <w:br/>
      </w:r>
      <w:r>
        <w:rPr>
          <w:rStyle w:val="VerbatimChar"/>
        </w:rPr>
        <w:t xml:space="preserve">Atualizar documentação</w:t>
      </w:r>
    </w:p>
    <w:p>
      <w:pPr>
        <w:pStyle w:val="FirstParagraph"/>
      </w:pPr>
      <w:r>
        <w:t xml:space="preserve">Isso evita transformar a User Story em uma tarefa técnica excessivamente grande.</w:t>
      </w:r>
    </w:p>
    <w:p>
      <w:r>
        <w:pict>
          <v:rect style="width:0;height:1.5pt" o:hralign="center" o:hrstd="t" o:hr="t"/>
        </w:pict>
      </w:r>
    </w:p>
    <w:bookmarkEnd w:id="172"/>
    <w:bookmarkStart w:id="173" w:name="regra-para-test-cases"/>
    <w:p>
      <w:pPr>
        <w:pStyle w:val="Heading1"/>
      </w:pPr>
      <w:r>
        <w:t xml:space="preserve">35. Regra para Test Cases</w:t>
      </w:r>
    </w:p>
    <w:p>
      <w:pPr>
        <w:pStyle w:val="FirstParagraph"/>
      </w:pPr>
      <w:r>
        <w:t xml:space="preserve">Os Test Cases deverão ser derivados dos critérios de aceite.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E08-US03 — Reservar estoque</w:t>
      </w:r>
    </w:p>
    <w:p>
      <w:pPr>
        <w:pStyle w:val="FirstParagraph"/>
      </w:pPr>
      <w:r>
        <w:t xml:space="preserve">gera:</w:t>
      </w:r>
    </w:p>
    <w:p>
      <w:pPr>
        <w:pStyle w:val="SourceCode"/>
      </w:pPr>
      <w:r>
        <w:rPr>
          <w:rStyle w:val="VerbatimChar"/>
        </w:rPr>
        <w:t xml:space="preserve">E08-US03-AT01</w:t>
      </w:r>
      <w:r>
        <w:br/>
      </w:r>
      <w:r>
        <w:rPr>
          <w:rStyle w:val="VerbatimChar"/>
        </w:rPr>
        <w:t xml:space="preserve">Reserva com estoque disponível</w:t>
      </w:r>
      <w:r>
        <w:br/>
      </w:r>
      <w:r>
        <w:br/>
      </w:r>
      <w:r>
        <w:rPr>
          <w:rStyle w:val="VerbatimChar"/>
        </w:rPr>
        <w:t xml:space="preserve">E08-US03-AT02</w:t>
      </w:r>
      <w:r>
        <w:br/>
      </w:r>
      <w:r>
        <w:rPr>
          <w:rStyle w:val="VerbatimChar"/>
        </w:rPr>
        <w:t xml:space="preserve">Reserva acima do disponível</w:t>
      </w:r>
      <w:r>
        <w:br/>
      </w:r>
      <w:r>
        <w:br/>
      </w:r>
      <w:r>
        <w:rPr>
          <w:rStyle w:val="VerbatimChar"/>
        </w:rPr>
        <w:t xml:space="preserve">E08-US03-AT03</w:t>
      </w:r>
      <w:r>
        <w:br/>
      </w:r>
      <w:r>
        <w:rPr>
          <w:rStyle w:val="VerbatimChar"/>
        </w:rPr>
        <w:t xml:space="preserve">Reserva concorrente</w:t>
      </w:r>
      <w:r>
        <w:br/>
      </w:r>
      <w:r>
        <w:br/>
      </w:r>
      <w:r>
        <w:rPr>
          <w:rStyle w:val="VerbatimChar"/>
        </w:rPr>
        <w:t xml:space="preserve">E08-US03-AT04</w:t>
      </w:r>
      <w:r>
        <w:br/>
      </w:r>
      <w:r>
        <w:rPr>
          <w:rStyle w:val="VerbatimChar"/>
        </w:rPr>
        <w:t xml:space="preserve">Reserva duplicada</w:t>
      </w:r>
      <w:r>
        <w:br/>
      </w:r>
      <w:r>
        <w:br/>
      </w:r>
      <w:r>
        <w:rPr>
          <w:rStyle w:val="VerbatimChar"/>
        </w:rPr>
        <w:t xml:space="preserve">E08-US03-AT05</w:t>
      </w:r>
      <w:r>
        <w:br/>
      </w:r>
      <w:r>
        <w:rPr>
          <w:rStyle w:val="VerbatimChar"/>
        </w:rPr>
        <w:t xml:space="preserve">Reserva expirada</w:t>
      </w:r>
      <w:r>
        <w:br/>
      </w:r>
      <w:r>
        <w:br/>
      </w:r>
      <w:r>
        <w:rPr>
          <w:rStyle w:val="VerbatimChar"/>
        </w:rPr>
        <w:t xml:space="preserve">E08-US03-AT06</w:t>
      </w:r>
      <w:r>
        <w:br/>
      </w:r>
      <w:r>
        <w:rPr>
          <w:rStyle w:val="VerbatimChar"/>
        </w:rPr>
        <w:t xml:space="preserve">Rollback de reserva</w:t>
      </w:r>
    </w:p>
    <w:p>
      <w:pPr>
        <w:pStyle w:val="FirstParagraph"/>
      </w:pPr>
      <w:r>
        <w:t xml:space="preserve">Assim:</w:t>
      </w:r>
    </w:p>
    <w:p>
      <w:pPr>
        <w:pStyle w:val="SourceCode"/>
      </w:pPr>
      <w:r>
        <w:rPr>
          <w:rStyle w:val="VerbatimChar"/>
        </w:rPr>
        <w:t xml:space="preserve">USER STORY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CRITÉRIO DE ACEITE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TEST CASE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AUTOMAÇÃO</w:t>
      </w:r>
    </w:p>
    <w:p>
      <w:r>
        <w:pict>
          <v:rect style="width:0;height:1.5pt" o:hralign="center" o:hrstd="t" o:hr="t"/>
        </w:pict>
      </w:r>
    </w:p>
    <w:bookmarkEnd w:id="173"/>
    <w:bookmarkStart w:id="174" w:name="primeiro-incremento-executável"/>
    <w:p>
      <w:pPr>
        <w:pStyle w:val="Heading1"/>
      </w:pPr>
      <w:r>
        <w:t xml:space="preserve">36. Primeiro incremento executável</w:t>
      </w:r>
    </w:p>
    <w:p>
      <w:pPr>
        <w:pStyle w:val="FirstParagraph"/>
      </w:pPr>
      <w:r>
        <w:t xml:space="preserve">O primeiro incremento funcional do MiniHub deverá ser:</w:t>
      </w:r>
    </w:p>
    <w:p>
      <w:pPr>
        <w:pStyle w:val="SourceCode"/>
      </w:pPr>
      <w:r>
        <w:rPr>
          <w:rStyle w:val="VerbatimChar"/>
        </w:rPr>
        <w:t xml:space="preserve">E01 Fundação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E02 Segurança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E03 Catálogo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E04 Coleção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E05 Wishlist</w:t>
      </w:r>
    </w:p>
    <w:p>
      <w:pPr>
        <w:pStyle w:val="FirstParagraph"/>
      </w:pPr>
      <w:r>
        <w:t xml:space="preserve">Resultado esperado:</w:t>
      </w:r>
    </w:p>
    <w:p>
      <w:pPr>
        <w:pStyle w:val="BlockText"/>
      </w:pPr>
      <w:r>
        <w:t xml:space="preserve">Um usuário consegue criar uma conta, autenticar-se, pesquisar o catálogo oficial, consultar uma Variation, adicioná-la à sua coleção e/ou wishlist.</w:t>
      </w:r>
    </w:p>
    <w:p>
      <w:pPr>
        <w:pStyle w:val="FirstParagraph"/>
      </w:pPr>
      <w:r>
        <w:t xml:space="preserve">O segundo incremento:</w:t>
      </w:r>
    </w:p>
    <w:p>
      <w:pPr>
        <w:pStyle w:val="SourceCode"/>
      </w:pPr>
      <w:r>
        <w:rPr>
          <w:rStyle w:val="VerbatimChar"/>
        </w:rPr>
        <w:t xml:space="preserve">E06 Seller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E07 Offer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E08 Stock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E09 Marketplace</w:t>
      </w:r>
    </w:p>
    <w:p>
      <w:pPr>
        <w:pStyle w:val="FirstParagraph"/>
      </w:pPr>
      <w:r>
        <w:t xml:space="preserve">Resultado esperado:</w:t>
      </w:r>
    </w:p>
    <w:p>
      <w:pPr>
        <w:pStyle w:val="BlockText"/>
      </w:pPr>
      <w:r>
        <w:t xml:space="preserve">Um vendedor autorizado consegue disponibilizar uma Offer vinculada a uma Variation e o comprador consegue encontrá-la pelo catálogo.</w:t>
      </w:r>
    </w:p>
    <w:p>
      <w:pPr>
        <w:pStyle w:val="FirstParagraph"/>
      </w:pPr>
      <w:r>
        <w:t xml:space="preserve">O terceiro incremento:</w:t>
      </w:r>
    </w:p>
    <w:p>
      <w:pPr>
        <w:pStyle w:val="SourceCode"/>
      </w:pPr>
      <w:r>
        <w:rPr>
          <w:rStyle w:val="VerbatimChar"/>
        </w:rPr>
        <w:t xml:space="preserve">E10 Cart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E11 Order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E12 Payment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E13 Finance</w:t>
      </w:r>
    </w:p>
    <w:p>
      <w:pPr>
        <w:pStyle w:val="FirstParagraph"/>
      </w:pPr>
      <w:r>
        <w:t xml:space="preserve">Resultado esperado:</w:t>
      </w:r>
    </w:p>
    <w:p>
      <w:pPr>
        <w:pStyle w:val="BlockText"/>
      </w:pPr>
      <w:r>
        <w:t xml:space="preserve">O comprador consegue comprar uma Offer e o sistema consegue registrar pagamento e eventos financeiros.</w:t>
      </w:r>
    </w:p>
    <w:p>
      <w:pPr>
        <w:pStyle w:val="FirstParagraph"/>
      </w:pPr>
      <w:r>
        <w:t xml:space="preserve">O quarto incremento:</w:t>
      </w:r>
    </w:p>
    <w:p>
      <w:pPr>
        <w:pStyle w:val="SourceCode"/>
      </w:pPr>
      <w:r>
        <w:rPr>
          <w:rStyle w:val="VerbatimChar"/>
        </w:rPr>
        <w:t xml:space="preserve">E14 Fulfillment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E15 Shipment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E16 Garage</w:t>
      </w:r>
    </w:p>
    <w:p>
      <w:pPr>
        <w:pStyle w:val="FirstParagraph"/>
      </w:pPr>
      <w:r>
        <w:t xml:space="preserve">Resultado esperado:</w:t>
      </w:r>
    </w:p>
    <w:p>
      <w:pPr>
        <w:pStyle w:val="BlockText"/>
      </w:pPr>
      <w:r>
        <w:t xml:space="preserve">A compra pode ser executada pelo vendedor, transportada e disponibilizada ao comprador na Garage.</w:t>
      </w:r>
    </w:p>
    <w:p>
      <w:r>
        <w:pict>
          <v:rect style="width:0;height:1.5pt" o:hralign="center" o:hrstd="t" o:hr="t"/>
        </w:pict>
      </w:r>
    </w:p>
    <w:bookmarkEnd w:id="174"/>
    <w:bookmarkStart w:id="175" w:name="fluxo-e2e-comercial-prioritário"/>
    <w:p>
      <w:pPr>
        <w:pStyle w:val="Heading1"/>
      </w:pPr>
      <w:r>
        <w:t xml:space="preserve">37. Fluxo E2E comercial prioritário</w:t>
      </w:r>
    </w:p>
    <w:p>
      <w:pPr>
        <w:pStyle w:val="FirstParagraph"/>
      </w:pPr>
      <w:r>
        <w:t xml:space="preserve">O primeiro grande teste integrado da Fase 2 deverá validar: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ESTOQUE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CARRINHO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DELIVERY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COLEÇÃO</w:t>
      </w:r>
    </w:p>
    <w:p>
      <w:pPr>
        <w:pStyle w:val="FirstParagraph"/>
      </w:pPr>
      <w:r>
        <w:t xml:space="preserve">Critério de aceite:</w:t>
      </w:r>
    </w:p>
    <w:p>
      <w:pPr>
        <w:pStyle w:val="BodyText"/>
      </w:pPr>
      <w:r>
        <w:rPr>
          <w:b/>
          <w:bCs/>
        </w:rPr>
        <w:t xml:space="preserve">Given</w:t>
      </w:r>
      <w:r>
        <w:t xml:space="preserve"> </w:t>
      </w:r>
      <w:r>
        <w:t xml:space="preserve">um usuário autenticado, uma Variation oficial, um vendedor autorizado, uma Offer ativa e estoque disponível</w:t>
      </w:r>
    </w:p>
    <w:p>
      <w:pPr>
        <w:pStyle w:val="BodyText"/>
      </w:pPr>
      <w:r>
        <w:rPr>
          <w:b/>
          <w:bCs/>
        </w:rPr>
        <w:t xml:space="preserve">When</w:t>
      </w:r>
      <w:r>
        <w:t xml:space="preserve"> </w:t>
      </w:r>
      <w:r>
        <w:t xml:space="preserve">o usuário comprar a miniatura e o pagamento for confirmado</w:t>
      </w:r>
    </w:p>
    <w:p>
      <w:pPr>
        <w:pStyle w:val="BodyText"/>
      </w:pPr>
      <w:r>
        <w:rPr>
          <w:b/>
          <w:bCs/>
        </w:rPr>
        <w:t xml:space="preserve">Then</w:t>
      </w:r>
      <w:r>
        <w:t xml:space="preserve"> </w:t>
      </w:r>
      <w:r>
        <w:t xml:space="preserve">o Order deverá ser criado e processado</w:t>
      </w:r>
    </w:p>
    <w:p>
      <w:pPr>
        <w:pStyle w:val="BodyText"/>
      </w:pPr>
      <w:r>
        <w:rPr>
          <w:b/>
          <w:bCs/>
        </w:rPr>
        <w:t xml:space="preserve">And</w:t>
      </w:r>
      <w:r>
        <w:t xml:space="preserve"> </w:t>
      </w:r>
      <w:r>
        <w:t xml:space="preserve">o estoque deverá ser comprometido corretamente</w:t>
      </w:r>
    </w:p>
    <w:p>
      <w:pPr>
        <w:pStyle w:val="BodyText"/>
      </w:pPr>
      <w:r>
        <w:rPr>
          <w:b/>
          <w:bCs/>
        </w:rPr>
        <w:t xml:space="preserve">And</w:t>
      </w:r>
      <w:r>
        <w:t xml:space="preserve"> </w:t>
      </w:r>
      <w:r>
        <w:t xml:space="preserve">o Fulfillment deverá ser criado para o vendedor</w:t>
      </w:r>
    </w:p>
    <w:p>
      <w:pPr>
        <w:pStyle w:val="BodyText"/>
      </w:pPr>
      <w:r>
        <w:rPr>
          <w:b/>
          <w:bCs/>
        </w:rPr>
        <w:t xml:space="preserve">And</w:t>
      </w:r>
      <w:r>
        <w:t xml:space="preserve"> </w:t>
      </w:r>
      <w:r>
        <w:t xml:space="preserve">o Shipment deverá ser criado quando o fulfillment estiver pronto</w:t>
      </w:r>
    </w:p>
    <w:p>
      <w:pPr>
        <w:pStyle w:val="BodyText"/>
      </w:pPr>
      <w:r>
        <w:rPr>
          <w:b/>
          <w:bCs/>
        </w:rPr>
        <w:t xml:space="preserve">And</w:t>
      </w:r>
      <w:r>
        <w:t xml:space="preserve"> </w:t>
      </w:r>
      <w:r>
        <w:t xml:space="preserve">após a entrega o item poderá entrar na Garage</w:t>
      </w:r>
    </w:p>
    <w:p>
      <w:pPr>
        <w:pStyle w:val="BodyText"/>
      </w:pPr>
      <w:r>
        <w:rPr>
          <w:b/>
          <w:bCs/>
        </w:rPr>
        <w:t xml:space="preserve">And</w:t>
      </w:r>
      <w:r>
        <w:t xml:space="preserve"> </w:t>
      </w:r>
      <w:r>
        <w:t xml:space="preserve">o usuário poderá posteriormente incorporá-lo à Collection.</w:t>
      </w:r>
    </w:p>
    <w:p>
      <w:r>
        <w:pict>
          <v:rect style="width:0;height:1.5pt" o:hralign="center" o:hrstd="t" o:hr="t"/>
        </w:pict>
      </w:r>
    </w:p>
    <w:bookmarkEnd w:id="175"/>
    <w:bookmarkStart w:id="176" w:name="critério-final-de-qualidade"/>
    <w:p>
      <w:pPr>
        <w:pStyle w:val="Heading1"/>
      </w:pPr>
      <w:r>
        <w:t xml:space="preserve">38. Critério final de qualidade</w:t>
      </w:r>
    </w:p>
    <w:p>
      <w:pPr>
        <w:pStyle w:val="FirstParagraph"/>
      </w:pPr>
      <w:r>
        <w:t xml:space="preserve">Nenhuma User Story crítica deverá ser considerada concluída apenas porque o caminho feliz funciona.</w:t>
      </w:r>
    </w:p>
    <w:p>
      <w:pPr>
        <w:pStyle w:val="BodyText"/>
      </w:pPr>
      <w:r>
        <w:t xml:space="preserve">Ela deverá demonstrar:</w:t>
      </w:r>
    </w:p>
    <w:p>
      <w:pPr>
        <w:pStyle w:val="SourceCode"/>
      </w:pPr>
      <w:r>
        <w:rPr>
          <w:rStyle w:val="VerbatimChar"/>
        </w:rPr>
        <w:t xml:space="preserve">FUNCIONAMENTO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 xml:space="preserve">SEGURANÇA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 xml:space="preserve">INTEGRIDADE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 xml:space="preserve">IDEMPOTÊNCIA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 xml:space="preserve">CONCORRÊNCIA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 xml:space="preserve">AUDITORIA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 xml:space="preserve">TESTES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 xml:space="preserve">OBSERVABILIDADE</w:t>
      </w:r>
    </w:p>
    <w:p>
      <w:r>
        <w:pict>
          <v:rect style="width:0;height:1.5pt" o:hralign="center" o:hrstd="t" o:hr="t"/>
        </w:pict>
      </w:r>
    </w:p>
    <w:bookmarkEnd w:id="176"/>
    <w:bookmarkStart w:id="177" w:name="princípio-final-do-backlog"/>
    <w:p>
      <w:pPr>
        <w:pStyle w:val="Heading1"/>
      </w:pPr>
      <w:r>
        <w:t xml:space="preserve">39. Princípio final do backlog</w:t>
      </w:r>
    </w:p>
    <w:p>
      <w:pPr>
        <w:pStyle w:val="BlockText"/>
      </w:pPr>
      <w:r>
        <w:rPr>
          <w:b/>
          <w:bCs/>
        </w:rPr>
        <w:t xml:space="preserve">Um Épico organiza uma grande capacidade do produto. Uma Feature representa uma capacidade funcional. Uma User Story representa uma unidade implementável e validável. Os critérios Given/When/Then transformam o requisito em comportamento verificável. Tasks representam o trabalho técnico necessário e Test Cases comprovam que o comportamento foi atendido.</w:t>
      </w:r>
    </w:p>
    <w:p>
      <w:pPr>
        <w:pStyle w:val="FirstParagraph"/>
      </w:pPr>
      <w:r>
        <w:t xml:space="preserve">Dessa forma, o backlog do MiniHub Car deixa de ser apenas uma lista de funcionalidades e passa a ser uma estrutura diretamente utilizável para</w:t>
      </w:r>
      <w:r>
        <w:t xml:space="preserve"> </w:t>
      </w:r>
      <w:r>
        <w:rPr>
          <w:b/>
          <w:bCs/>
        </w:rPr>
        <w:t xml:space="preserve">planejamento, desenvolvimento, testes, rastreabilidade e controle de qualidade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Regra fundamental:</w:t>
      </w:r>
    </w:p>
    <w:p>
      <w:pPr>
        <w:pStyle w:val="BlockText"/>
      </w:pPr>
      <w:r>
        <w:rPr>
          <w:b/>
          <w:bCs/>
        </w:rPr>
        <w:t xml:space="preserve">Nenhum requisito crítico deverá existir sem User Story, nenhum User Story crítica deverá existir sem critérios de aceite e nenhum critério de aceite crítico deverá existir sem teste correspondente.</w:t>
      </w:r>
    </w:p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