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12-pagamentos-payments"/>
    <w:p>
      <w:pPr>
        <w:pStyle w:val="Heading1"/>
      </w:pPr>
      <w:r>
        <w:t xml:space="preserve">E12 — PAGAMENTOS (PAYMENTS)</w:t>
      </w:r>
    </w:p>
    <w:bookmarkStart w:id="9" w:name="objetivo-do-epic"/>
    <w:p>
      <w:pPr>
        <w:pStyle w:val="Heading2"/>
      </w:pPr>
      <w:r>
        <w:t xml:space="preserve">1. Objetivo do Epic</w:t>
      </w:r>
    </w:p>
    <w:p>
      <w:pPr>
        <w:pStyle w:val="FirstParagraph"/>
      </w:pPr>
      <w:r>
        <w:t xml:space="preserve">O Epic E12 implementa o domínio responsável pelo processamento, acompanhamento e confirmação dos pagamentos realizados pelos compradores do MiniHub Car.</w:t>
      </w:r>
    </w:p>
    <w:p>
      <w:pPr>
        <w:pStyle w:val="BodyText"/>
      </w:pPr>
      <w:r>
        <w:t xml:space="preserve">O domínio de pagamentos deverá:</w:t>
      </w:r>
    </w:p>
    <w:p>
      <w:pPr>
        <w:pStyle w:val="Compact"/>
        <w:numPr>
          <w:ilvl w:val="0"/>
          <w:numId w:val="1001"/>
        </w:numPr>
      </w:pPr>
      <w:r>
        <w:t xml:space="preserve">criar a obrigação de pagamento associada a um Order;</w:t>
      </w:r>
    </w:p>
    <w:p>
      <w:pPr>
        <w:pStyle w:val="Compact"/>
        <w:numPr>
          <w:ilvl w:val="0"/>
          <w:numId w:val="1001"/>
        </w:numPr>
      </w:pPr>
      <w:r>
        <w:t xml:space="preserve">integrar-se a provedores externos de pagamento;</w:t>
      </w:r>
    </w:p>
    <w:p>
      <w:pPr>
        <w:pStyle w:val="Compact"/>
        <w:numPr>
          <w:ilvl w:val="0"/>
          <w:numId w:val="1001"/>
        </w:numPr>
      </w:pPr>
      <w:r>
        <w:t xml:space="preserve">controlar tentativas/transações de pagamento;</w:t>
      </w:r>
    </w:p>
    <w:p>
      <w:pPr>
        <w:pStyle w:val="Compact"/>
        <w:numPr>
          <w:ilvl w:val="0"/>
          <w:numId w:val="1001"/>
        </w:numPr>
      </w:pPr>
      <w:r>
        <w:t xml:space="preserve">processar aprovações e recusas;</w:t>
      </w:r>
    </w:p>
    <w:p>
      <w:pPr>
        <w:pStyle w:val="Compact"/>
        <w:numPr>
          <w:ilvl w:val="0"/>
          <w:numId w:val="1001"/>
        </w:numPr>
      </w:pPr>
      <w:r>
        <w:t xml:space="preserve">receber e validar webhooks;</w:t>
      </w:r>
    </w:p>
    <w:p>
      <w:pPr>
        <w:pStyle w:val="Compact"/>
        <w:numPr>
          <w:ilvl w:val="0"/>
          <w:numId w:val="1001"/>
        </w:numPr>
      </w:pPr>
      <w:r>
        <w:t xml:space="preserve">impedir pagamentos duplicados;</w:t>
      </w:r>
    </w:p>
    <w:p>
      <w:pPr>
        <w:pStyle w:val="Compact"/>
        <w:numPr>
          <w:ilvl w:val="0"/>
          <w:numId w:val="1001"/>
        </w:numPr>
      </w:pPr>
      <w:r>
        <w:t xml:space="preserve">suportar novas tentativas;</w:t>
      </w:r>
    </w:p>
    <w:p>
      <w:pPr>
        <w:pStyle w:val="Compact"/>
        <w:numPr>
          <w:ilvl w:val="0"/>
          <w:numId w:val="1001"/>
        </w:numPr>
      </w:pPr>
      <w:r>
        <w:t xml:space="preserve">controlar cancelamentos;</w:t>
      </w:r>
    </w:p>
    <w:p>
      <w:pPr>
        <w:pStyle w:val="Compact"/>
        <w:numPr>
          <w:ilvl w:val="0"/>
          <w:numId w:val="1001"/>
        </w:numPr>
      </w:pPr>
      <w:r>
        <w:t xml:space="preserve">iniciar e acompanhar solicitações de estorno;</w:t>
      </w:r>
    </w:p>
    <w:p>
      <w:pPr>
        <w:pStyle w:val="Compact"/>
        <w:numPr>
          <w:ilvl w:val="0"/>
          <w:numId w:val="1001"/>
        </w:numPr>
      </w:pPr>
      <w:r>
        <w:t xml:space="preserve">receber eventos de chargeback;</w:t>
      </w:r>
    </w:p>
    <w:p>
      <w:pPr>
        <w:pStyle w:val="Compact"/>
        <w:numPr>
          <w:ilvl w:val="0"/>
          <w:numId w:val="1001"/>
        </w:numPr>
      </w:pPr>
      <w:r>
        <w:t xml:space="preserve">suportar pagamentos parcelados;</w:t>
      </w:r>
    </w:p>
    <w:p>
      <w:pPr>
        <w:pStyle w:val="Compact"/>
        <w:numPr>
          <w:ilvl w:val="0"/>
          <w:numId w:val="1001"/>
        </w:numPr>
      </w:pPr>
      <w:r>
        <w:t xml:space="preserve">comunicar os resultados ao domínio de Orders;</w:t>
      </w:r>
    </w:p>
    <w:p>
      <w:pPr>
        <w:pStyle w:val="Compact"/>
        <w:numPr>
          <w:ilvl w:val="0"/>
          <w:numId w:val="1001"/>
        </w:numPr>
      </w:pPr>
      <w:r>
        <w:t xml:space="preserve">produzir eventos para o domínio Financeiro;</w:t>
      </w:r>
    </w:p>
    <w:p>
      <w:pPr>
        <w:pStyle w:val="Compact"/>
        <w:numPr>
          <w:ilvl w:val="0"/>
          <w:numId w:val="1001"/>
        </w:numPr>
      </w:pPr>
      <w:r>
        <w:t xml:space="preserve">manter rastreabilidade e auditoria.</w:t>
      </w:r>
    </w:p>
    <w:p>
      <w:pPr>
        <w:pStyle w:val="FirstParagraph"/>
      </w:pPr>
      <w:r>
        <w:t xml:space="preserve">O domínio de Payments</w:t>
      </w:r>
      <w:r>
        <w:t xml:space="preserve"> </w:t>
      </w:r>
      <w:r>
        <w:rPr>
          <w:b/>
          <w:bCs/>
        </w:rPr>
        <w:t xml:space="preserve">não será responsável pela contabilização financeira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Car deverá manter as seguintes entidades claramente separadas: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PAYMENT_PROVIDER</w:t>
      </w:r>
    </w:p>
    <w:p>
      <w:pPr>
        <w:pStyle w:val="FirstParagraph"/>
      </w:pPr>
      <w:r>
        <w:t xml:space="preserve">E, paralelamente: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 ≠ PAYMENT</w:t>
      </w:r>
      <w:r>
        <w:br/>
      </w:r>
      <w:r>
        <w:rPr>
          <w:rStyle w:val="VerbatimChar"/>
        </w:rPr>
        <w:t xml:space="preserve">PAYMENT ≠ PAYMENT_TRANSACTION</w:t>
      </w:r>
      <w:r>
        <w:br/>
      </w:r>
      <w:r>
        <w:rPr>
          <w:rStyle w:val="VerbatimChar"/>
        </w:rPr>
        <w:t xml:space="preserve">PAYMENT_TRANSACTION ≠ PAYMENT_PROVIDER</w:t>
      </w:r>
      <w:r>
        <w:br/>
      </w:r>
      <w:r>
        <w:rPr>
          <w:rStyle w:val="VerbatimChar"/>
        </w:rPr>
        <w:t xml:space="preserve">PAYMENT ≠ FINANCIAL_TRANSACTION</w:t>
      </w:r>
      <w:r>
        <w:br/>
      </w:r>
      <w:r>
        <w:rPr>
          <w:rStyle w:val="VerbatimChar"/>
        </w:rPr>
        <w:t xml:space="preserve">FINANCIAL_TRANSACTION ≠ SELLER_SETTLEMENT</w:t>
      </w:r>
    </w:p>
    <w:bookmarkStart w:id="11" w:name="definições"/>
    <w:p>
      <w:pPr>
        <w:pStyle w:val="Heading3"/>
      </w:pPr>
      <w:r>
        <w:t xml:space="preserve">Definições</w:t>
      </w:r>
    </w:p>
    <w:p>
      <w:pPr>
        <w:pStyle w:val="FirstParagraph"/>
      </w:pPr>
      <w:r>
        <w:rPr>
          <w:b/>
          <w:bCs/>
        </w:rPr>
        <w:t xml:space="preserve">ORDER</w:t>
      </w:r>
    </w:p>
    <w:p>
      <w:pPr>
        <w:pStyle w:val="BodyText"/>
      </w:pPr>
      <w:r>
        <w:t xml:space="preserve">Representa a compra realizada pelo comprador.</w:t>
      </w:r>
    </w:p>
    <w:p>
      <w:pPr>
        <w:pStyle w:val="BodyText"/>
      </w:pPr>
      <w:r>
        <w:rPr>
          <w:b/>
          <w:bCs/>
        </w:rPr>
        <w:t xml:space="preserve">PAYMENT</w:t>
      </w:r>
    </w:p>
    <w:p>
      <w:pPr>
        <w:pStyle w:val="BodyText"/>
      </w:pPr>
      <w:r>
        <w:t xml:space="preserve">Representa a obrigação de pagamento daquela compra.</w:t>
      </w:r>
    </w:p>
    <w:p>
      <w:pPr>
        <w:pStyle w:val="BodyText"/>
      </w:pPr>
      <w:r>
        <w:rPr>
          <w:b/>
          <w:bCs/>
        </w:rPr>
        <w:t xml:space="preserve">PAYMENT_TRANSACTION</w:t>
      </w:r>
    </w:p>
    <w:p>
      <w:pPr>
        <w:pStyle w:val="BodyText"/>
      </w:pPr>
      <w:r>
        <w:t xml:space="preserve">Representa uma tentativa ou transação efetivamente processada junto ao provedor.</w:t>
      </w:r>
    </w:p>
    <w:p>
      <w:pPr>
        <w:pStyle w:val="BodyText"/>
      </w:pPr>
      <w:r>
        <w:rPr>
          <w:b/>
          <w:bCs/>
        </w:rPr>
        <w:t xml:space="preserve">PAYMENT_PROVIDER</w:t>
      </w:r>
    </w:p>
    <w:p>
      <w:pPr>
        <w:pStyle w:val="BodyText"/>
      </w:pPr>
      <w:r>
        <w:t xml:space="preserve">Representa o provedor externo utilizado para processamento.</w:t>
      </w:r>
    </w:p>
    <w:p>
      <w:pPr>
        <w:pStyle w:val="BodyText"/>
      </w:pPr>
      <w:r>
        <w:rPr>
          <w:b/>
          <w:bCs/>
        </w:rPr>
        <w:t xml:space="preserve">FINANCIAL_TRANSACTION</w:t>
      </w:r>
    </w:p>
    <w:p>
      <w:pPr>
        <w:pStyle w:val="BodyText"/>
      </w:pPr>
      <w:r>
        <w:t xml:space="preserve">Representa o efeito financeiro registrado pelo domínio financeiro.</w:t>
      </w:r>
    </w:p>
    <w:p>
      <w:pPr>
        <w:pStyle w:val="BodyText"/>
      </w:pPr>
      <w:r>
        <w:rPr>
          <w:b/>
          <w:bCs/>
        </w:rPr>
        <w:t xml:space="preserve">SELLER_SETTLEMENT</w:t>
      </w:r>
    </w:p>
    <w:p>
      <w:pPr>
        <w:pStyle w:val="BodyText"/>
      </w:pPr>
      <w:r>
        <w:t xml:space="preserve">Representa o valor que posteriormente será destinado ao vendedor.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esponsabilidades-do-domínio-de-payments"/>
    <w:p>
      <w:pPr>
        <w:pStyle w:val="Heading1"/>
      </w:pPr>
      <w:r>
        <w:t xml:space="preserve">3. Responsabilidades do Domínio de Payments</w:t>
      </w:r>
    </w:p>
    <w:p>
      <w:pPr>
        <w:pStyle w:val="FirstParagraph"/>
      </w:pPr>
      <w:r>
        <w:t xml:space="preserve">O domínio será responsável por:</w:t>
      </w:r>
    </w:p>
    <w:p>
      <w:pPr>
        <w:pStyle w:val="Compact"/>
        <w:numPr>
          <w:ilvl w:val="0"/>
          <w:numId w:val="1002"/>
        </w:numPr>
      </w:pPr>
      <w:r>
        <w:t xml:space="preserve">criação do Payment;</w:t>
      </w:r>
    </w:p>
    <w:p>
      <w:pPr>
        <w:pStyle w:val="Compact"/>
        <w:numPr>
          <w:ilvl w:val="0"/>
          <w:numId w:val="1002"/>
        </w:numPr>
      </w:pPr>
      <w:r>
        <w:t xml:space="preserve">validação do Order;</w:t>
      </w:r>
    </w:p>
    <w:p>
      <w:pPr>
        <w:pStyle w:val="Compact"/>
        <w:numPr>
          <w:ilvl w:val="0"/>
          <w:numId w:val="1002"/>
        </w:numPr>
      </w:pPr>
      <w:r>
        <w:t xml:space="preserve">validação do valor;</w:t>
      </w:r>
    </w:p>
    <w:p>
      <w:pPr>
        <w:pStyle w:val="Compact"/>
        <w:numPr>
          <w:ilvl w:val="0"/>
          <w:numId w:val="1002"/>
        </w:numPr>
      </w:pPr>
      <w:r>
        <w:t xml:space="preserve">validação da moeda;</w:t>
      </w:r>
    </w:p>
    <w:p>
      <w:pPr>
        <w:pStyle w:val="Compact"/>
        <w:numPr>
          <w:ilvl w:val="0"/>
          <w:numId w:val="1002"/>
        </w:numPr>
      </w:pPr>
      <w:r>
        <w:t xml:space="preserve">criação de tentativa de pagamento;</w:t>
      </w:r>
    </w:p>
    <w:p>
      <w:pPr>
        <w:pStyle w:val="Compact"/>
        <w:numPr>
          <w:ilvl w:val="0"/>
          <w:numId w:val="1002"/>
        </w:numPr>
      </w:pPr>
      <w:r>
        <w:t xml:space="preserve">comunicação com o provider;</w:t>
      </w:r>
    </w:p>
    <w:p>
      <w:pPr>
        <w:pStyle w:val="Compact"/>
        <w:numPr>
          <w:ilvl w:val="0"/>
          <w:numId w:val="1002"/>
        </w:numPr>
      </w:pPr>
      <w:r>
        <w:t xml:space="preserve">interpretação da resposta do provider;</w:t>
      </w:r>
    </w:p>
    <w:p>
      <w:pPr>
        <w:pStyle w:val="Compact"/>
        <w:numPr>
          <w:ilvl w:val="0"/>
          <w:numId w:val="1002"/>
        </w:numPr>
      </w:pPr>
      <w:r>
        <w:t xml:space="preserve">controle de estado;</w:t>
      </w:r>
    </w:p>
    <w:p>
      <w:pPr>
        <w:pStyle w:val="Compact"/>
        <w:numPr>
          <w:ilvl w:val="0"/>
          <w:numId w:val="1002"/>
        </w:numPr>
      </w:pPr>
      <w:r>
        <w:t xml:space="preserve">processamento de webhook;</w:t>
      </w:r>
    </w:p>
    <w:p>
      <w:pPr>
        <w:pStyle w:val="Compact"/>
        <w:numPr>
          <w:ilvl w:val="0"/>
          <w:numId w:val="1002"/>
        </w:numPr>
      </w:pPr>
      <w:r>
        <w:t xml:space="preserve">idempotência;</w:t>
      </w:r>
    </w:p>
    <w:p>
      <w:pPr>
        <w:pStyle w:val="Compact"/>
        <w:numPr>
          <w:ilvl w:val="0"/>
          <w:numId w:val="1002"/>
        </w:numPr>
      </w:pPr>
      <w:r>
        <w:t xml:space="preserve">prevenção de duplicidade;</w:t>
      </w:r>
    </w:p>
    <w:p>
      <w:pPr>
        <w:pStyle w:val="Compact"/>
        <w:numPr>
          <w:ilvl w:val="0"/>
          <w:numId w:val="1002"/>
        </w:numPr>
      </w:pPr>
      <w:r>
        <w:t xml:space="preserve">retry;</w:t>
      </w:r>
    </w:p>
    <w:p>
      <w:pPr>
        <w:pStyle w:val="Compact"/>
        <w:numPr>
          <w:ilvl w:val="0"/>
          <w:numId w:val="1002"/>
        </w:numPr>
      </w:pPr>
      <w:r>
        <w:t xml:space="preserve">cancelamento;</w:t>
      </w:r>
    </w:p>
    <w:p>
      <w:pPr>
        <w:pStyle w:val="Compact"/>
        <w:numPr>
          <w:ilvl w:val="0"/>
          <w:numId w:val="1002"/>
        </w:numPr>
      </w:pPr>
      <w:r>
        <w:t xml:space="preserve">solicitação de refund;</w:t>
      </w:r>
    </w:p>
    <w:p>
      <w:pPr>
        <w:pStyle w:val="Compact"/>
        <w:numPr>
          <w:ilvl w:val="0"/>
          <w:numId w:val="1002"/>
        </w:numPr>
      </w:pPr>
      <w:r>
        <w:t xml:space="preserve">recepção de chargeback;</w:t>
      </w:r>
    </w:p>
    <w:p>
      <w:pPr>
        <w:pStyle w:val="Compact"/>
        <w:numPr>
          <w:ilvl w:val="0"/>
          <w:numId w:val="1002"/>
        </w:numPr>
      </w:pPr>
      <w:r>
        <w:t xml:space="preserve">controle de parcelas;</w:t>
      </w:r>
    </w:p>
    <w:p>
      <w:pPr>
        <w:pStyle w:val="Compact"/>
        <w:numPr>
          <w:ilvl w:val="0"/>
          <w:numId w:val="1002"/>
        </w:numPr>
      </w:pPr>
      <w:r>
        <w:t xml:space="preserve">emissão de eventos;</w:t>
      </w:r>
    </w:p>
    <w:p>
      <w:pPr>
        <w:pStyle w:val="Compact"/>
        <w:numPr>
          <w:ilvl w:val="0"/>
          <w:numId w:val="1002"/>
        </w:numPr>
      </w:pPr>
      <w:r>
        <w:t xml:space="preserve">auditoria;</w:t>
      </w:r>
    </w:p>
    <w:p>
      <w:pPr>
        <w:pStyle w:val="Compact"/>
        <w:numPr>
          <w:ilvl w:val="0"/>
          <w:numId w:val="1002"/>
        </w:numPr>
      </w:pPr>
      <w:r>
        <w:t xml:space="preserve">observabilidade.</w:t>
      </w:r>
    </w:p>
    <w:p>
      <w:pPr>
        <w:pStyle w:val="FirstParagraph"/>
      </w:pPr>
      <w:r>
        <w:t xml:space="preserve">Não será responsável por:</w:t>
      </w:r>
    </w:p>
    <w:p>
      <w:pPr>
        <w:pStyle w:val="Compact"/>
        <w:numPr>
          <w:ilvl w:val="0"/>
          <w:numId w:val="1003"/>
        </w:numPr>
      </w:pPr>
      <w:r>
        <w:t xml:space="preserve">criação do Order;</w:t>
      </w:r>
    </w:p>
    <w:p>
      <w:pPr>
        <w:pStyle w:val="Compact"/>
        <w:numPr>
          <w:ilvl w:val="0"/>
          <w:numId w:val="1003"/>
        </w:numPr>
      </w:pPr>
      <w:r>
        <w:t xml:space="preserve">cálculo arbitrário do preço pelo frontend;</w:t>
      </w:r>
    </w:p>
    <w:p>
      <w:pPr>
        <w:pStyle w:val="Compact"/>
        <w:numPr>
          <w:ilvl w:val="0"/>
          <w:numId w:val="1003"/>
        </w:numPr>
      </w:pPr>
      <w:r>
        <w:t xml:space="preserve">controle físico de estoque;</w:t>
      </w:r>
    </w:p>
    <w:p>
      <w:pPr>
        <w:pStyle w:val="Compact"/>
        <w:numPr>
          <w:ilvl w:val="0"/>
          <w:numId w:val="1003"/>
        </w:numPr>
      </w:pPr>
      <w:r>
        <w:t xml:space="preserve">fulfillment;</w:t>
      </w:r>
    </w:p>
    <w:p>
      <w:pPr>
        <w:pStyle w:val="Compact"/>
        <w:numPr>
          <w:ilvl w:val="0"/>
          <w:numId w:val="1003"/>
        </w:numPr>
      </w:pPr>
      <w:r>
        <w:t xml:space="preserve">transporte;</w:t>
      </w:r>
    </w:p>
    <w:p>
      <w:pPr>
        <w:pStyle w:val="Compact"/>
        <w:numPr>
          <w:ilvl w:val="0"/>
          <w:numId w:val="1003"/>
        </w:numPr>
      </w:pPr>
      <w:r>
        <w:t xml:space="preserve">contabilização;</w:t>
      </w:r>
    </w:p>
    <w:p>
      <w:pPr>
        <w:pStyle w:val="Compact"/>
        <w:numPr>
          <w:ilvl w:val="0"/>
          <w:numId w:val="1003"/>
        </w:numPr>
      </w:pPr>
      <w:r>
        <w:t xml:space="preserve">cálculo final de repasse ao vendedor;</w:t>
      </w:r>
    </w:p>
    <w:p>
      <w:pPr>
        <w:pStyle w:val="Compact"/>
        <w:numPr>
          <w:ilvl w:val="0"/>
          <w:numId w:val="1003"/>
        </w:numPr>
      </w:pPr>
      <w:r>
        <w:t xml:space="preserve">armazenamento de dados completos de cartão.</w:t>
      </w:r>
    </w:p>
    <w:p>
      <w:r>
        <w:pict>
          <v:rect style="width:0;height:1.5pt" o:hralign="center" o:hrstd="t" o:hr="t"/>
        </w:pict>
      </w:r>
    </w:p>
    <w:bookmarkEnd w:id="13"/>
    <w:bookmarkStart w:id="14" w:name="modelo-conceitual"/>
    <w:p>
      <w:pPr>
        <w:pStyle w:val="Heading1"/>
      </w:pPr>
      <w:r>
        <w:t xml:space="preserve">4. Modelo Conceitual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  ORDER     │</w:t>
      </w:r>
      <w:r>
        <w:br/>
      </w:r>
      <w:r>
        <w:rPr>
          <w:rStyle w:val="VerbatimChar"/>
        </w:rPr>
        <w:t xml:space="preserve">                    │ PENDING_PAYMENT│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 PAYMENT    │</w:t>
      </w:r>
      <w:r>
        <w:br/>
      </w:r>
      <w:r>
        <w:rPr>
          <w:rStyle w:val="VerbatimChar"/>
        </w:rPr>
        <w:t xml:space="preserve">                    │    PENDING  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│ PAYMENT_TRANSACTION  │</w:t>
      </w:r>
      <w:r>
        <w:br/>
      </w:r>
      <w:r>
        <w:rPr>
          <w:rStyle w:val="VerbatimChar"/>
        </w:rPr>
        <w:t xml:space="preserve">                 │      ATTEMPT         │</w:t>
      </w:r>
      <w:r>
        <w:br/>
      </w:r>
      <w:r>
        <w:rPr>
          <w:rStyle w:val="VerbatimChar"/>
        </w:rPr>
        <w:t xml:space="preserve">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│ PAYMENT PROVIDER     │</w:t>
      </w:r>
      <w:r>
        <w:br/>
      </w:r>
      <w:r>
        <w:rPr>
          <w:rStyle w:val="VerbatimChar"/>
        </w:rPr>
        <w:t xml:space="preserve">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▼                       ▼</w:t>
      </w:r>
      <w:r>
        <w:br/>
      </w:r>
      <w:r>
        <w:rPr>
          <w:rStyle w:val="VerbatimChar"/>
        </w:rPr>
        <w:t xml:space="preserve">           APPROVED                 DECLINED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PAYMENT_APPROVED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ORDER PAID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COMMIT STOCK</w:t>
      </w:r>
    </w:p>
    <w:p>
      <w:r>
        <w:pict>
          <v:rect style="width:0;height:1.5pt" o:hralign="center" o:hrstd="t" o:hr="t"/>
        </w:pict>
      </w:r>
    </w:p>
    <w:bookmarkEnd w:id="14"/>
    <w:bookmarkStart w:id="16" w:name="modelo-de-dados"/>
    <w:p>
      <w:pPr>
        <w:pStyle w:val="Heading1"/>
      </w:pPr>
      <w:r>
        <w:t xml:space="preserve">5. Modelo de Dados</w:t>
      </w:r>
    </w:p>
    <w:p>
      <w:pPr>
        <w:pStyle w:val="FirstParagraph"/>
      </w:pPr>
      <w:r>
        <w:t xml:space="preserve">Conforme Documento 10.15:</w:t>
      </w:r>
    </w:p>
    <w:p>
      <w:pPr>
        <w:pStyle w:val="SourceCode"/>
      </w:pPr>
      <w:r>
        <w:rPr>
          <w:rStyle w:val="VerbatimChar"/>
        </w:rPr>
        <w:t xml:space="preserve">ORDER 1:N PAYMENT</w:t>
      </w:r>
      <w:r>
        <w:br/>
      </w:r>
      <w:r>
        <w:br/>
      </w:r>
      <w:r>
        <w:rPr>
          <w:rStyle w:val="VerbatimChar"/>
        </w:rPr>
        <w:t xml:space="preserve">PAYMENT 1:N PAYMENT_TRANSACTION</w:t>
      </w:r>
      <w:r>
        <w:br/>
      </w:r>
      <w:r>
        <w:br/>
      </w:r>
      <w:r>
        <w:rPr>
          <w:rStyle w:val="VerbatimChar"/>
        </w:rPr>
        <w:t xml:space="preserve">PAYMENT_TRANSACTION N:1 PAYMENT_PROVIDER</w:t>
      </w:r>
      <w:r>
        <w:br/>
      </w:r>
      <w:r>
        <w:br/>
      </w:r>
      <w:r>
        <w:rPr>
          <w:rStyle w:val="VerbatimChar"/>
        </w:rPr>
        <w:t xml:space="preserve">PAYMENT 1:N INSTALLMENT</w:t>
      </w:r>
      <w:r>
        <w:br/>
      </w:r>
      <w:r>
        <w:br/>
      </w:r>
      <w:r>
        <w:rPr>
          <w:rStyle w:val="VerbatimChar"/>
        </w:rPr>
        <w:t xml:space="preserve">PAYMENT 1:N REFUND</w:t>
      </w:r>
      <w:r>
        <w:br/>
      </w:r>
      <w:r>
        <w:br/>
      </w:r>
      <w:r>
        <w:rPr>
          <w:rStyle w:val="VerbatimChar"/>
        </w:rPr>
        <w:t xml:space="preserve">PAYMENT 1:N CHARGEBACK</w:t>
      </w:r>
    </w:p>
    <w:bookmarkStart w:id="15" w:name="payment"/>
    <w:p>
      <w:pPr>
        <w:pStyle w:val="Heading2"/>
      </w:pPr>
      <w:r>
        <w:t xml:space="preserve">5.1 PAYMENT</w:t>
      </w:r>
    </w:p>
    <w:p>
      <w:pPr>
        <w:pStyle w:val="FirstParagraph"/>
      </w:pPr>
      <w:r>
        <w:t xml:space="preserve">Representa a obrigação de pagamento do Order.</w:t>
      </w:r>
    </w:p>
    <w:p>
      <w:pPr>
        <w:pStyle w:val="BodyText"/>
      </w:pPr>
      <w:r>
        <w:t xml:space="preserve">Informações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payment_method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O valor deverá ser calculado pelo backend.</w:t>
      </w:r>
    </w:p>
    <w:p>
      <w:pPr>
        <w:pStyle w:val="BodyText"/>
      </w:pPr>
      <w:r>
        <w:t xml:space="preserve">O cliente não poderá determinar livremente o valor a pagar.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ayment_transaction"/>
    <w:p>
      <w:pPr>
        <w:pStyle w:val="Heading1"/>
      </w:pPr>
      <w:r>
        <w:t xml:space="preserve">6. PAYMENT_TRANSACTION</w:t>
      </w:r>
    </w:p>
    <w:p>
      <w:pPr>
        <w:pStyle w:val="FirstParagraph"/>
      </w:pPr>
      <w:r>
        <w:t xml:space="preserve">Uma Payment poderá possuir múltiplas tentativas.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TRANSACTION 1 → DECLINED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TRANSACTION 2 → FAILED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TRANSACTION 3 → APPROVED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PAYMENT representa a obrigação; PAYMENT_TRANSACTION representa as tentativas de processamento.</w:t>
      </w:r>
    </w:p>
    <w:p>
      <w:pPr>
        <w:pStyle w:val="FirstParagraph"/>
      </w:pPr>
      <w:r>
        <w:t xml:space="preserve">Isso permite retry sem criar uma nova obrigação de pagamento para o mesmo Order.</w:t>
      </w:r>
    </w:p>
    <w:p>
      <w:pPr>
        <w:pStyle w:val="BodyText"/>
      </w:pPr>
      <w:r>
        <w:t xml:space="preserve">Cada transaction deverá possuir informações como: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provider_transaction_id</w:t>
      </w:r>
      <w:r>
        <w:br/>
      </w:r>
      <w:r>
        <w:rPr>
          <w:rStyle w:val="VerbatimChar"/>
        </w:rPr>
        <w:t xml:space="preserve">attempt_number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failure_code</w:t>
      </w:r>
      <w:r>
        <w:br/>
      </w:r>
      <w:r>
        <w:rPr>
          <w:rStyle w:val="VerbatimChar"/>
        </w:rPr>
        <w:t xml:space="preserve">failure_reason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Dados sensíveis do cartão não deverão ser armazenados.</w:t>
      </w:r>
    </w:p>
    <w:p>
      <w:r>
        <w:pict>
          <v:rect style="width:0;height:1.5pt" o:hralign="center" o:hrstd="t" o:hr="t"/>
        </w:pict>
      </w:r>
    </w:p>
    <w:bookmarkEnd w:id="17"/>
    <w:bookmarkStart w:id="18" w:name="payment_provider"/>
    <w:p>
      <w:pPr>
        <w:pStyle w:val="Heading1"/>
      </w:pPr>
      <w:r>
        <w:t xml:space="preserve">7. PAYMENT_PROVIDER</w:t>
      </w:r>
    </w:p>
    <w:p>
      <w:pPr>
        <w:pStyle w:val="FirstParagraph"/>
      </w:pPr>
      <w:r>
        <w:t xml:space="preserve">O provedor deverá ser tratado como infraestrutura externa.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PaymentProviderAdapter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Payment Provider</w:t>
      </w:r>
    </w:p>
    <w:p>
      <w:pPr>
        <w:pStyle w:val="FirstParagraph"/>
      </w:pPr>
      <w:r>
        <w:t xml:space="preserve">O domínio não deverá depender diretamente da implementação de um único provedor.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PaymentProviderAdapter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createPayment()</w:t>
      </w:r>
      <w:r>
        <w:br/>
      </w:r>
      <w:r>
        <w:rPr>
          <w:rStyle w:val="VerbatimChar"/>
        </w:rPr>
        <w:t xml:space="preserve">       ├── getPayment()</w:t>
      </w:r>
      <w:r>
        <w:br/>
      </w:r>
      <w:r>
        <w:rPr>
          <w:rStyle w:val="VerbatimChar"/>
        </w:rPr>
        <w:t xml:space="preserve">       ├── cancelPayment()</w:t>
      </w:r>
      <w:r>
        <w:br/>
      </w:r>
      <w:r>
        <w:rPr>
          <w:rStyle w:val="VerbatimChar"/>
        </w:rPr>
        <w:t xml:space="preserve">       ├── refundPayment()</w:t>
      </w:r>
      <w:r>
        <w:br/>
      </w:r>
      <w:r>
        <w:rPr>
          <w:rStyle w:val="VerbatimChar"/>
        </w:rPr>
        <w:t xml:space="preserve">       └── validateWebhook()</w:t>
      </w:r>
    </w:p>
    <w:p>
      <w:pPr>
        <w:pStyle w:val="FirstParagraph"/>
      </w:pPr>
      <w:r>
        <w:t xml:space="preserve">Isso permitirá trocar ou adicionar provedores posteriormente.</w:t>
      </w:r>
    </w:p>
    <w:p>
      <w:r>
        <w:pict>
          <v:rect style="width:0;height:1.5pt" o:hralign="center" o:hrstd="t" o:hr="t"/>
        </w:pict>
      </w:r>
    </w:p>
    <w:bookmarkEnd w:id="18"/>
    <w:bookmarkStart w:id="20" w:name="máquina-de-estados-do-payment"/>
    <w:p>
      <w:pPr>
        <w:pStyle w:val="Heading1"/>
      </w:pPr>
      <w:r>
        <w:t xml:space="preserve">8. Máquina de Estados do PAYMENT</w:t>
      </w:r>
    </w:p>
    <w:p>
      <w:pPr>
        <w:pStyle w:val="FirstParagraph"/>
      </w:pPr>
      <w:r>
        <w:t xml:space="preserve">Estados definidos: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DECLINED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CHARGEBACK</w:t>
      </w:r>
    </w:p>
    <w:bookmarkStart w:id="19" w:name="fluxo-principal"/>
    <w:p>
      <w:pPr>
        <w:pStyle w:val="Heading2"/>
      </w:pPr>
      <w:r>
        <w:t xml:space="preserve">8.1 Fluxo principal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├── DECLINED</w:t>
      </w:r>
      <w:r>
        <w:br/>
      </w:r>
      <w:r>
        <w:rPr>
          <w:rStyle w:val="VerbatimChar"/>
        </w:rPr>
        <w:t xml:space="preserve">   └── FAILED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Após aprovação: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Chargeback: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regras-de-transição"/>
    <w:p>
      <w:pPr>
        <w:pStyle w:val="Heading1"/>
      </w:pPr>
      <w:r>
        <w:t xml:space="preserve">9. Regras de Transição</w:t>
      </w:r>
    </w:p>
    <w:bookmarkStart w:id="21" w:name="pending-processing"/>
    <w:p>
      <w:pPr>
        <w:pStyle w:val="Heading2"/>
      </w:pPr>
      <w:r>
        <w:t xml:space="preserve">PENDING → PROCESSING</w:t>
      </w:r>
    </w:p>
    <w:p>
      <w:pPr>
        <w:pStyle w:val="FirstParagraph"/>
      </w:pPr>
      <w:r>
        <w:t xml:space="preserve">Permitido quando:</w:t>
      </w:r>
    </w:p>
    <w:p>
      <w:pPr>
        <w:pStyle w:val="Compact"/>
        <w:numPr>
          <w:ilvl w:val="0"/>
          <w:numId w:val="1004"/>
        </w:numPr>
      </w:pPr>
      <w:r>
        <w:t xml:space="preserve">Payment válido;</w:t>
      </w:r>
    </w:p>
    <w:p>
      <w:pPr>
        <w:pStyle w:val="Compact"/>
        <w:numPr>
          <w:ilvl w:val="0"/>
          <w:numId w:val="1004"/>
        </w:numPr>
      </w:pPr>
      <w:r>
        <w:t xml:space="preserve">Order pode ser pago;</w:t>
      </w:r>
    </w:p>
    <w:p>
      <w:pPr>
        <w:pStyle w:val="Compact"/>
        <w:numPr>
          <w:ilvl w:val="0"/>
          <w:numId w:val="1004"/>
        </w:numPr>
      </w:pPr>
      <w:r>
        <w:t xml:space="preserve">valor validado;</w:t>
      </w:r>
    </w:p>
    <w:p>
      <w:pPr>
        <w:pStyle w:val="Compact"/>
        <w:numPr>
          <w:ilvl w:val="0"/>
          <w:numId w:val="1004"/>
        </w:numPr>
      </w:pPr>
      <w:r>
        <w:t xml:space="preserve">moeda validada;</w:t>
      </w:r>
    </w:p>
    <w:p>
      <w:pPr>
        <w:pStyle w:val="Compact"/>
        <w:numPr>
          <w:ilvl w:val="0"/>
          <w:numId w:val="1004"/>
        </w:numPr>
      </w:pPr>
      <w:r>
        <w:t xml:space="preserve">provider disponível;</w:t>
      </w:r>
    </w:p>
    <w:p>
      <w:pPr>
        <w:pStyle w:val="Compact"/>
        <w:numPr>
          <w:ilvl w:val="0"/>
          <w:numId w:val="1004"/>
        </w:numPr>
      </w:pPr>
      <w:r>
        <w:t xml:space="preserve">tentativa criada.</w:t>
      </w:r>
    </w:p>
    <w:p>
      <w:r>
        <w:pict>
          <v:rect style="width:0;height:1.5pt" o:hralign="center" o:hrstd="t" o:hr="t"/>
        </w:pict>
      </w:r>
    </w:p>
    <w:bookmarkEnd w:id="21"/>
    <w:bookmarkStart w:id="22" w:name="processing-approved"/>
    <w:p>
      <w:pPr>
        <w:pStyle w:val="Heading2"/>
      </w:pPr>
      <w:r>
        <w:t xml:space="preserve">PROCESSING → APPROVED</w:t>
      </w:r>
    </w:p>
    <w:p>
      <w:pPr>
        <w:pStyle w:val="FirstParagraph"/>
      </w:pPr>
      <w:r>
        <w:t xml:space="preserve">Permitido somente mediante:</w:t>
      </w:r>
    </w:p>
    <w:p>
      <w:pPr>
        <w:pStyle w:val="Compact"/>
        <w:numPr>
          <w:ilvl w:val="0"/>
          <w:numId w:val="1005"/>
        </w:numPr>
      </w:pPr>
      <w:r>
        <w:t xml:space="preserve">resposta válida do provider;</w:t>
      </w:r>
    </w:p>
    <w:p>
      <w:pPr>
        <w:pStyle w:val="Compact"/>
        <w:numPr>
          <w:ilvl w:val="0"/>
          <w:numId w:val="1005"/>
        </w:numPr>
      </w:pPr>
      <w:r>
        <w:t xml:space="preserve">webhook validado;</w:t>
      </w:r>
    </w:p>
    <w:p>
      <w:pPr>
        <w:pStyle w:val="Compact"/>
        <w:numPr>
          <w:ilvl w:val="0"/>
          <w:numId w:val="1005"/>
        </w:numPr>
      </w:pPr>
      <w:r>
        <w:t xml:space="preserve">ou mecanismo oficial de confirmação do provider.</w:t>
      </w:r>
    </w:p>
    <w:p>
      <w:r>
        <w:pict>
          <v:rect style="width:0;height:1.5pt" o:hralign="center" o:hrstd="t" o:hr="t"/>
        </w:pict>
      </w:r>
    </w:p>
    <w:bookmarkEnd w:id="22"/>
    <w:bookmarkStart w:id="23" w:name="processing-declined"/>
    <w:p>
      <w:pPr>
        <w:pStyle w:val="Heading2"/>
      </w:pPr>
      <w:r>
        <w:t xml:space="preserve">PROCESSING → DECLINED</w:t>
      </w:r>
    </w:p>
    <w:p>
      <w:pPr>
        <w:pStyle w:val="FirstParagraph"/>
      </w:pPr>
      <w:r>
        <w:t xml:space="preserve">Quando o provedor recusar a operação.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cartão recusado;</w:t>
      </w:r>
    </w:p>
    <w:p>
      <w:pPr>
        <w:pStyle w:val="Compact"/>
        <w:numPr>
          <w:ilvl w:val="0"/>
          <w:numId w:val="1006"/>
        </w:numPr>
      </w:pPr>
      <w:r>
        <w:t xml:space="preserve">limite insuficiente;</w:t>
      </w:r>
    </w:p>
    <w:p>
      <w:pPr>
        <w:pStyle w:val="Compact"/>
        <w:numPr>
          <w:ilvl w:val="0"/>
          <w:numId w:val="1006"/>
        </w:numPr>
      </w:pPr>
      <w:r>
        <w:t xml:space="preserve">método não autorizado;</w:t>
      </w:r>
    </w:p>
    <w:p>
      <w:pPr>
        <w:pStyle w:val="Compact"/>
        <w:numPr>
          <w:ilvl w:val="0"/>
          <w:numId w:val="1006"/>
        </w:numPr>
      </w:pPr>
      <w:r>
        <w:t xml:space="preserve">regra do emissor.</w:t>
      </w:r>
    </w:p>
    <w:p>
      <w:pPr>
        <w:pStyle w:val="FirstParagraph"/>
      </w:pPr>
      <w:r>
        <w:t xml:space="preserve">A recusa não significa necessariamente falha técnica.</w:t>
      </w:r>
    </w:p>
    <w:p>
      <w:r>
        <w:pict>
          <v:rect style="width:0;height:1.5pt" o:hralign="center" o:hrstd="t" o:hr="t"/>
        </w:pict>
      </w:r>
    </w:p>
    <w:bookmarkEnd w:id="23"/>
    <w:bookmarkStart w:id="24" w:name="processing-failed"/>
    <w:p>
      <w:pPr>
        <w:pStyle w:val="Heading2"/>
      </w:pPr>
      <w:r>
        <w:t xml:space="preserve">PROCESSING → FAILED</w:t>
      </w:r>
    </w:p>
    <w:p>
      <w:pPr>
        <w:pStyle w:val="FirstParagraph"/>
      </w:pPr>
      <w:r>
        <w:t xml:space="preserve">Quando ocorrer uma falha técnica ou operacional.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timeout;</w:t>
      </w:r>
    </w:p>
    <w:p>
      <w:pPr>
        <w:pStyle w:val="Compact"/>
        <w:numPr>
          <w:ilvl w:val="0"/>
          <w:numId w:val="1007"/>
        </w:numPr>
      </w:pPr>
      <w:r>
        <w:t xml:space="preserve">indisponibilidade do provider;</w:t>
      </w:r>
    </w:p>
    <w:p>
      <w:pPr>
        <w:pStyle w:val="Compact"/>
        <w:numPr>
          <w:ilvl w:val="0"/>
          <w:numId w:val="1007"/>
        </w:numPr>
      </w:pPr>
      <w:r>
        <w:t xml:space="preserve">erro de comunicação;</w:t>
      </w:r>
    </w:p>
    <w:p>
      <w:pPr>
        <w:pStyle w:val="Compact"/>
        <w:numPr>
          <w:ilvl w:val="0"/>
          <w:numId w:val="1007"/>
        </w:numPr>
      </w:pPr>
      <w:r>
        <w:t xml:space="preserve">resposta inválida;</w:t>
      </w:r>
    </w:p>
    <w:p>
      <w:pPr>
        <w:pStyle w:val="Compact"/>
        <w:numPr>
          <w:ilvl w:val="0"/>
          <w:numId w:val="1007"/>
        </w:numPr>
      </w:pPr>
      <w:r>
        <w:t xml:space="preserve">falha interna.</w:t>
      </w:r>
    </w:p>
    <w:p>
      <w:r>
        <w:pict>
          <v:rect style="width:0;height:1.5pt" o:hralign="center" o:hrstd="t" o:hr="t"/>
        </w:pict>
      </w:r>
    </w:p>
    <w:bookmarkEnd w:id="24"/>
    <w:bookmarkStart w:id="25" w:name="pending-cancelled"/>
    <w:p>
      <w:pPr>
        <w:pStyle w:val="Heading2"/>
      </w:pPr>
      <w:r>
        <w:t xml:space="preserve">PENDING → CANCELLED</w:t>
      </w:r>
    </w:p>
    <w:p>
      <w:pPr>
        <w:pStyle w:val="FirstParagraph"/>
      </w:pPr>
      <w:r>
        <w:t xml:space="preserve">Permitido quando:</w:t>
      </w:r>
    </w:p>
    <w:p>
      <w:pPr>
        <w:pStyle w:val="Compact"/>
        <w:numPr>
          <w:ilvl w:val="0"/>
          <w:numId w:val="1008"/>
        </w:numPr>
      </w:pPr>
      <w:r>
        <w:t xml:space="preserve">pagamento ainda não foi processado;</w:t>
      </w:r>
    </w:p>
    <w:p>
      <w:pPr>
        <w:pStyle w:val="Compact"/>
        <w:numPr>
          <w:ilvl w:val="0"/>
          <w:numId w:val="1008"/>
        </w:numPr>
      </w:pPr>
      <w:r>
        <w:t xml:space="preserve">Order foi cancelado;</w:t>
      </w:r>
    </w:p>
    <w:p>
      <w:pPr>
        <w:pStyle w:val="Compact"/>
        <w:numPr>
          <w:ilvl w:val="0"/>
          <w:numId w:val="1008"/>
        </w:numPr>
      </w:pPr>
      <w:r>
        <w:t xml:space="preserve">reserva expirou;</w:t>
      </w:r>
    </w:p>
    <w:p>
      <w:pPr>
        <w:pStyle w:val="Compact"/>
        <w:numPr>
          <w:ilvl w:val="0"/>
          <w:numId w:val="1008"/>
        </w:numPr>
      </w:pPr>
      <w:r>
        <w:t xml:space="preserve">operação foi explicitamente cancelada.</w:t>
      </w:r>
    </w:p>
    <w:p>
      <w:r>
        <w:pict>
          <v:rect style="width:0;height:1.5pt" o:hralign="center" o:hrstd="t" o:hr="t"/>
        </w:pict>
      </w:r>
    </w:p>
    <w:bookmarkEnd w:id="25"/>
    <w:bookmarkStart w:id="26" w:name="approved-refund_pending"/>
    <w:p>
      <w:pPr>
        <w:pStyle w:val="Heading2"/>
      </w:pPr>
      <w:r>
        <w:t xml:space="preserve">APPROVED → REFUND_PENDING</w:t>
      </w:r>
    </w:p>
    <w:p>
      <w:pPr>
        <w:pStyle w:val="FirstParagraph"/>
      </w:pPr>
      <w:r>
        <w:t xml:space="preserve">Quando houver uma solicitação válida de estorno.</w:t>
      </w:r>
    </w:p>
    <w:p>
      <w:pPr>
        <w:pStyle w:val="BodyText"/>
      </w:pPr>
      <w:r>
        <w:rPr>
          <w:rStyle w:val="VerbatimChar"/>
        </w:rPr>
        <w:t xml:space="preserve">REFUND_REQUESTED</w:t>
      </w:r>
      <w:r>
        <w:t xml:space="preserve"> </w:t>
      </w:r>
      <w:r>
        <w:t xml:space="preserve">será tratado como</w:t>
      </w:r>
      <w:r>
        <w:t xml:space="preserve"> </w:t>
      </w:r>
      <w:r>
        <w:rPr>
          <w:b/>
          <w:bCs/>
        </w:rPr>
        <w:t xml:space="preserve">ação/evento</w:t>
      </w:r>
      <w:r>
        <w:t xml:space="preserve">, e não como estado obrigatório do Payment.</w:t>
      </w:r>
    </w:p>
    <w:p>
      <w:r>
        <w:pict>
          <v:rect style="width:0;height:1.5pt" o:hralign="center" o:hrstd="t" o:hr="t"/>
        </w:pict>
      </w:r>
    </w:p>
    <w:bookmarkEnd w:id="26"/>
    <w:bookmarkStart w:id="27" w:name="refund_pending-partially_refunded"/>
    <w:p>
      <w:pPr>
        <w:pStyle w:val="Heading2"/>
      </w:pPr>
      <w:r>
        <w:t xml:space="preserve">REFUND_PENDING → PARTIALLY_REFUNDED</w:t>
      </w:r>
    </w:p>
    <w:p>
      <w:pPr>
        <w:pStyle w:val="FirstParagraph"/>
      </w:pPr>
      <w:r>
        <w:t xml:space="preserve">Quando apenas parte do valor for devolvida.</w:t>
      </w:r>
    </w:p>
    <w:p>
      <w:r>
        <w:pict>
          <v:rect style="width:0;height:1.5pt" o:hralign="center" o:hrstd="t" o:hr="t"/>
        </w:pict>
      </w:r>
    </w:p>
    <w:bookmarkEnd w:id="27"/>
    <w:bookmarkStart w:id="28" w:name="refund_pending-refunded"/>
    <w:p>
      <w:pPr>
        <w:pStyle w:val="Heading2"/>
      </w:pPr>
      <w:r>
        <w:t xml:space="preserve">REFUND_PENDING → REFUNDED</w:t>
      </w:r>
    </w:p>
    <w:p>
      <w:pPr>
        <w:pStyle w:val="FirstParagraph"/>
      </w:pPr>
      <w:r>
        <w:t xml:space="preserve">Quando todo o valor elegível tiver sido devolvido.</w:t>
      </w:r>
    </w:p>
    <w:p>
      <w:r>
        <w:pict>
          <v:rect style="width:0;height:1.5pt" o:hralign="center" o:hrstd="t" o:hr="t"/>
        </w:pict>
      </w:r>
    </w:p>
    <w:bookmarkEnd w:id="28"/>
    <w:bookmarkStart w:id="29" w:name="approved-chargeback"/>
    <w:p>
      <w:pPr>
        <w:pStyle w:val="Heading2"/>
      </w:pPr>
      <w:r>
        <w:t xml:space="preserve">APPROVED → CHARGEBACK</w:t>
      </w:r>
    </w:p>
    <w:p>
      <w:pPr>
        <w:pStyle w:val="FirstParagraph"/>
      </w:pPr>
      <w:r>
        <w:t xml:space="preserve">Quando o provider comunicar um chargeback válido.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gra-importante-payment-order"/>
    <w:p>
      <w:pPr>
        <w:pStyle w:val="Heading1"/>
      </w:pPr>
      <w:r>
        <w:t xml:space="preserve">10. Regra Importante — Payment ≠ Order</w:t>
      </w:r>
    </w:p>
    <w:p>
      <w:pPr>
        <w:pStyle w:val="FirstParagraph"/>
      </w:pPr>
      <w:r>
        <w:t xml:space="preserve">O estado do Payment não deverá ser alterado diretamente pelo domínio de Orders.</w:t>
      </w:r>
    </w:p>
    <w:p>
      <w:pPr>
        <w:pStyle w:val="BodyText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= PAID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 /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 PAID</w:t>
      </w:r>
    </w:p>
    <w:p>
      <w:pPr>
        <w:pStyle w:val="FirstParagraph"/>
      </w:pPr>
      <w:r>
        <w:t xml:space="preserve">Isso mantém os domínios desacoplados.</w:t>
      </w:r>
    </w:p>
    <w:p>
      <w:r>
        <w:pict>
          <v:rect style="width:0;height:1.5pt" o:hralign="center" o:hrstd="t" o:hr="t"/>
        </w:pict>
      </w:r>
    </w:p>
    <w:bookmarkEnd w:id="31"/>
    <w:bookmarkStart w:id="36" w:name="e12-us01-criar-payment"/>
    <w:p>
      <w:pPr>
        <w:pStyle w:val="Heading1"/>
      </w:pPr>
      <w:r>
        <w:t xml:space="preserve">11. E12-US01 — Criar Payment</w:t>
      </w:r>
    </w:p>
    <w:bookmarkStart w:id="3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a obrigação de pagamento associada a um Order elegível para pagamento.</w:t>
      </w:r>
    </w:p>
    <w:bookmarkStart w:id="32" w:name="tarefas"/>
    <w:p>
      <w:pPr>
        <w:pStyle w:val="Heading3"/>
      </w:pPr>
      <w:r>
        <w:t xml:space="preserve">Tarefas</w:t>
      </w:r>
    </w:p>
    <w:p>
      <w:pPr>
        <w:pStyle w:val="SourceCode"/>
      </w:pPr>
      <w:r>
        <w:rPr>
          <w:rStyle w:val="VerbatimChar"/>
        </w:rPr>
        <w:t xml:space="preserve">E12-US01-T01</w:t>
      </w:r>
      <w:r>
        <w:br/>
      </w:r>
      <w:r>
        <w:rPr>
          <w:rStyle w:val="VerbatimChar"/>
        </w:rPr>
        <w:t xml:space="preserve">Validar Order</w:t>
      </w:r>
      <w:r>
        <w:br/>
      </w:r>
      <w:r>
        <w:br/>
      </w:r>
      <w:r>
        <w:rPr>
          <w:rStyle w:val="VerbatimChar"/>
        </w:rPr>
        <w:t xml:space="preserve">E12-US01-T02</w:t>
      </w:r>
      <w:r>
        <w:br/>
      </w:r>
      <w:r>
        <w:rPr>
          <w:rStyle w:val="VerbatimChar"/>
        </w:rPr>
        <w:t xml:space="preserve">Validar ownership</w:t>
      </w:r>
      <w:r>
        <w:br/>
      </w:r>
      <w:r>
        <w:br/>
      </w:r>
      <w:r>
        <w:rPr>
          <w:rStyle w:val="VerbatimChar"/>
        </w:rPr>
        <w:t xml:space="preserve">E12-US01-T03</w:t>
      </w:r>
      <w:r>
        <w:br/>
      </w:r>
      <w:r>
        <w:rPr>
          <w:rStyle w:val="VerbatimChar"/>
        </w:rPr>
        <w:t xml:space="preserve">Validar estado do Order</w:t>
      </w:r>
      <w:r>
        <w:br/>
      </w:r>
      <w:r>
        <w:br/>
      </w:r>
      <w:r>
        <w:rPr>
          <w:rStyle w:val="VerbatimChar"/>
        </w:rPr>
        <w:t xml:space="preserve">E12-US01-T04</w:t>
      </w:r>
      <w:r>
        <w:br/>
      </w:r>
      <w:r>
        <w:rPr>
          <w:rStyle w:val="VerbatimChar"/>
        </w:rPr>
        <w:t xml:space="preserve">Calcular valor no backend</w:t>
      </w:r>
      <w:r>
        <w:br/>
      </w:r>
      <w:r>
        <w:br/>
      </w:r>
      <w:r>
        <w:rPr>
          <w:rStyle w:val="VerbatimChar"/>
        </w:rPr>
        <w:t xml:space="preserve">E12-US01-T05</w:t>
      </w:r>
      <w:r>
        <w:br/>
      </w:r>
      <w:r>
        <w:rPr>
          <w:rStyle w:val="VerbatimChar"/>
        </w:rPr>
        <w:t xml:space="preserve">Validar moeda</w:t>
      </w:r>
      <w:r>
        <w:br/>
      </w:r>
      <w:r>
        <w:br/>
      </w:r>
      <w:r>
        <w:rPr>
          <w:rStyle w:val="VerbatimChar"/>
        </w:rPr>
        <w:t xml:space="preserve">E12-US01-T06</w:t>
      </w:r>
      <w:r>
        <w:br/>
      </w:r>
      <w:r>
        <w:rPr>
          <w:rStyle w:val="VerbatimChar"/>
        </w:rPr>
        <w:t xml:space="preserve">Criar PAYMENT</w:t>
      </w:r>
      <w:r>
        <w:br/>
      </w:r>
      <w:r>
        <w:br/>
      </w:r>
      <w:r>
        <w:rPr>
          <w:rStyle w:val="VerbatimChar"/>
        </w:rPr>
        <w:t xml:space="preserve">E12-US01-T07</w:t>
      </w:r>
      <w:r>
        <w:br/>
      </w:r>
      <w:r>
        <w:rPr>
          <w:rStyle w:val="VerbatimChar"/>
        </w:rPr>
        <w:t xml:space="preserve">Criar primeira PAYMENT_TRANSACTION quando necessário</w:t>
      </w:r>
      <w:r>
        <w:br/>
      </w:r>
      <w:r>
        <w:br/>
      </w:r>
      <w:r>
        <w:rPr>
          <w:rStyle w:val="VerbatimChar"/>
        </w:rPr>
        <w:t xml:space="preserve">E12-US01-T08</w:t>
      </w:r>
      <w:r>
        <w:br/>
      </w:r>
      <w:r>
        <w:rPr>
          <w:rStyle w:val="VerbatimChar"/>
        </w:rPr>
        <w:t xml:space="preserve">Implementar idempotência</w:t>
      </w:r>
      <w:r>
        <w:br/>
      </w:r>
      <w:r>
        <w:br/>
      </w:r>
      <w:r>
        <w:rPr>
          <w:rStyle w:val="VerbatimChar"/>
        </w:rPr>
        <w:t xml:space="preserve">E12-US01-T09</w:t>
      </w:r>
      <w:r>
        <w:br/>
      </w:r>
      <w:r>
        <w:rPr>
          <w:rStyle w:val="VerbatimChar"/>
        </w:rPr>
        <w:t xml:space="preserve">Auditar criação</w:t>
      </w:r>
      <w:r>
        <w:br/>
      </w:r>
      <w:r>
        <w:br/>
      </w:r>
      <w:r>
        <w:rPr>
          <w:rStyle w:val="VerbatimChar"/>
        </w:rPr>
        <w:t xml:space="preserve">E12-US01-T10</w:t>
      </w:r>
      <w:r>
        <w:br/>
      </w:r>
      <w:r>
        <w:rPr>
          <w:rStyle w:val="VerbatimChar"/>
        </w:rPr>
        <w:t xml:space="preserve">Emitir evento PAYMENT_CREATED</w:t>
      </w:r>
      <w:r>
        <w:br/>
      </w:r>
      <w:r>
        <w:br/>
      </w:r>
      <w:r>
        <w:rPr>
          <w:rStyle w:val="VerbatimChar"/>
        </w:rPr>
        <w:t xml:space="preserve">E12-US01-T11</w:t>
      </w:r>
      <w:r>
        <w:br/>
      </w:r>
      <w:r>
        <w:rPr>
          <w:rStyle w:val="VerbatimChar"/>
        </w:rPr>
        <w:t xml:space="preserve">Implementar testes</w:t>
      </w:r>
    </w:p>
    <w:bookmarkEnd w:id="32"/>
    <w:bookmarkStart w:id="33" w:name="critérios-de-aceite"/>
    <w:p>
      <w:pPr>
        <w:pStyle w:val="Heading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Cenário 1 — Order válido</w:t>
      </w:r>
    </w:p>
    <w:p>
      <w:pPr>
        <w:pStyle w:val="SourceCode"/>
      </w:pPr>
      <w:r>
        <w:rPr>
          <w:rStyle w:val="VerbatimChar"/>
        </w:rPr>
        <w:t xml:space="preserve">DADO um Order PENDING_PAYMENT</w:t>
      </w:r>
      <w:r>
        <w:br/>
      </w:r>
      <w:r>
        <w:rPr>
          <w:rStyle w:val="VerbatimChar"/>
        </w:rPr>
        <w:t xml:space="preserve">E pertencente ao usuário autenticado</w:t>
      </w:r>
      <w:r>
        <w:br/>
      </w:r>
      <w:r>
        <w:br/>
      </w:r>
      <w:r>
        <w:rPr>
          <w:rStyle w:val="VerbatimChar"/>
        </w:rPr>
        <w:t xml:space="preserve">QUANDO o usuário solicitar o pagamento</w:t>
      </w:r>
      <w:r>
        <w:br/>
      </w:r>
      <w:r>
        <w:br/>
      </w:r>
      <w:r>
        <w:rPr>
          <w:rStyle w:val="VerbatimChar"/>
        </w:rPr>
        <w:t xml:space="preserve">ENTÃO o sistema deverá criar o Payment</w:t>
      </w:r>
      <w:r>
        <w:br/>
      </w:r>
      <w:r>
        <w:rPr>
          <w:rStyle w:val="VerbatimChar"/>
        </w:rPr>
        <w:t xml:space="preserve">COM valor calculado pelo backend.</w:t>
      </w:r>
    </w:p>
    <w:p>
      <w:pPr>
        <w:pStyle w:val="FirstParagraph"/>
      </w:pPr>
      <w:r>
        <w:rPr>
          <w:b/>
          <w:bCs/>
        </w:rPr>
        <w:t xml:space="preserve">Cenário 2 — Order de outro usuário</w:t>
      </w:r>
    </w:p>
    <w:p>
      <w:pPr>
        <w:pStyle w:val="SourceCode"/>
      </w:pPr>
      <w:r>
        <w:rPr>
          <w:rStyle w:val="VerbatimChar"/>
        </w:rPr>
        <w:t xml:space="preserve">DADO um Order pertencente a outro usuário</w:t>
      </w:r>
      <w:r>
        <w:br/>
      </w:r>
      <w:r>
        <w:br/>
      </w:r>
      <w:r>
        <w:rPr>
          <w:rStyle w:val="VerbatimChar"/>
        </w:rPr>
        <w:t xml:space="preserve">QUANDO o usuário tentar criar Payment</w:t>
      </w:r>
      <w:r>
        <w:br/>
      </w:r>
      <w:r>
        <w:br/>
      </w:r>
      <w:r>
        <w:rPr>
          <w:rStyle w:val="VerbatimChar"/>
        </w:rPr>
        <w:t xml:space="preserve">ENTÃO a operação deverá ser rejeitada.</w:t>
      </w:r>
    </w:p>
    <w:p>
      <w:pPr>
        <w:pStyle w:val="FirstParagraph"/>
      </w:pPr>
      <w:r>
        <w:rPr>
          <w:b/>
          <w:bCs/>
        </w:rPr>
        <w:t xml:space="preserve">Cenário 3 — Order não pagável</w:t>
      </w:r>
    </w:p>
    <w:p>
      <w:pPr>
        <w:pStyle w:val="SourceCode"/>
      </w:pPr>
      <w:r>
        <w:rPr>
          <w:rStyle w:val="VerbatimChar"/>
        </w:rPr>
        <w:t xml:space="preserve">DADO um Order CANCELLED</w:t>
      </w:r>
      <w:r>
        <w:br/>
      </w:r>
      <w:r>
        <w:br/>
      </w:r>
      <w:r>
        <w:rPr>
          <w:rStyle w:val="VerbatimChar"/>
        </w:rPr>
        <w:t xml:space="preserve">QUANDO for solicitado um Payment</w:t>
      </w:r>
      <w:r>
        <w:br/>
      </w:r>
      <w:r>
        <w:br/>
      </w:r>
      <w:r>
        <w:rPr>
          <w:rStyle w:val="VerbatimChar"/>
        </w:rPr>
        <w:t xml:space="preserve">ENTÃO o sistema deverá rejeitar a operação.</w:t>
      </w:r>
    </w:p>
    <w:p>
      <w:pPr>
        <w:pStyle w:val="FirstParagraph"/>
      </w:pPr>
      <w:r>
        <w:rPr>
          <w:b/>
          <w:bCs/>
        </w:rPr>
        <w:t xml:space="preserve">Cenário 4 — Valor adulterado</w:t>
      </w:r>
    </w:p>
    <w:p>
      <w:pPr>
        <w:pStyle w:val="SourceCode"/>
      </w:pPr>
      <w:r>
        <w:rPr>
          <w:rStyle w:val="VerbatimChar"/>
        </w:rPr>
        <w:t xml:space="preserve">DADO um cliente enviando valor diferente do Order</w:t>
      </w:r>
      <w:r>
        <w:br/>
      </w:r>
      <w:r>
        <w:br/>
      </w:r>
      <w:r>
        <w:rPr>
          <w:rStyle w:val="VerbatimChar"/>
        </w:rPr>
        <w:t xml:space="preserve">QUANDO criar o Payment</w:t>
      </w:r>
      <w:r>
        <w:br/>
      </w:r>
      <w:r>
        <w:br/>
      </w:r>
      <w:r>
        <w:rPr>
          <w:rStyle w:val="VerbatimChar"/>
        </w:rPr>
        <w:t xml:space="preserve">ENTÃO o backend deverá ignorar o valor informado</w:t>
      </w:r>
      <w:r>
        <w:br/>
      </w:r>
      <w:r>
        <w:rPr>
          <w:rStyle w:val="VerbatimChar"/>
        </w:rPr>
        <w:t xml:space="preserve">E utilizar o valor oficial do Order.</w:t>
      </w:r>
    </w:p>
    <w:bookmarkEnd w:id="33"/>
    <w:bookmarkStart w:id="34" w:name="regra"/>
    <w:p>
      <w:pPr>
        <w:pStyle w:val="Heading3"/>
      </w:pPr>
      <w:r>
        <w:t xml:space="preserve">Regra</w:t>
      </w:r>
    </w:p>
    <w:p>
      <w:pPr>
        <w:pStyle w:val="SourceCode"/>
      </w:pPr>
      <w:r>
        <w:rPr>
          <w:rStyle w:val="VerbatimChar"/>
        </w:rPr>
        <w:t xml:space="preserve">FRONTEND ≠ AUTORIDADE SOBRE VALOR</w:t>
      </w:r>
      <w:r>
        <w:br/>
      </w:r>
      <w:r>
        <w:rPr>
          <w:rStyle w:val="VerbatimChar"/>
        </w:rPr>
        <w:t xml:space="preserve">BACKEND = AUTORIDADE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e12-us02-integração-com-provider"/>
    <w:p>
      <w:pPr>
        <w:pStyle w:val="Heading1"/>
      </w:pPr>
      <w:r>
        <w:t xml:space="preserve">12. E12-US02 — Integração com Provider</w:t>
      </w:r>
    </w:p>
    <w:bookmarkStart w:id="3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Implementar a comunicação entre o MiniHub e provedores externos.</w:t>
      </w:r>
    </w:p>
    <w:bookmarkStart w:id="37" w:name="tarefas-1"/>
    <w:p>
      <w:pPr>
        <w:pStyle w:val="Heading3"/>
      </w:pPr>
      <w:r>
        <w:t xml:space="preserve">Tarefas</w:t>
      </w:r>
    </w:p>
    <w:p>
      <w:pPr>
        <w:pStyle w:val="SourceCode"/>
      </w:pPr>
      <w:r>
        <w:rPr>
          <w:rStyle w:val="VerbatimChar"/>
        </w:rPr>
        <w:t xml:space="preserve">E12-US02-T01</w:t>
      </w:r>
      <w:r>
        <w:br/>
      </w:r>
      <w:r>
        <w:rPr>
          <w:rStyle w:val="VerbatimChar"/>
        </w:rPr>
        <w:t xml:space="preserve">Definir PaymentProviderAdapter</w:t>
      </w:r>
      <w:r>
        <w:br/>
      </w:r>
      <w:r>
        <w:br/>
      </w:r>
      <w:r>
        <w:rPr>
          <w:rStyle w:val="VerbatimChar"/>
        </w:rPr>
        <w:t xml:space="preserve">E12-US02-T02</w:t>
      </w:r>
      <w:r>
        <w:br/>
      </w:r>
      <w:r>
        <w:rPr>
          <w:rStyle w:val="VerbatimChar"/>
        </w:rPr>
        <w:t xml:space="preserve">Definir contrato interno</w:t>
      </w:r>
      <w:r>
        <w:br/>
      </w:r>
      <w:r>
        <w:br/>
      </w:r>
      <w:r>
        <w:rPr>
          <w:rStyle w:val="VerbatimChar"/>
        </w:rPr>
        <w:t xml:space="preserve">E12-US02-T03</w:t>
      </w:r>
      <w:r>
        <w:br/>
      </w:r>
      <w:r>
        <w:rPr>
          <w:rStyle w:val="VerbatimChar"/>
        </w:rPr>
        <w:t xml:space="preserve">Implementar criação de pagamento</w:t>
      </w:r>
      <w:r>
        <w:br/>
      </w:r>
      <w:r>
        <w:br/>
      </w:r>
      <w:r>
        <w:rPr>
          <w:rStyle w:val="VerbatimChar"/>
        </w:rPr>
        <w:t xml:space="preserve">E12-US02-T04</w:t>
      </w:r>
      <w:r>
        <w:br/>
      </w:r>
      <w:r>
        <w:rPr>
          <w:rStyle w:val="VerbatimChar"/>
        </w:rPr>
        <w:t xml:space="preserve">Implementar consulta de pagamento</w:t>
      </w:r>
      <w:r>
        <w:br/>
      </w:r>
      <w:r>
        <w:br/>
      </w:r>
      <w:r>
        <w:rPr>
          <w:rStyle w:val="VerbatimChar"/>
        </w:rPr>
        <w:t xml:space="preserve">E12-US02-T05</w:t>
      </w:r>
      <w:r>
        <w:br/>
      </w:r>
      <w:r>
        <w:rPr>
          <w:rStyle w:val="VerbatimChar"/>
        </w:rPr>
        <w:t xml:space="preserve">Implementar cancelamento</w:t>
      </w:r>
      <w:r>
        <w:br/>
      </w:r>
      <w:r>
        <w:br/>
      </w:r>
      <w:r>
        <w:rPr>
          <w:rStyle w:val="VerbatimChar"/>
        </w:rPr>
        <w:t xml:space="preserve">E12-US02-T06</w:t>
      </w:r>
      <w:r>
        <w:br/>
      </w:r>
      <w:r>
        <w:rPr>
          <w:rStyle w:val="VerbatimChar"/>
        </w:rPr>
        <w:t xml:space="preserve">Implementar refund</w:t>
      </w:r>
      <w:r>
        <w:br/>
      </w:r>
      <w:r>
        <w:br/>
      </w:r>
      <w:r>
        <w:rPr>
          <w:rStyle w:val="VerbatimChar"/>
        </w:rPr>
        <w:t xml:space="preserve">E12-US02-T07</w:t>
      </w:r>
      <w:r>
        <w:br/>
      </w:r>
      <w:r>
        <w:rPr>
          <w:rStyle w:val="VerbatimChar"/>
        </w:rPr>
        <w:t xml:space="preserve">Implementar validação de webhook</w:t>
      </w:r>
      <w:r>
        <w:br/>
      </w:r>
      <w:r>
        <w:br/>
      </w:r>
      <w:r>
        <w:rPr>
          <w:rStyle w:val="VerbatimChar"/>
        </w:rPr>
        <w:t xml:space="preserve">E12-US02-T08</w:t>
      </w:r>
      <w:r>
        <w:br/>
      </w:r>
      <w:r>
        <w:rPr>
          <w:rStyle w:val="VerbatimChar"/>
        </w:rPr>
        <w:t xml:space="preserve">Implementar timeout</w:t>
      </w:r>
      <w:r>
        <w:br/>
      </w:r>
      <w:r>
        <w:br/>
      </w:r>
      <w:r>
        <w:rPr>
          <w:rStyle w:val="VerbatimChar"/>
        </w:rPr>
        <w:t xml:space="preserve">E12-US02-T09</w:t>
      </w:r>
      <w:r>
        <w:br/>
      </w:r>
      <w:r>
        <w:rPr>
          <w:rStyle w:val="VerbatimChar"/>
        </w:rPr>
        <w:t xml:space="preserve">Implementar tratamento de erro</w:t>
      </w:r>
      <w:r>
        <w:br/>
      </w:r>
      <w:r>
        <w:br/>
      </w:r>
      <w:r>
        <w:rPr>
          <w:rStyle w:val="VerbatimChar"/>
        </w:rPr>
        <w:t xml:space="preserve">E12-US02-T10</w:t>
      </w:r>
      <w:r>
        <w:br/>
      </w:r>
      <w:r>
        <w:rPr>
          <w:rStyle w:val="VerbatimChar"/>
        </w:rPr>
        <w:t xml:space="preserve">Implementar retry seguro</w:t>
      </w:r>
      <w:r>
        <w:br/>
      </w:r>
      <w:r>
        <w:br/>
      </w:r>
      <w:r>
        <w:rPr>
          <w:rStyle w:val="VerbatimChar"/>
        </w:rPr>
        <w:t xml:space="preserve">E12-US02-T11</w:t>
      </w:r>
      <w:r>
        <w:br/>
      </w:r>
      <w:r>
        <w:rPr>
          <w:rStyle w:val="VerbatimChar"/>
        </w:rPr>
        <w:t xml:space="preserve">Criar testes de contrato</w:t>
      </w:r>
      <w:r>
        <w:br/>
      </w:r>
      <w:r>
        <w:br/>
      </w:r>
      <w:r>
        <w:rPr>
          <w:rStyle w:val="VerbatimChar"/>
        </w:rPr>
        <w:t xml:space="preserve">E12-US02-T12</w:t>
      </w:r>
      <w:r>
        <w:br/>
      </w:r>
      <w:r>
        <w:rPr>
          <w:rStyle w:val="VerbatimChar"/>
        </w:rPr>
        <w:t xml:space="preserve">Implementar observabilidade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PaymentProviderPort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O restante do sistema não deverá conhecer detalhes específicos do provider.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e12-us03-confirmar-payment-via-webhook"/>
    <w:p>
      <w:pPr>
        <w:pStyle w:val="Heading1"/>
      </w:pPr>
      <w:r>
        <w:t xml:space="preserve">13. E12-US03 — Confirmar Payment via Webhook</w:t>
      </w:r>
    </w:p>
    <w:bookmarkStart w:id="41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Receber notificações do provider e atualizar o pagamento de maneira segura e idempotente.</w:t>
      </w:r>
    </w:p>
    <w:bookmarkStart w:id="40" w:name="tarefas-2"/>
    <w:p>
      <w:pPr>
        <w:pStyle w:val="Heading3"/>
      </w:pPr>
      <w:r>
        <w:t xml:space="preserve">Tarefas</w:t>
      </w:r>
    </w:p>
    <w:p>
      <w:pPr>
        <w:pStyle w:val="SourceCode"/>
      </w:pPr>
      <w:r>
        <w:rPr>
          <w:rStyle w:val="VerbatimChar"/>
        </w:rPr>
        <w:t xml:space="preserve">E12-US03-T01</w:t>
      </w:r>
      <w:r>
        <w:br/>
      </w:r>
      <w:r>
        <w:rPr>
          <w:rStyle w:val="VerbatimChar"/>
        </w:rPr>
        <w:t xml:space="preserve">Criar endpoint de webhook</w:t>
      </w:r>
      <w:r>
        <w:br/>
      </w:r>
      <w:r>
        <w:br/>
      </w:r>
      <w:r>
        <w:rPr>
          <w:rStyle w:val="VerbatimChar"/>
        </w:rPr>
        <w:t xml:space="preserve">E12-US03-T02</w:t>
      </w:r>
      <w:r>
        <w:br/>
      </w:r>
      <w:r>
        <w:rPr>
          <w:rStyle w:val="VerbatimChar"/>
        </w:rPr>
        <w:t xml:space="preserve">Validar assinatura</w:t>
      </w:r>
      <w:r>
        <w:br/>
      </w:r>
      <w:r>
        <w:br/>
      </w:r>
      <w:r>
        <w:rPr>
          <w:rStyle w:val="VerbatimChar"/>
        </w:rPr>
        <w:t xml:space="preserve">E12-US03-T03</w:t>
      </w:r>
      <w:r>
        <w:br/>
      </w:r>
      <w:r>
        <w:rPr>
          <w:rStyle w:val="VerbatimChar"/>
        </w:rPr>
        <w:t xml:space="preserve">Validar origem</w:t>
      </w:r>
      <w:r>
        <w:br/>
      </w:r>
      <w:r>
        <w:br/>
      </w:r>
      <w:r>
        <w:rPr>
          <w:rStyle w:val="VerbatimChar"/>
        </w:rPr>
        <w:t xml:space="preserve">E12-US03-T04</w:t>
      </w:r>
      <w:r>
        <w:br/>
      </w:r>
      <w:r>
        <w:rPr>
          <w:rStyle w:val="VerbatimChar"/>
        </w:rPr>
        <w:t xml:space="preserve">Registrar evento externo</w:t>
      </w:r>
      <w:r>
        <w:br/>
      </w:r>
      <w:r>
        <w:br/>
      </w:r>
      <w:r>
        <w:rPr>
          <w:rStyle w:val="VerbatimChar"/>
        </w:rPr>
        <w:t xml:space="preserve">E12-US03-T05</w:t>
      </w:r>
      <w:r>
        <w:br/>
      </w:r>
      <w:r>
        <w:rPr>
          <w:rStyle w:val="VerbatimChar"/>
        </w:rPr>
        <w:t xml:space="preserve">Implementar idempotência</w:t>
      </w:r>
      <w:r>
        <w:br/>
      </w:r>
      <w:r>
        <w:br/>
      </w:r>
      <w:r>
        <w:rPr>
          <w:rStyle w:val="VerbatimChar"/>
        </w:rPr>
        <w:t xml:space="preserve">E12-US03-T06</w:t>
      </w:r>
      <w:r>
        <w:br/>
      </w:r>
      <w:r>
        <w:rPr>
          <w:rStyle w:val="VerbatimChar"/>
        </w:rPr>
        <w:t xml:space="preserve">Validar provider_transaction_id</w:t>
      </w:r>
      <w:r>
        <w:br/>
      </w:r>
      <w:r>
        <w:br/>
      </w:r>
      <w:r>
        <w:rPr>
          <w:rStyle w:val="VerbatimChar"/>
        </w:rPr>
        <w:t xml:space="preserve">E12-US03-T07</w:t>
      </w:r>
      <w:r>
        <w:br/>
      </w:r>
      <w:r>
        <w:rPr>
          <w:rStyle w:val="VerbatimChar"/>
        </w:rPr>
        <w:t xml:space="preserve">Validar Order</w:t>
      </w:r>
      <w:r>
        <w:br/>
      </w:r>
      <w:r>
        <w:br/>
      </w:r>
      <w:r>
        <w:rPr>
          <w:rStyle w:val="VerbatimChar"/>
        </w:rPr>
        <w:t xml:space="preserve">E12-US03-T08</w:t>
      </w:r>
      <w:r>
        <w:br/>
      </w:r>
      <w:r>
        <w:rPr>
          <w:rStyle w:val="VerbatimChar"/>
        </w:rPr>
        <w:t xml:space="preserve">Validar amount</w:t>
      </w:r>
      <w:r>
        <w:br/>
      </w:r>
      <w:r>
        <w:br/>
      </w:r>
      <w:r>
        <w:rPr>
          <w:rStyle w:val="VerbatimChar"/>
        </w:rPr>
        <w:t xml:space="preserve">E12-US03-T09</w:t>
      </w:r>
      <w:r>
        <w:br/>
      </w:r>
      <w:r>
        <w:rPr>
          <w:rStyle w:val="VerbatimChar"/>
        </w:rPr>
        <w:t xml:space="preserve">Validar currency</w:t>
      </w:r>
      <w:r>
        <w:br/>
      </w:r>
      <w:r>
        <w:br/>
      </w:r>
      <w:r>
        <w:rPr>
          <w:rStyle w:val="VerbatimChar"/>
        </w:rPr>
        <w:t xml:space="preserve">E12-US03-T10</w:t>
      </w:r>
      <w:r>
        <w:br/>
      </w:r>
      <w:r>
        <w:rPr>
          <w:rStyle w:val="VerbatimChar"/>
        </w:rPr>
        <w:t xml:space="preserve">Processar estado</w:t>
      </w:r>
      <w:r>
        <w:br/>
      </w:r>
      <w:r>
        <w:br/>
      </w:r>
      <w:r>
        <w:rPr>
          <w:rStyle w:val="VerbatimChar"/>
        </w:rPr>
        <w:t xml:space="preserve">E12-US03-T11</w:t>
      </w:r>
      <w:r>
        <w:br/>
      </w:r>
      <w:r>
        <w:rPr>
          <w:rStyle w:val="VerbatimChar"/>
        </w:rPr>
        <w:t xml:space="preserve">Emitir evento interno</w:t>
      </w:r>
      <w:r>
        <w:br/>
      </w:r>
      <w:r>
        <w:br/>
      </w:r>
      <w:r>
        <w:rPr>
          <w:rStyle w:val="VerbatimChar"/>
        </w:rPr>
        <w:t xml:space="preserve">E12-US03-T12</w:t>
      </w:r>
      <w:r>
        <w:br/>
      </w:r>
      <w:r>
        <w:rPr>
          <w:rStyle w:val="VerbatimChar"/>
        </w:rPr>
        <w:t xml:space="preserve">Registrar auditoria</w:t>
      </w:r>
      <w:r>
        <w:br/>
      </w:r>
      <w:r>
        <w:br/>
      </w:r>
      <w:r>
        <w:rPr>
          <w:rStyle w:val="VerbatimChar"/>
        </w:rPr>
        <w:t xml:space="preserve">E12-US03-T13</w:t>
      </w:r>
      <w:r>
        <w:br/>
      </w:r>
      <w:r>
        <w:rPr>
          <w:rStyle w:val="VerbatimChar"/>
        </w:rPr>
        <w:t xml:space="preserve">Implementar retry</w:t>
      </w:r>
      <w:r>
        <w:br/>
      </w:r>
      <w:r>
        <w:br/>
      </w:r>
      <w:r>
        <w:rPr>
          <w:rStyle w:val="VerbatimChar"/>
        </w:rPr>
        <w:t xml:space="preserve">E12-US03-T14</w:t>
      </w:r>
      <w:r>
        <w:br/>
      </w:r>
      <w:r>
        <w:rPr>
          <w:rStyle w:val="VerbatimChar"/>
        </w:rPr>
        <w:t xml:space="preserve">Implementar testes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webhook-não-é-confiável-por-padrão"/>
    <w:p>
      <w:pPr>
        <w:pStyle w:val="Heading1"/>
      </w:pPr>
      <w:r>
        <w:t xml:space="preserve">14. Webhook não é confiável por padrão</w:t>
      </w:r>
    </w:p>
    <w:p>
      <w:pPr>
        <w:pStyle w:val="FirstParagraph"/>
      </w:pPr>
      <w:r>
        <w:t xml:space="preserve">O MiniHub deverá considerar o webhook como entrada externa não confiável.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SIGNATURE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EVENT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AMOUNT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CURRENCY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CURRENT STATE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= APPROVED</w:t>
      </w:r>
    </w:p>
    <w:p>
      <w:pPr>
        <w:pStyle w:val="FirstParagraph"/>
      </w:pPr>
      <w:r>
        <w:t xml:space="preserve">sem validação.</w:t>
      </w:r>
    </w:p>
    <w:p>
      <w:r>
        <w:pict>
          <v:rect style="width:0;height:1.5pt" o:hralign="center" o:hrstd="t" o:hr="t"/>
        </w:pict>
      </w:r>
    </w:p>
    <w:bookmarkEnd w:id="43"/>
    <w:bookmarkStart w:id="44" w:name="webhooks-duplicados"/>
    <w:p>
      <w:pPr>
        <w:pStyle w:val="Heading1"/>
      </w:pPr>
      <w:r>
        <w:t xml:space="preserve">15. Webhooks duplicados</w:t>
      </w:r>
    </w:p>
    <w:p>
      <w:pPr>
        <w:pStyle w:val="FirstParagraph"/>
      </w:pPr>
      <w:r>
        <w:t xml:space="preserve">O provider poderá enviar:</w:t>
      </w:r>
    </w:p>
    <w:p>
      <w:pPr>
        <w:pStyle w:val="SourceCode"/>
      </w:pPr>
      <w:r>
        <w:rPr>
          <w:rStyle w:val="VerbatimChar"/>
        </w:rPr>
        <w:t xml:space="preserve">WEBHOOK A</w:t>
      </w:r>
      <w:r>
        <w:br/>
      </w:r>
      <w:r>
        <w:rPr>
          <w:rStyle w:val="VerbatimChar"/>
        </w:rPr>
        <w:t xml:space="preserve">WEBHOOK A</w:t>
      </w:r>
      <w:r>
        <w:br/>
      </w:r>
      <w:r>
        <w:rPr>
          <w:rStyle w:val="VerbatimChar"/>
        </w:rPr>
        <w:t xml:space="preserve">WEBHOOK A</w:t>
      </w:r>
    </w:p>
    <w:p>
      <w:pPr>
        <w:pStyle w:val="FirstParagraph"/>
      </w:pPr>
      <w:r>
        <w:t xml:space="preserve">O resultado deverá ser processado somente uma vez.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provider_event_id = EVT123</w:t>
      </w:r>
    </w:p>
    <w:p>
      <w:pPr>
        <w:pStyle w:val="FirstParagraph"/>
      </w:pPr>
      <w:r>
        <w:t xml:space="preserve">Primeira ocorrência:</w:t>
      </w:r>
    </w:p>
    <w:p>
      <w:pPr>
        <w:pStyle w:val="SourceCode"/>
      </w:pPr>
      <w:r>
        <w:rPr>
          <w:rStyle w:val="VerbatimChar"/>
        </w:rPr>
        <w:t xml:space="preserve">EVT123 → PROCESS</w:t>
      </w:r>
    </w:p>
    <w:p>
      <w:pPr>
        <w:pStyle w:val="FirstParagraph"/>
      </w:pPr>
      <w:r>
        <w:t xml:space="preserve">Segunda:</w:t>
      </w:r>
    </w:p>
    <w:p>
      <w:pPr>
        <w:pStyle w:val="SourceCode"/>
      </w:pPr>
      <w:r>
        <w:rPr>
          <w:rStyle w:val="VerbatimChar"/>
        </w:rPr>
        <w:t xml:space="preserve">EVT123 → ALREADY_PROCESSED</w:t>
      </w:r>
    </w:p>
    <w:p>
      <w:pPr>
        <w:pStyle w:val="FirstParagraph"/>
      </w:pPr>
      <w:r>
        <w:t xml:space="preserve">Terceira:</w:t>
      </w:r>
    </w:p>
    <w:p>
      <w:pPr>
        <w:pStyle w:val="SourceCode"/>
      </w:pPr>
      <w:r>
        <w:rPr>
          <w:rStyle w:val="VerbatimChar"/>
        </w:rPr>
        <w:t xml:space="preserve">EVT123 → ALREADY_PROCESSED</w:t>
      </w:r>
    </w:p>
    <w:p>
      <w:pPr>
        <w:pStyle w:val="FirstParagraph"/>
      </w:pPr>
      <w:r>
        <w:t xml:space="preserve">Nenhuma delas poderá produzir: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ORDER PAID</w:t>
      </w:r>
    </w:p>
    <w:p>
      <w:r>
        <w:pict>
          <v:rect style="width:0;height:1.5pt" o:hralign="center" o:hrstd="t" o:hr="t"/>
        </w:pict>
      </w:r>
    </w:p>
    <w:bookmarkEnd w:id="44"/>
    <w:bookmarkStart w:id="45" w:name="webhooks-fora-de-ordem"/>
    <w:p>
      <w:pPr>
        <w:pStyle w:val="Heading1"/>
      </w:pPr>
      <w:r>
        <w:t xml:space="preserve">16. Webhooks fora de ordem</w:t>
      </w:r>
    </w:p>
    <w:p>
      <w:pPr>
        <w:pStyle w:val="FirstParagraph"/>
      </w:pPr>
      <w:r>
        <w:t xml:space="preserve">O sistema deverá suportar: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recebidos nessa ordem.</w:t>
      </w:r>
    </w:p>
    <w:p>
      <w:pPr>
        <w:pStyle w:val="BodyText"/>
      </w:pPr>
      <w:r>
        <w:t xml:space="preserve">Se chegar posteriormente um evento antigo:</w:t>
      </w:r>
    </w:p>
    <w:p>
      <w:pPr>
        <w:pStyle w:val="SourceCode"/>
      </w:pPr>
      <w:r>
        <w:rPr>
          <w:rStyle w:val="VerbatimChar"/>
        </w:rPr>
        <w:t xml:space="preserve">PROCESSING</w:t>
      </w:r>
    </w:p>
    <w:p>
      <w:pPr>
        <w:pStyle w:val="FirstParagraph"/>
      </w:pPr>
      <w:r>
        <w:t xml:space="preserve">ele não poderá fazer o Payment retornar de:</w:t>
      </w:r>
    </w:p>
    <w:p>
      <w:pPr>
        <w:pStyle w:val="SourceCode"/>
      </w:pPr>
      <w:r>
        <w:rPr>
          <w:rStyle w:val="VerbatimChar"/>
        </w:rPr>
        <w:t xml:space="preserve">APPROVED → PROCESSING</w:t>
      </w:r>
    </w:p>
    <w:p>
      <w:pPr>
        <w:pStyle w:val="FirstParagraph"/>
      </w:pPr>
      <w:r>
        <w:t xml:space="preserve">A máquina de estados deverá impedir regressões inválidas.</w:t>
      </w:r>
    </w:p>
    <w:p>
      <w:r>
        <w:pict>
          <v:rect style="width:0;height:1.5pt" o:hralign="center" o:hrstd="t" o:hr="t"/>
        </w:pict>
      </w:r>
    </w:p>
    <w:bookmarkEnd w:id="45"/>
    <w:bookmarkStart w:id="49" w:name="e12-us04-impedir-pagamento-duplicado"/>
    <w:p>
      <w:pPr>
        <w:pStyle w:val="Heading1"/>
      </w:pPr>
      <w:r>
        <w:t xml:space="preserve">17. E12-US04 — Impedir Pagamento Duplicado</w:t>
      </w:r>
    </w:p>
    <w:bookmarkStart w:id="48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uma operação não resulte em múltiplos pagamentos efetivos para a mesma obrigação.</w:t>
      </w:r>
    </w:p>
    <w:bookmarkStart w:id="46" w:name="tarefas-3"/>
    <w:p>
      <w:pPr>
        <w:pStyle w:val="Heading3"/>
      </w:pPr>
      <w:r>
        <w:t xml:space="preserve">Tarefas</w:t>
      </w:r>
    </w:p>
    <w:p>
      <w:pPr>
        <w:pStyle w:val="SourceCode"/>
      </w:pPr>
      <w:r>
        <w:rPr>
          <w:rStyle w:val="VerbatimChar"/>
        </w:rPr>
        <w:t xml:space="preserve">E12-US04-T01</w:t>
      </w:r>
      <w:r>
        <w:br/>
      </w:r>
      <w:r>
        <w:rPr>
          <w:rStyle w:val="VerbatimChar"/>
        </w:rPr>
        <w:t xml:space="preserve">Implementar Idempotency-Key</w:t>
      </w:r>
      <w:r>
        <w:br/>
      </w:r>
      <w:r>
        <w:br/>
      </w:r>
      <w:r>
        <w:rPr>
          <w:rStyle w:val="VerbatimChar"/>
        </w:rPr>
        <w:t xml:space="preserve">E12-US04-T02</w:t>
      </w:r>
      <w:r>
        <w:br/>
      </w:r>
      <w:r>
        <w:rPr>
          <w:rStyle w:val="VerbatimChar"/>
        </w:rPr>
        <w:t xml:space="preserve">Persistir chave de idempotência</w:t>
      </w:r>
      <w:r>
        <w:br/>
      </w:r>
      <w:r>
        <w:br/>
      </w:r>
      <w:r>
        <w:rPr>
          <w:rStyle w:val="VerbatimChar"/>
        </w:rPr>
        <w:t xml:space="preserve">E12-US04-T03</w:t>
      </w:r>
      <w:r>
        <w:br/>
      </w:r>
      <w:r>
        <w:rPr>
          <w:rStyle w:val="VerbatimChar"/>
        </w:rPr>
        <w:t xml:space="preserve">Validar conflito de payload</w:t>
      </w:r>
      <w:r>
        <w:br/>
      </w:r>
      <w:r>
        <w:br/>
      </w:r>
      <w:r>
        <w:rPr>
          <w:rStyle w:val="VerbatimChar"/>
        </w:rPr>
        <w:t xml:space="preserve">E12-US04-T04</w:t>
      </w:r>
      <w:r>
        <w:br/>
      </w:r>
      <w:r>
        <w:rPr>
          <w:rStyle w:val="VerbatimChar"/>
        </w:rPr>
        <w:t xml:space="preserve">Controlar concorrência</w:t>
      </w:r>
      <w:r>
        <w:br/>
      </w:r>
      <w:r>
        <w:br/>
      </w:r>
      <w:r>
        <w:rPr>
          <w:rStyle w:val="VerbatimChar"/>
        </w:rPr>
        <w:t xml:space="preserve">E12-US04-T05</w:t>
      </w:r>
      <w:r>
        <w:br/>
      </w:r>
      <w:r>
        <w:rPr>
          <w:rStyle w:val="VerbatimChar"/>
        </w:rPr>
        <w:t xml:space="preserve">Garantir unicidade provider_transaction_id</w:t>
      </w:r>
      <w:r>
        <w:br/>
      </w:r>
      <w:r>
        <w:br/>
      </w:r>
      <w:r>
        <w:rPr>
          <w:rStyle w:val="VerbatimChar"/>
        </w:rPr>
        <w:t xml:space="preserve">E12-US04-T06</w:t>
      </w:r>
      <w:r>
        <w:br/>
      </w:r>
      <w:r>
        <w:rPr>
          <w:rStyle w:val="VerbatimChar"/>
        </w:rPr>
        <w:t xml:space="preserve">Garantir processamento único de webhook</w:t>
      </w:r>
      <w:r>
        <w:br/>
      </w:r>
      <w:r>
        <w:br/>
      </w:r>
      <w:r>
        <w:rPr>
          <w:rStyle w:val="VerbatimChar"/>
        </w:rPr>
        <w:t xml:space="preserve">E12-US04-T07</w:t>
      </w:r>
      <w:r>
        <w:br/>
      </w:r>
      <w:r>
        <w:rPr>
          <w:rStyle w:val="VerbatimChar"/>
        </w:rPr>
        <w:t xml:space="preserve">Testar requests simultâneos</w:t>
      </w:r>
      <w:r>
        <w:br/>
      </w:r>
      <w:r>
        <w:br/>
      </w:r>
      <w:r>
        <w:rPr>
          <w:rStyle w:val="VerbatimChar"/>
        </w:rPr>
        <w:t xml:space="preserve">E12-US04-T08</w:t>
      </w:r>
      <w:r>
        <w:br/>
      </w:r>
      <w:r>
        <w:rPr>
          <w:rStyle w:val="VerbatimChar"/>
        </w:rPr>
        <w:t xml:space="preserve">Testar retry</w:t>
      </w:r>
      <w:r>
        <w:br/>
      </w:r>
      <w:r>
        <w:br/>
      </w:r>
      <w:r>
        <w:rPr>
          <w:rStyle w:val="VerbatimChar"/>
        </w:rPr>
        <w:t xml:space="preserve">E12-US04-T09</w:t>
      </w:r>
      <w:r>
        <w:br/>
      </w:r>
      <w:r>
        <w:rPr>
          <w:rStyle w:val="VerbatimChar"/>
        </w:rPr>
        <w:t xml:space="preserve">Testar duplicidade de webhook</w:t>
      </w:r>
    </w:p>
    <w:bookmarkEnd w:id="46"/>
    <w:bookmarkStart w:id="47" w:name="regra-1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Duas requisições idênticas: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REQUEST A</w:t>
      </w:r>
    </w:p>
    <w:p>
      <w:pPr>
        <w:pStyle w:val="FirstParagraph"/>
      </w:pPr>
      <w:r>
        <w:t xml:space="preserve">deverão produzir:</w:t>
      </w:r>
    </w:p>
    <w:p>
      <w:pPr>
        <w:pStyle w:val="SourceCode"/>
      </w:pPr>
      <w:r>
        <w:rPr>
          <w:rStyle w:val="VerbatimChar"/>
        </w:rPr>
        <w:t xml:space="preserve">1 operação efetiva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2 pagamentos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idempotency-key"/>
    <w:p>
      <w:pPr>
        <w:pStyle w:val="Heading1"/>
      </w:pPr>
      <w:r>
        <w:t xml:space="preserve">18. Idempotency-Key</w:t>
      </w:r>
    </w:p>
    <w:p>
      <w:pPr>
        <w:pStyle w:val="FirstParagraph"/>
      </w:pPr>
      <w:r>
        <w:t xml:space="preserve">Operações críticas deverão aceitar chave de idempotência.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Idempotency-Key: 7c1f-payment-order-123</w:t>
      </w:r>
    </w:p>
    <w:p>
      <w:pPr>
        <w:pStyle w:val="FirstParagraph"/>
      </w:pPr>
      <w:r>
        <w:t xml:space="preserve">A mesma chave deverá retornar o resultado já processado quando a operação for repetida de maneira equivalente.</w:t>
      </w:r>
    </w:p>
    <w:p>
      <w:pPr>
        <w:pStyle w:val="BodyText"/>
      </w:pPr>
      <w:r>
        <w:t xml:space="preserve">Se a mesma chave for reutilizada com payload incompatível:</w:t>
      </w:r>
    </w:p>
    <w:p>
      <w:pPr>
        <w:pStyle w:val="SourceCode"/>
      </w:pPr>
      <w:r>
        <w:rPr>
          <w:rStyle w:val="VerbatimChar"/>
        </w:rPr>
        <w:t xml:space="preserve">PAYMENT_IDEMPOTENCY_CONFLICT</w:t>
      </w:r>
    </w:p>
    <w:p>
      <w:r>
        <w:pict>
          <v:rect style="width:0;height:1.5pt" o:hralign="center" o:hrstd="t" o:hr="t"/>
        </w:pict>
      </w:r>
    </w:p>
    <w:bookmarkEnd w:id="50"/>
    <w:bookmarkStart w:id="54" w:name="e12-us05-tratar-payment-declined"/>
    <w:p>
      <w:pPr>
        <w:pStyle w:val="Heading1"/>
      </w:pPr>
      <w:r>
        <w:t xml:space="preserve">19. E12-US05 — Tratar Payment Declined</w:t>
      </w:r>
    </w:p>
    <w:bookmarkStart w:id="53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Tratar recusas de pagamento sem confundir recusa comercial com falha técnica.</w:t>
      </w:r>
    </w:p>
    <w:bookmarkStart w:id="51" w:name="tarefas-4"/>
    <w:p>
      <w:pPr>
        <w:pStyle w:val="Heading3"/>
      </w:pPr>
      <w:r>
        <w:t xml:space="preserve">Tarefas</w:t>
      </w:r>
    </w:p>
    <w:p>
      <w:pPr>
        <w:pStyle w:val="SourceCode"/>
      </w:pPr>
      <w:r>
        <w:rPr>
          <w:rStyle w:val="VerbatimChar"/>
        </w:rPr>
        <w:t xml:space="preserve">E12-US05-T01</w:t>
      </w:r>
      <w:r>
        <w:br/>
      </w:r>
      <w:r>
        <w:rPr>
          <w:rStyle w:val="VerbatimChar"/>
        </w:rPr>
        <w:t xml:space="preserve">Classificar resposta do provider</w:t>
      </w:r>
      <w:r>
        <w:br/>
      </w:r>
      <w:r>
        <w:br/>
      </w:r>
      <w:r>
        <w:rPr>
          <w:rStyle w:val="VerbatimChar"/>
        </w:rPr>
        <w:t xml:space="preserve">E12-US05-T02</w:t>
      </w:r>
      <w:r>
        <w:br/>
      </w:r>
      <w:r>
        <w:rPr>
          <w:rStyle w:val="VerbatimChar"/>
        </w:rPr>
        <w:t xml:space="preserve">Registrar código de recusa</w:t>
      </w:r>
      <w:r>
        <w:br/>
      </w:r>
      <w:r>
        <w:br/>
      </w:r>
      <w:r>
        <w:rPr>
          <w:rStyle w:val="VerbatimChar"/>
        </w:rPr>
        <w:t xml:space="preserve">E12-US05-T03</w:t>
      </w:r>
      <w:r>
        <w:br/>
      </w:r>
      <w:r>
        <w:rPr>
          <w:rStyle w:val="VerbatimChar"/>
        </w:rPr>
        <w:t xml:space="preserve">Registrar motivo sanitizado</w:t>
      </w:r>
      <w:r>
        <w:br/>
      </w:r>
      <w:r>
        <w:br/>
      </w:r>
      <w:r>
        <w:rPr>
          <w:rStyle w:val="VerbatimChar"/>
        </w:rPr>
        <w:t xml:space="preserve">E12-US05-T04</w:t>
      </w:r>
      <w:r>
        <w:br/>
      </w:r>
      <w:r>
        <w:rPr>
          <w:rStyle w:val="VerbatimChar"/>
        </w:rPr>
        <w:t xml:space="preserve">Atualizar transaction</w:t>
      </w:r>
      <w:r>
        <w:br/>
      </w:r>
      <w:r>
        <w:br/>
      </w:r>
      <w:r>
        <w:rPr>
          <w:rStyle w:val="VerbatimChar"/>
        </w:rPr>
        <w:t xml:space="preserve">E12-US05-T05</w:t>
      </w:r>
      <w:r>
        <w:br/>
      </w:r>
      <w:r>
        <w:rPr>
          <w:rStyle w:val="VerbatimChar"/>
        </w:rPr>
        <w:t xml:space="preserve">Atualizar Payment</w:t>
      </w:r>
      <w:r>
        <w:br/>
      </w:r>
      <w:r>
        <w:br/>
      </w:r>
      <w:r>
        <w:rPr>
          <w:rStyle w:val="VerbatimChar"/>
        </w:rPr>
        <w:t xml:space="preserve">E12-US05-T06</w:t>
      </w:r>
      <w:r>
        <w:br/>
      </w:r>
      <w:r>
        <w:rPr>
          <w:rStyle w:val="VerbatimChar"/>
        </w:rPr>
        <w:t xml:space="preserve">Permitir nova tentativa quando aplicável</w:t>
      </w:r>
      <w:r>
        <w:br/>
      </w:r>
      <w:r>
        <w:br/>
      </w:r>
      <w:r>
        <w:rPr>
          <w:rStyle w:val="VerbatimChar"/>
        </w:rPr>
        <w:t xml:space="preserve">E12-US05-T07</w:t>
      </w:r>
      <w:r>
        <w:br/>
      </w:r>
      <w:r>
        <w:rPr>
          <w:rStyle w:val="VerbatimChar"/>
        </w:rPr>
        <w:t xml:space="preserve">Emitir PAYMENT_DECLINED</w:t>
      </w:r>
      <w:r>
        <w:br/>
      </w:r>
      <w:r>
        <w:br/>
      </w:r>
      <w:r>
        <w:rPr>
          <w:rStyle w:val="VerbatimChar"/>
        </w:rPr>
        <w:t xml:space="preserve">E12-US05-T08</w:t>
      </w:r>
      <w:r>
        <w:br/>
      </w:r>
      <w:r>
        <w:rPr>
          <w:rStyle w:val="VerbatimChar"/>
        </w:rPr>
        <w:t xml:space="preserve">Notificar usuário</w:t>
      </w:r>
      <w:r>
        <w:br/>
      </w:r>
      <w:r>
        <w:br/>
      </w:r>
      <w:r>
        <w:rPr>
          <w:rStyle w:val="VerbatimChar"/>
        </w:rPr>
        <w:t xml:space="preserve">E12-US05-T09</w:t>
      </w:r>
      <w:r>
        <w:br/>
      </w:r>
      <w:r>
        <w:rPr>
          <w:rStyle w:val="VerbatimChar"/>
        </w:rPr>
        <w:t xml:space="preserve">Implementar testes</w:t>
      </w:r>
    </w:p>
    <w:bookmarkEnd w:id="51"/>
    <w:bookmarkStart w:id="52" w:name="diferença"/>
    <w:p>
      <w:pPr>
        <w:pStyle w:val="Heading3"/>
      </w:pPr>
      <w:r>
        <w:t xml:space="preserve">Diferença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Emissor recusou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indisponível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não autorizado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técnico interno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retry-de-pagamento"/>
    <w:p>
      <w:pPr>
        <w:pStyle w:val="Heading1"/>
      </w:pPr>
      <w:r>
        <w:t xml:space="preserve">20. Retry de pagamento</w:t>
      </w:r>
    </w:p>
    <w:p>
      <w:pPr>
        <w:pStyle w:val="FirstParagraph"/>
      </w:pPr>
      <w:r>
        <w:t xml:space="preserve">O usuário poderá tentar novamente quando a situação permitir.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Transaction 1 → DECLINED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Transaction 2 → FAILED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Transaction 3 → APPROVED</w:t>
      </w:r>
    </w:p>
    <w:p>
      <w:pPr>
        <w:pStyle w:val="FirstParagraph"/>
      </w:pPr>
      <w:r>
        <w:t xml:space="preserve">Não deverá ser criado:</w:t>
      </w:r>
    </w:p>
    <w:p>
      <w:pPr>
        <w:pStyle w:val="SourceCode"/>
      </w:pPr>
      <w:r>
        <w:rPr>
          <w:rStyle w:val="VerbatimChar"/>
        </w:rPr>
        <w:t xml:space="preserve">PAYMENT 1</w:t>
      </w:r>
      <w:r>
        <w:br/>
      </w:r>
      <w:r>
        <w:rPr>
          <w:rStyle w:val="VerbatimChar"/>
        </w:rPr>
        <w:t xml:space="preserve">PAYMENT 2</w:t>
      </w:r>
      <w:r>
        <w:br/>
      </w:r>
      <w:r>
        <w:rPr>
          <w:rStyle w:val="VerbatimChar"/>
        </w:rPr>
        <w:t xml:space="preserve">PAYMENT 3</w:t>
      </w:r>
    </w:p>
    <w:p>
      <w:pPr>
        <w:pStyle w:val="FirstParagraph"/>
      </w:pPr>
      <w:r>
        <w:t xml:space="preserve">para representar simples tentativas da mesma obrigação.</w:t>
      </w:r>
    </w:p>
    <w:p>
      <w:r>
        <w:pict>
          <v:rect style="width:0;height:1.5pt" o:hralign="center" o:hrstd="t" o:hr="t"/>
        </w:pict>
      </w:r>
    </w:p>
    <w:bookmarkEnd w:id="55"/>
    <w:bookmarkStart w:id="56" w:name="relação-com-o-order"/>
    <w:p>
      <w:pPr>
        <w:pStyle w:val="Heading1"/>
      </w:pPr>
      <w:r>
        <w:t xml:space="preserve">21. Relação com o Order</w:t>
      </w:r>
    </w:p>
    <w:p>
      <w:pPr>
        <w:pStyle w:val="FirstParagraph"/>
      </w:pPr>
      <w:r>
        <w:t xml:space="preserve">Fluxo aprovado: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STOCK COMMIT</w:t>
      </w:r>
    </w:p>
    <w:p>
      <w:pPr>
        <w:pStyle w:val="FirstParagraph"/>
      </w:pPr>
      <w:r>
        <w:t xml:space="preserve">O Payment não deverá diretamente manipular tabelas de estoque.</w:t>
      </w:r>
    </w:p>
    <w:p>
      <w:pPr>
        <w:pStyle w:val="BodyText"/>
      </w:pPr>
      <w:r>
        <w:t xml:space="preserve">O evento deverá ser processado pelo domínio responsável.</w:t>
      </w:r>
    </w:p>
    <w:p>
      <w:r>
        <w:pict>
          <v:rect style="width:0;height:1.5pt" o:hralign="center" o:hrstd="t" o:hr="t"/>
        </w:pict>
      </w:r>
    </w:p>
    <w:bookmarkEnd w:id="56"/>
    <w:bookmarkStart w:id="57" w:name="payment-failure"/>
    <w:p>
      <w:pPr>
        <w:pStyle w:val="Heading1"/>
      </w:pPr>
      <w:r>
        <w:t xml:space="preserve">22. Payment Failure</w:t>
      </w:r>
    </w:p>
    <w:p>
      <w:pPr>
        <w:pStyle w:val="FirstParagraph"/>
      </w:pPr>
      <w:r>
        <w:t xml:space="preserve">Quando o pagamento falhar:</w:t>
      </w:r>
    </w:p>
    <w:p>
      <w:pPr>
        <w:pStyle w:val="SourceCode"/>
      </w:pPr>
      <w:r>
        <w:rPr>
          <w:rStyle w:val="VerbatimChar"/>
        </w:rPr>
        <w:t xml:space="preserve">PAYMENT FAILED</w:t>
      </w:r>
    </w:p>
    <w:p>
      <w:pPr>
        <w:pStyle w:val="FirstParagraph"/>
      </w:pPr>
      <w:r>
        <w:t xml:space="preserve">isso não significa automaticamente:</w:t>
      </w:r>
    </w:p>
    <w:p>
      <w:pPr>
        <w:pStyle w:val="SourceCode"/>
      </w:pPr>
      <w:r>
        <w:rPr>
          <w:rStyle w:val="VerbatimChar"/>
        </w:rPr>
        <w:t xml:space="preserve">ORDER CANCELLED</w:t>
      </w:r>
    </w:p>
    <w:p>
      <w:pPr>
        <w:pStyle w:val="FirstParagraph"/>
      </w:pPr>
      <w:r>
        <w:t xml:space="preserve">O usuário poderá ter direito a uma nova tentativa.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PENDING_PAYMENT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FAILED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PROCESSING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 PAID</w:t>
      </w:r>
    </w:p>
    <w:p>
      <w:r>
        <w:pict>
          <v:rect style="width:0;height:1.5pt" o:hralign="center" o:hrstd="t" o:hr="t"/>
        </w:pict>
      </w:r>
    </w:p>
    <w:bookmarkEnd w:id="57"/>
    <w:bookmarkStart w:id="58" w:name="expiração-da-reserva"/>
    <w:p>
      <w:pPr>
        <w:pStyle w:val="Heading1"/>
      </w:pPr>
      <w:r>
        <w:t xml:space="preserve">23. Expiração da Reserva</w:t>
      </w:r>
    </w:p>
    <w:p>
      <w:pPr>
        <w:pStyle w:val="FirstParagraph"/>
      </w:pPr>
      <w:r>
        <w:t xml:space="preserve">Se a reserva de estoque expirar antes da aprovação do pagamento: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O Payment deverá respeitar essa situação.</w:t>
      </w:r>
    </w:p>
    <w:p>
      <w:pPr>
        <w:pStyle w:val="BodyText"/>
      </w:pPr>
      <w:r>
        <w:t xml:space="preserve">Não deverá aprovar um pagamento para um Order que já não seja pagável.</w:t>
      </w:r>
    </w:p>
    <w:p>
      <w:pPr>
        <w:pStyle w:val="BodyText"/>
      </w:pPr>
      <w:r>
        <w:t xml:space="preserve">Se houver confirmação tardia do provider, deverá existir fluxo de compensação definido entre Payment, Order e Finance.</w:t>
      </w:r>
    </w:p>
    <w:p>
      <w:r>
        <w:pict>
          <v:rect style="width:0;height:1.5pt" o:hralign="center" o:hrstd="t" o:hr="t"/>
        </w:pict>
      </w:r>
    </w:p>
    <w:bookmarkEnd w:id="58"/>
    <w:bookmarkStart w:id="59" w:name="refund"/>
    <w:p>
      <w:pPr>
        <w:pStyle w:val="Heading1"/>
      </w:pPr>
      <w:r>
        <w:t xml:space="preserve">24. Refund</w:t>
      </w:r>
    </w:p>
    <w:p>
      <w:pPr>
        <w:pStyle w:val="FirstParagraph"/>
      </w:pPr>
      <w:r>
        <w:t xml:space="preserve">O Payment deverá suportar: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PARTIALLY_REFUNDED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A solicitação de refund deverá ser uma ação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/api/v1/payments/{paymentId}/refund</w:t>
      </w:r>
    </w:p>
    <w:p>
      <w:pPr>
        <w:pStyle w:val="FirstParagraph"/>
      </w:pPr>
      <w:r>
        <w:t xml:space="preserve">Porém, a autoridade para permitir o refund deverá pertencer às regras comerciais/financeiras apropriadas.</w:t>
      </w:r>
    </w:p>
    <w:p>
      <w:pPr>
        <w:pStyle w:val="BodyText"/>
      </w:pPr>
      <w:r>
        <w:t xml:space="preserve">O E12 será responsável pela integração com o provider.</w:t>
      </w:r>
    </w:p>
    <w:p>
      <w:pPr>
        <w:pStyle w:val="BodyText"/>
      </w:pPr>
      <w:r>
        <w:t xml:space="preserve">O E13 será responsável pelos efeitos financeiros.</w:t>
      </w:r>
    </w:p>
    <w:p>
      <w:r>
        <w:pict>
          <v:rect style="width:0;height:1.5pt" o:hralign="center" o:hrstd="t" o:hr="t"/>
        </w:pict>
      </w:r>
    </w:p>
    <w:bookmarkEnd w:id="59"/>
    <w:bookmarkStart w:id="60" w:name="chargeback"/>
    <w:p>
      <w:pPr>
        <w:pStyle w:val="Heading1"/>
      </w:pPr>
      <w:r>
        <w:t xml:space="preserve">25. Chargeback</w:t>
      </w:r>
    </w:p>
    <w:p>
      <w:pPr>
        <w:pStyle w:val="FirstParagraph"/>
      </w:pPr>
      <w:r>
        <w:t xml:space="preserve">Chargeback deverá ser recebido como evento externo.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= CHARGEBACK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</w:t>
      </w:r>
    </w:p>
    <w:p>
      <w:pPr>
        <w:pStyle w:val="FirstParagraph"/>
      </w:pPr>
      <w:r>
        <w:t xml:space="preserve">O Payment deverá registrar a ocorrência.</w:t>
      </w:r>
    </w:p>
    <w:p>
      <w:pPr>
        <w:pStyle w:val="BodyText"/>
      </w:pPr>
      <w:r>
        <w:t xml:space="preserve">O domínio financeiro deverá tratar os impactos financeiros.</w:t>
      </w:r>
    </w:p>
    <w:p>
      <w:r>
        <w:pict>
          <v:rect style="width:0;height:1.5pt" o:hralign="center" o:hrstd="t" o:hr="t"/>
        </w:pict>
      </w:r>
    </w:p>
    <w:bookmarkEnd w:id="60"/>
    <w:bookmarkStart w:id="61" w:name="parcelamento"/>
    <w:p>
      <w:pPr>
        <w:pStyle w:val="Heading1"/>
      </w:pPr>
      <w:r>
        <w:t xml:space="preserve">26. Parcelamento</w:t>
      </w:r>
    </w:p>
    <w:p>
      <w:pPr>
        <w:pStyle w:val="FirstParagraph"/>
      </w:pPr>
      <w:r>
        <w:t xml:space="preserve">O Payment poderá possuir: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INSTALLMENT 1</w:t>
      </w:r>
      <w:r>
        <w:br/>
      </w:r>
      <w:r>
        <w:rPr>
          <w:rStyle w:val="VerbatimChar"/>
        </w:rPr>
        <w:t xml:space="preserve">   ├── INSTALLMENT 2</w:t>
      </w:r>
      <w:r>
        <w:br/>
      </w:r>
      <w:r>
        <w:rPr>
          <w:rStyle w:val="VerbatimChar"/>
        </w:rPr>
        <w:t xml:space="preserve">   ├── INSTALLMENT 3</w:t>
      </w:r>
      <w:r>
        <w:br/>
      </w:r>
      <w:r>
        <w:rPr>
          <w:rStyle w:val="VerbatimChar"/>
        </w:rPr>
        <w:t xml:space="preserve">   └── ...</w:t>
      </w:r>
    </w:p>
    <w:p>
      <w:pPr>
        <w:pStyle w:val="FirstParagraph"/>
      </w:pPr>
      <w:r>
        <w:t xml:space="preserve">O número de parcelas, valores e condições deverão ser registrados como snapshot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amount = 300.00</w:t>
      </w:r>
      <w:r>
        <w:br/>
      </w:r>
      <w:r>
        <w:rPr>
          <w:rStyle w:val="VerbatimChar"/>
        </w:rPr>
        <w:t xml:space="preserve">installments = 3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→ 100.00</w:t>
      </w:r>
      <w:r>
        <w:br/>
      </w:r>
      <w:r>
        <w:rPr>
          <w:rStyle w:val="VerbatimChar"/>
        </w:rPr>
        <w:t xml:space="preserve">2 → 100.00</w:t>
      </w:r>
      <w:r>
        <w:br/>
      </w:r>
      <w:r>
        <w:rPr>
          <w:rStyle w:val="VerbatimChar"/>
        </w:rPr>
        <w:t xml:space="preserve">3 → 100.00</w:t>
      </w:r>
    </w:p>
    <w:p>
      <w:pPr>
        <w:pStyle w:val="FirstParagraph"/>
      </w:pPr>
      <w:r>
        <w:t xml:space="preserve">Regras exatas de juros, taxas e arredondamentos deverão ser formalizadas antes da implementação definitiva.</w:t>
      </w:r>
    </w:p>
    <w:p>
      <w:r>
        <w:pict>
          <v:rect style="width:0;height:1.5pt" o:hralign="center" o:hrstd="t" o:hr="t"/>
        </w:pict>
      </w:r>
    </w:p>
    <w:bookmarkEnd w:id="61"/>
    <w:bookmarkStart w:id="62" w:name="valores-monetários"/>
    <w:p>
      <w:pPr>
        <w:pStyle w:val="Heading1"/>
      </w:pPr>
      <w:r>
        <w:t xml:space="preserve">27. Valores Monetários</w:t>
      </w:r>
    </w:p>
    <w:p>
      <w:pPr>
        <w:pStyle w:val="FirstParagraph"/>
      </w:pPr>
      <w:r>
        <w:t xml:space="preserve">O padrão interno será: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Moeda inicial:</w:t>
      </w:r>
    </w:p>
    <w:p>
      <w:pPr>
        <w:pStyle w:val="SourceCode"/>
      </w:pPr>
      <w:r>
        <w:rPr>
          <w:rStyle w:val="VerbatimChar"/>
        </w:rPr>
        <w:t xml:space="preserve">BRL</w:t>
      </w:r>
    </w:p>
    <w:p>
      <w:pPr>
        <w:pStyle w:val="FirstParagraph"/>
      </w:pPr>
      <w:r>
        <w:t xml:space="preserve">O provider poderá utilizar unidade monetária diferente, por exemplo:</w:t>
      </w:r>
    </w:p>
    <w:p>
      <w:pPr>
        <w:pStyle w:val="SourceCode"/>
      </w:pPr>
      <w:r>
        <w:rPr>
          <w:rStyle w:val="VerbatimChar"/>
        </w:rPr>
        <w:t xml:space="preserve">R$ 100,00</w:t>
      </w:r>
    </w:p>
    <w:p>
      <w:pPr>
        <w:pStyle w:val="FirstParagraph"/>
      </w:pPr>
      <w:r>
        <w:t xml:space="preserve">internamente, enquanto a API externa poderá exigir:</w:t>
      </w:r>
    </w:p>
    <w:p>
      <w:pPr>
        <w:pStyle w:val="SourceCode"/>
      </w:pPr>
      <w:r>
        <w:rPr>
          <w:rStyle w:val="VerbatimChar"/>
        </w:rPr>
        <w:t xml:space="preserve">10000</w:t>
      </w:r>
    </w:p>
    <w:p>
      <w:pPr>
        <w:pStyle w:val="FirstParagraph"/>
      </w:pPr>
      <w:r>
        <w:t xml:space="preserve">O Adapter será responsável pela conversão.</w:t>
      </w:r>
    </w:p>
    <w:p>
      <w:pPr>
        <w:pStyle w:val="BodyText"/>
      </w:pPr>
      <w:r>
        <w:t xml:space="preserve">O domínio interno não deverá depender do formato monetário específico do provider.</w:t>
      </w:r>
    </w:p>
    <w:p>
      <w:r>
        <w:pict>
          <v:rect style="width:0;height:1.5pt" o:hralign="center" o:hrstd="t" o:hr="t"/>
        </w:pict>
      </w:r>
    </w:p>
    <w:bookmarkEnd w:id="62"/>
    <w:bookmarkStart w:id="63" w:name="segurança"/>
    <w:p>
      <w:pPr>
        <w:pStyle w:val="Heading1"/>
      </w:pPr>
      <w:r>
        <w:t xml:space="preserve">28. Segurança</w:t>
      </w:r>
    </w:p>
    <w:p>
      <w:pPr>
        <w:pStyle w:val="FirstParagraph"/>
      </w:pPr>
      <w:r>
        <w:t xml:space="preserve">O domínio deverá implementar:</w:t>
      </w:r>
    </w:p>
    <w:p>
      <w:pPr>
        <w:pStyle w:val="Compact"/>
        <w:numPr>
          <w:ilvl w:val="0"/>
          <w:numId w:val="1009"/>
        </w:numPr>
      </w:pPr>
      <w:r>
        <w:t xml:space="preserve">autenticação;</w:t>
      </w:r>
    </w:p>
    <w:p>
      <w:pPr>
        <w:pStyle w:val="Compact"/>
        <w:numPr>
          <w:ilvl w:val="0"/>
          <w:numId w:val="1009"/>
        </w:numPr>
      </w:pPr>
      <w:r>
        <w:t xml:space="preserve">autorização;</w:t>
      </w:r>
    </w:p>
    <w:p>
      <w:pPr>
        <w:pStyle w:val="Compact"/>
        <w:numPr>
          <w:ilvl w:val="0"/>
          <w:numId w:val="1009"/>
        </w:numPr>
      </w:pPr>
      <w:r>
        <w:t xml:space="preserve">ownership;</w:t>
      </w:r>
    </w:p>
    <w:p>
      <w:pPr>
        <w:pStyle w:val="Compact"/>
        <w:numPr>
          <w:ilvl w:val="0"/>
          <w:numId w:val="1009"/>
        </w:numPr>
      </w:pPr>
      <w:r>
        <w:t xml:space="preserve">proteção contra IDOR;</w:t>
      </w:r>
    </w:p>
    <w:p>
      <w:pPr>
        <w:pStyle w:val="Compact"/>
        <w:numPr>
          <w:ilvl w:val="0"/>
          <w:numId w:val="1009"/>
        </w:numPr>
      </w:pPr>
      <w:r>
        <w:t xml:space="preserve">validação de Order;</w:t>
      </w:r>
    </w:p>
    <w:p>
      <w:pPr>
        <w:pStyle w:val="Compact"/>
        <w:numPr>
          <w:ilvl w:val="0"/>
          <w:numId w:val="1009"/>
        </w:numPr>
      </w:pPr>
      <w:r>
        <w:t xml:space="preserve">validação de valores;</w:t>
      </w:r>
    </w:p>
    <w:p>
      <w:pPr>
        <w:pStyle w:val="Compact"/>
        <w:numPr>
          <w:ilvl w:val="0"/>
          <w:numId w:val="1009"/>
        </w:numPr>
      </w:pPr>
      <w:r>
        <w:t xml:space="preserve">validação de moeda;</w:t>
      </w:r>
    </w:p>
    <w:p>
      <w:pPr>
        <w:pStyle w:val="Compact"/>
        <w:numPr>
          <w:ilvl w:val="0"/>
          <w:numId w:val="1009"/>
        </w:numPr>
      </w:pPr>
      <w:r>
        <w:t xml:space="preserve">proteção de endpoints;</w:t>
      </w:r>
    </w:p>
    <w:p>
      <w:pPr>
        <w:pStyle w:val="Compact"/>
        <w:numPr>
          <w:ilvl w:val="0"/>
          <w:numId w:val="1009"/>
        </w:numPr>
      </w:pPr>
      <w:r>
        <w:t xml:space="preserve">proteção de webhook;</w:t>
      </w:r>
    </w:p>
    <w:p>
      <w:pPr>
        <w:pStyle w:val="Compact"/>
        <w:numPr>
          <w:ilvl w:val="0"/>
          <w:numId w:val="1009"/>
        </w:numPr>
      </w:pPr>
      <w:r>
        <w:t xml:space="preserve">assinatura;</w:t>
      </w:r>
    </w:p>
    <w:p>
      <w:pPr>
        <w:pStyle w:val="Compact"/>
        <w:numPr>
          <w:ilvl w:val="0"/>
          <w:numId w:val="1009"/>
        </w:numPr>
      </w:pPr>
      <w:r>
        <w:t xml:space="preserve">secrets fora do código;</w:t>
      </w:r>
    </w:p>
    <w:p>
      <w:pPr>
        <w:pStyle w:val="Compact"/>
        <w:numPr>
          <w:ilvl w:val="0"/>
          <w:numId w:val="1009"/>
        </w:numPr>
      </w:pPr>
      <w:r>
        <w:t xml:space="preserve">criptografia quando necessária;</w:t>
      </w:r>
    </w:p>
    <w:p>
      <w:pPr>
        <w:pStyle w:val="Compact"/>
        <w:numPr>
          <w:ilvl w:val="0"/>
          <w:numId w:val="1009"/>
        </w:numPr>
      </w:pPr>
      <w:r>
        <w:t xml:space="preserve">minimização de dados;</w:t>
      </w:r>
    </w:p>
    <w:p>
      <w:pPr>
        <w:pStyle w:val="Compact"/>
        <w:numPr>
          <w:ilvl w:val="0"/>
          <w:numId w:val="1009"/>
        </w:numPr>
      </w:pPr>
      <w:r>
        <w:t xml:space="preserve">logs sanitizados.</w:t>
      </w:r>
    </w:p>
    <w:p>
      <w:pPr>
        <w:pStyle w:val="FirstParagraph"/>
      </w:pPr>
      <w:r>
        <w:t xml:space="preserve">Nunca armazenar:</w:t>
      </w:r>
    </w:p>
    <w:p>
      <w:pPr>
        <w:pStyle w:val="SourceCode"/>
      </w:pP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PIN</w:t>
      </w:r>
      <w:r>
        <w:br/>
      </w:r>
      <w:r>
        <w:rPr>
          <w:rStyle w:val="VerbatimChar"/>
        </w:rPr>
        <w:t xml:space="preserve">senha do cartão</w:t>
      </w:r>
      <w:r>
        <w:br/>
      </w:r>
      <w:r>
        <w:rPr>
          <w:rStyle w:val="VerbatimChar"/>
        </w:rPr>
        <w:t xml:space="preserve">número completo do cartão</w:t>
      </w:r>
      <w:r>
        <w:br/>
      </w:r>
      <w:r>
        <w:rPr>
          <w:rStyle w:val="VerbatimChar"/>
        </w:rPr>
        <w:t xml:space="preserve">tokens secretos desnecessários</w:t>
      </w:r>
      <w:r>
        <w:br/>
      </w:r>
      <w:r>
        <w:rPr>
          <w:rStyle w:val="VerbatimChar"/>
        </w:rPr>
        <w:t xml:space="preserve">chaves privadas</w:t>
      </w:r>
      <w:r>
        <w:br/>
      </w:r>
      <w:r>
        <w:rPr>
          <w:rStyle w:val="VerbatimChar"/>
        </w:rPr>
        <w:t xml:space="preserve">API secrets</w:t>
      </w:r>
    </w:p>
    <w:p>
      <w:pPr>
        <w:pStyle w:val="FirstParagraph"/>
      </w:pPr>
      <w:r>
        <w:t xml:space="preserve">Poderão ser armazenados, quando necessários:</w:t>
      </w:r>
    </w:p>
    <w:p>
      <w:pPr>
        <w:pStyle w:val="SourceCode"/>
      </w:pPr>
      <w:r>
        <w:rPr>
          <w:rStyle w:val="VerbatimChar"/>
        </w:rPr>
        <w:t xml:space="preserve">provider_transaction_id</w:t>
      </w:r>
      <w:r>
        <w:br/>
      </w:r>
      <w:r>
        <w:rPr>
          <w:rStyle w:val="VerbatimChar"/>
        </w:rPr>
        <w:t xml:space="preserve">tokenização/referência segura fornecida pelo provider</w:t>
      </w:r>
      <w:r>
        <w:br/>
      </w:r>
      <w:r>
        <w:rPr>
          <w:rStyle w:val="VerbatimChar"/>
        </w:rPr>
        <w:t xml:space="preserve">últimos dígitos quando permitido</w:t>
      </w:r>
      <w:r>
        <w:br/>
      </w:r>
      <w:r>
        <w:rPr>
          <w:rStyle w:val="VerbatimChar"/>
        </w:rPr>
        <w:t xml:space="preserve">bandeira</w:t>
      </w:r>
      <w:r>
        <w:br/>
      </w:r>
      <w:r>
        <w:rPr>
          <w:rStyle w:val="VerbatimChar"/>
        </w:rPr>
        <w:t xml:space="preserve">método</w:t>
      </w:r>
      <w:r>
        <w:br/>
      </w:r>
      <w:r>
        <w:rPr>
          <w:rStyle w:val="VerbatimChar"/>
        </w:rPr>
        <w:t xml:space="preserve">metadata não sensível</w:t>
      </w:r>
    </w:p>
    <w:p>
      <w:r>
        <w:pict>
          <v:rect style="width:0;height:1.5pt" o:hralign="center" o:hrstd="t" o:hr="t"/>
        </w:pict>
      </w:r>
    </w:p>
    <w:bookmarkEnd w:id="63"/>
    <w:bookmarkStart w:id="64" w:name="ownership"/>
    <w:p>
      <w:pPr>
        <w:pStyle w:val="Heading1"/>
      </w:pPr>
      <w:r>
        <w:t xml:space="preserve">29. Ownership</w:t>
      </w:r>
    </w:p>
    <w:p>
      <w:pPr>
        <w:pStyle w:val="FirstParagraph"/>
      </w:pPr>
      <w:r>
        <w:t xml:space="preserve">O usuário deverá conseguir acessar somente Payments associados aos seus próprios Orders.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payment.order.customer_id == authenticated_user.id</w:t>
      </w:r>
    </w:p>
    <w:p>
      <w:pPr>
        <w:pStyle w:val="FirstParagraph"/>
      </w:pPr>
      <w:r>
        <w:t xml:space="preserve">Nunca confiar apenas no:</w:t>
      </w:r>
    </w:p>
    <w:p>
      <w:pPr>
        <w:pStyle w:val="SourceCode"/>
      </w:pPr>
      <w:r>
        <w:rPr>
          <w:rStyle w:val="VerbatimChar"/>
        </w:rPr>
        <w:t xml:space="preserve">/payment/{id}</w:t>
      </w:r>
    </w:p>
    <w:p>
      <w:pPr>
        <w:pStyle w:val="FirstParagraph"/>
      </w:pPr>
      <w:r>
        <w:t xml:space="preserve">informado pelo cliente.</w:t>
      </w:r>
    </w:p>
    <w:p>
      <w:r>
        <w:pict>
          <v:rect style="width:0;height:1.5pt" o:hralign="center" o:hrstd="t" o:hr="t"/>
        </w:pict>
      </w:r>
    </w:p>
    <w:bookmarkEnd w:id="64"/>
    <w:bookmarkStart w:id="72" w:name="apis"/>
    <w:p>
      <w:pPr>
        <w:pStyle w:val="Heading1"/>
      </w:pPr>
      <w:r>
        <w:t xml:space="preserve">30. APIs</w:t>
      </w:r>
    </w:p>
    <w:bookmarkStart w:id="65" w:name="criar-payment"/>
    <w:p>
      <w:pPr>
        <w:pStyle w:val="Heading2"/>
      </w:pPr>
      <w:r>
        <w:t xml:space="preserve">Criar Payment</w:t>
      </w:r>
    </w:p>
    <w:p>
      <w:pPr>
        <w:pStyle w:val="SourceCode"/>
      </w:pPr>
      <w:r>
        <w:rPr>
          <w:rStyle w:val="VerbatimChar"/>
        </w:rPr>
        <w:t xml:space="preserve">POST /api/v1/orders/{orderId}/payments</w:t>
      </w:r>
    </w:p>
    <w:bookmarkEnd w:id="65"/>
    <w:bookmarkStart w:id="66" w:name="consultar-payments-do-order"/>
    <w:p>
      <w:pPr>
        <w:pStyle w:val="Heading2"/>
      </w:pPr>
      <w:r>
        <w:t xml:space="preserve">Consultar Payments do Order</w:t>
      </w:r>
    </w:p>
    <w:p>
      <w:pPr>
        <w:pStyle w:val="SourceCode"/>
      </w:pPr>
      <w:r>
        <w:rPr>
          <w:rStyle w:val="VerbatimChar"/>
        </w:rPr>
        <w:t xml:space="preserve">GET /api/v1/orders/{orderId}/payments</w:t>
      </w:r>
    </w:p>
    <w:bookmarkEnd w:id="66"/>
    <w:bookmarkStart w:id="67" w:name="consultar-payment"/>
    <w:p>
      <w:pPr>
        <w:pStyle w:val="Heading2"/>
      </w:pPr>
      <w:r>
        <w:t xml:space="preserve">Consultar Payment</w:t>
      </w:r>
    </w:p>
    <w:p>
      <w:pPr>
        <w:pStyle w:val="SourceCode"/>
      </w:pPr>
      <w:r>
        <w:rPr>
          <w:rStyle w:val="VerbatimChar"/>
        </w:rPr>
        <w:t xml:space="preserve">GET /api/v1/payments/{paymentId}</w:t>
      </w:r>
    </w:p>
    <w:bookmarkEnd w:id="67"/>
    <w:bookmarkStart w:id="68" w:name="retry"/>
    <w:p>
      <w:pPr>
        <w:pStyle w:val="Heading2"/>
      </w:pPr>
      <w:r>
        <w:t xml:space="preserve">Retry</w:t>
      </w:r>
    </w:p>
    <w:p>
      <w:pPr>
        <w:pStyle w:val="SourceCode"/>
      </w:pPr>
      <w:r>
        <w:rPr>
          <w:rStyle w:val="VerbatimChar"/>
        </w:rPr>
        <w:t xml:space="preserve">POST /api/v1/payments/{paymentId}/retry</w:t>
      </w:r>
    </w:p>
    <w:bookmarkEnd w:id="68"/>
    <w:bookmarkStart w:id="69" w:name="cancelar"/>
    <w:p>
      <w:pPr>
        <w:pStyle w:val="Heading2"/>
      </w:pPr>
      <w:r>
        <w:t xml:space="preserve">Cancelar</w:t>
      </w:r>
    </w:p>
    <w:p>
      <w:pPr>
        <w:pStyle w:val="SourceCode"/>
      </w:pPr>
      <w:r>
        <w:rPr>
          <w:rStyle w:val="VerbatimChar"/>
        </w:rPr>
        <w:t xml:space="preserve">POST /api/v1/payments/{paymentId}/cancel</w:t>
      </w:r>
    </w:p>
    <w:bookmarkEnd w:id="69"/>
    <w:bookmarkStart w:id="70" w:name="solicitar-refund"/>
    <w:p>
      <w:pPr>
        <w:pStyle w:val="Heading2"/>
      </w:pPr>
      <w:r>
        <w:t xml:space="preserve">Solicitar Refund</w:t>
      </w:r>
    </w:p>
    <w:p>
      <w:pPr>
        <w:pStyle w:val="SourceCode"/>
      </w:pPr>
      <w:r>
        <w:rPr>
          <w:rStyle w:val="VerbatimChar"/>
        </w:rPr>
        <w:t xml:space="preserve">POST /api/v1/payments/{paymentId}/refund</w:t>
      </w:r>
    </w:p>
    <w:bookmarkEnd w:id="70"/>
    <w:bookmarkStart w:id="71" w:name="webhook"/>
    <w:p>
      <w:pPr>
        <w:pStyle w:val="Heading2"/>
      </w:pPr>
      <w:r>
        <w:t xml:space="preserve">Webhook</w:t>
      </w:r>
    </w:p>
    <w:p>
      <w:pPr>
        <w:pStyle w:val="SourceCode"/>
      </w:pPr>
      <w:r>
        <w:rPr>
          <w:rStyle w:val="VerbatimChar"/>
        </w:rPr>
        <w:t xml:space="preserve">POST /api/v1/webhooks/payments/{provider}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PATCH /api/v1/payments/{id}</w:t>
      </w:r>
    </w:p>
    <w:p>
      <w:pPr>
        <w:pStyle w:val="FirstParagraph"/>
      </w:pPr>
      <w:r>
        <w:t xml:space="preserve">permitindo: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Estado deverá ser alterado por comandos e eventos válidos.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sposta-de-payment"/>
    <w:p>
      <w:pPr>
        <w:pStyle w:val="Heading1"/>
      </w:pPr>
      <w:r>
        <w:t xml:space="preserve">31. Resposta de Payment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"2026-09-14T10:00:00Z"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Informações sensíveis nunca deverão ser retornadas.</w:t>
      </w:r>
    </w:p>
    <w:p>
      <w:r>
        <w:pict>
          <v:rect style="width:0;height:1.5pt" o:hralign="center" o:hrstd="t" o:hr="t"/>
        </w:pict>
      </w:r>
    </w:p>
    <w:bookmarkEnd w:id="73"/>
    <w:bookmarkStart w:id="74" w:name="erros-padronizados"/>
    <w:p>
      <w:pPr>
        <w:pStyle w:val="Heading1"/>
      </w:pPr>
      <w:r>
        <w:t xml:space="preserve">32. Erros Padronizados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PAYMENT_NOT_FOUND</w:t>
      </w:r>
      <w:r>
        <w:br/>
      </w:r>
      <w:r>
        <w:rPr>
          <w:rStyle w:val="VerbatimChar"/>
        </w:rPr>
        <w:t xml:space="preserve">PAYMENT_NOT_ACCESSIBLE</w:t>
      </w:r>
      <w:r>
        <w:br/>
      </w:r>
      <w:r>
        <w:rPr>
          <w:rStyle w:val="VerbatimChar"/>
        </w:rPr>
        <w:t xml:space="preserve">ORDER_NOT_PAYABLE</w:t>
      </w:r>
      <w:r>
        <w:br/>
      </w:r>
      <w:r>
        <w:rPr>
          <w:rStyle w:val="VerbatimChar"/>
        </w:rPr>
        <w:t xml:space="preserve">PAYMENT_ALREADY_APPROVED</w:t>
      </w:r>
      <w:r>
        <w:br/>
      </w:r>
      <w:r>
        <w:rPr>
          <w:rStyle w:val="VerbatimChar"/>
        </w:rPr>
        <w:t xml:space="preserve">PAYMENT_AMOUNT_MISMATCH</w:t>
      </w:r>
      <w:r>
        <w:br/>
      </w:r>
      <w:r>
        <w:rPr>
          <w:rStyle w:val="VerbatimChar"/>
        </w:rPr>
        <w:t xml:space="preserve">PAYMENT_CURRENCY_MISMATCH</w:t>
      </w:r>
      <w:r>
        <w:br/>
      </w:r>
      <w:r>
        <w:rPr>
          <w:rStyle w:val="VerbatimChar"/>
        </w:rPr>
        <w:t xml:space="preserve">PAYMENT_PROVIDER_UNAVAILABLE</w:t>
      </w:r>
      <w:r>
        <w:br/>
      </w:r>
      <w:r>
        <w:rPr>
          <w:rStyle w:val="VerbatimChar"/>
        </w:rPr>
        <w:t xml:space="preserve">PAYMENT_DECLINED</w:t>
      </w:r>
      <w:r>
        <w:br/>
      </w:r>
      <w:r>
        <w:rPr>
          <w:rStyle w:val="VerbatimChar"/>
        </w:rPr>
        <w:t xml:space="preserve">PAYMENT_DUPLICATE</w:t>
      </w:r>
      <w:r>
        <w:br/>
      </w:r>
      <w:r>
        <w:rPr>
          <w:rStyle w:val="VerbatimChar"/>
        </w:rPr>
        <w:t xml:space="preserve">PAYMENT_IDEMPOTENCY_CONFLICT</w:t>
      </w:r>
      <w:r>
        <w:br/>
      </w:r>
      <w:r>
        <w:rPr>
          <w:rStyle w:val="VerbatimChar"/>
        </w:rPr>
        <w:t xml:space="preserve">PAYMENT_STATE_CONFLICT</w:t>
      </w:r>
      <w:r>
        <w:br/>
      </w:r>
      <w:r>
        <w:rPr>
          <w:rStyle w:val="VerbatimChar"/>
        </w:rPr>
        <w:t xml:space="preserve">WEBHOOK_SIGNATURE_INVALID</w:t>
      </w:r>
      <w:r>
        <w:br/>
      </w:r>
      <w:r>
        <w:rPr>
          <w:rStyle w:val="VerbatimChar"/>
        </w:rPr>
        <w:t xml:space="preserve">WEBHOOK_DUPLICATE</w:t>
      </w:r>
      <w:r>
        <w:br/>
      </w:r>
      <w:r>
        <w:rPr>
          <w:rStyle w:val="VerbatimChar"/>
        </w:rPr>
        <w:t xml:space="preserve">REFUND_NOT_ALLOWED</w:t>
      </w:r>
      <w:r>
        <w:br/>
      </w:r>
      <w:r>
        <w:rPr>
          <w:rStyle w:val="VerbatimChar"/>
        </w:rPr>
        <w:t xml:space="preserve">CHARGEBACK_EVENT_INVALID</w:t>
      </w:r>
    </w:p>
    <w:p>
      <w:r>
        <w:pict>
          <v:rect style="width:0;height:1.5pt" o:hralign="center" o:hrstd="t" o:hr="t"/>
        </w:pict>
      </w:r>
    </w:p>
    <w:bookmarkEnd w:id="74"/>
    <w:bookmarkStart w:id="75" w:name="eventos-de-domínio"/>
    <w:p>
      <w:pPr>
        <w:pStyle w:val="Heading1"/>
      </w:pPr>
      <w:r>
        <w:t xml:space="preserve">33. Eventos de Domínio</w:t>
      </w:r>
    </w:p>
    <w:p>
      <w:pPr>
        <w:pStyle w:val="FirstParagraph"/>
      </w:pPr>
      <w:r>
        <w:t xml:space="preserve">Eventos iniciais:</w:t>
      </w:r>
    </w:p>
    <w:p>
      <w:pPr>
        <w:pStyle w:val="SourceCode"/>
      </w:pPr>
      <w:r>
        <w:rPr>
          <w:rStyle w:val="VerbatimChar"/>
        </w:rPr>
        <w:t xml:space="preserve">PAYMENT_CREATED</w:t>
      </w:r>
      <w:r>
        <w:br/>
      </w:r>
      <w:r>
        <w:rPr>
          <w:rStyle w:val="VerbatimChar"/>
        </w:rPr>
        <w:t xml:space="preserve">PAYMENT_PROCESSING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PAYMENT_DECLINED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PAYMENT_CANCELLED</w:t>
      </w:r>
      <w:r>
        <w:br/>
      </w:r>
      <w:r>
        <w:rPr>
          <w:rStyle w:val="VerbatimChar"/>
        </w:rPr>
        <w:t xml:space="preserve">PAYMENT_REFUND_COMPLETED</w:t>
      </w:r>
      <w:r>
        <w:br/>
      </w:r>
      <w:r>
        <w:rPr>
          <w:rStyle w:val="VerbatimChar"/>
        </w:rPr>
        <w:t xml:space="preserve">PAYMENT_CHARGEBACK_RECEIVED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outbox"/>
    <w:p>
      <w:pPr>
        <w:pStyle w:val="Heading1"/>
      </w:pPr>
      <w:r>
        <w:t xml:space="preserve">34. Outbox</w:t>
      </w:r>
    </w:p>
    <w:p>
      <w:pPr>
        <w:pStyle w:val="FirstParagraph"/>
      </w:pPr>
      <w:r>
        <w:t xml:space="preserve">A confirmação de pagamento deverá utilizar Outbox.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PAYMENT_TRANSACTION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AUDIT_LOG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OUTBOX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BUS / INTERNAL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PAID</w:t>
      </w:r>
    </w:p>
    <w:p>
      <w:pPr>
        <w:pStyle w:val="FirstParagraph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EVENT PERDIDO</w:t>
      </w:r>
    </w:p>
    <w:p>
      <w:r>
        <w:pict>
          <v:rect style="width:0;height:1.5pt" o:hralign="center" o:hrstd="t" o:hr="t"/>
        </w:pict>
      </w:r>
    </w:p>
    <w:bookmarkEnd w:id="76"/>
    <w:bookmarkStart w:id="77" w:name="concorrência"/>
    <w:p>
      <w:pPr>
        <w:pStyle w:val="Heading1"/>
      </w:pPr>
      <w:r>
        <w:t xml:space="preserve">35. Concorrência</w:t>
      </w:r>
    </w:p>
    <w:p>
      <w:pPr>
        <w:pStyle w:val="FirstParagraph"/>
      </w:pPr>
      <w:r>
        <w:t xml:space="preserve">Cenário crítico:</w:t>
      </w:r>
    </w:p>
    <w:p>
      <w:pPr>
        <w:pStyle w:val="SourceCode"/>
      </w:pPr>
      <w:r>
        <w:rPr>
          <w:rStyle w:val="VerbatimChar"/>
        </w:rPr>
        <w:t xml:space="preserve">Webhook A → APPROVED</w:t>
      </w:r>
      <w:r>
        <w:br/>
      </w:r>
      <w:r>
        <w:rPr>
          <w:rStyle w:val="VerbatimChar"/>
        </w:rPr>
        <w:t xml:space="preserve">Webhook B → APPROVED</w:t>
      </w:r>
    </w:p>
    <w:p>
      <w:pPr>
        <w:pStyle w:val="FirstParagraph"/>
      </w:pPr>
      <w:r>
        <w:t xml:space="preserve">Os dois poderão chegar simultaneamente.</w:t>
      </w:r>
    </w:p>
    <w:p>
      <w:pPr>
        <w:pStyle w:val="BodyText"/>
      </w:pPr>
      <w:r>
        <w:t xml:space="preserve">O sistema deverá garantir:</w:t>
      </w:r>
    </w:p>
    <w:p>
      <w:pPr>
        <w:pStyle w:val="SourceCode"/>
      </w:pPr>
      <w:r>
        <w:rPr>
          <w:rStyle w:val="VerbatimChar"/>
        </w:rPr>
        <w:t xml:space="preserve">1 aprovação efetiva</w:t>
      </w:r>
      <w:r>
        <w:br/>
      </w:r>
      <w:r>
        <w:rPr>
          <w:rStyle w:val="VerbatimChar"/>
        </w:rPr>
        <w:t xml:space="preserve">1 transição de Order</w:t>
      </w:r>
      <w:r>
        <w:br/>
      </w:r>
      <w:r>
        <w:rPr>
          <w:rStyle w:val="VerbatimChar"/>
        </w:rPr>
        <w:t xml:space="preserve">1 commit de estoque</w:t>
      </w:r>
    </w:p>
    <w:p>
      <w:pPr>
        <w:pStyle w:val="FirstParagraph"/>
      </w:pPr>
      <w:r>
        <w:t xml:space="preserve">e nunca:</w:t>
      </w:r>
    </w:p>
    <w:p>
      <w:pPr>
        <w:pStyle w:val="SourceCode"/>
      </w:pPr>
      <w:r>
        <w:rPr>
          <w:rStyle w:val="VerbatimChar"/>
        </w:rPr>
        <w:t xml:space="preserve">2 aprovações</w:t>
      </w:r>
      <w:r>
        <w:br/>
      </w:r>
      <w:r>
        <w:rPr>
          <w:rStyle w:val="VerbatimChar"/>
        </w:rPr>
        <w:t xml:space="preserve">2 commits</w:t>
      </w:r>
      <w:r>
        <w:br/>
      </w:r>
      <w:r>
        <w:rPr>
          <w:rStyle w:val="VerbatimChar"/>
        </w:rPr>
        <w:t xml:space="preserve">2 vendas</w:t>
      </w:r>
    </w:p>
    <w:p>
      <w:pPr>
        <w:pStyle w:val="FirstParagraph"/>
      </w:pPr>
      <w:r>
        <w:t xml:space="preserve">Deverão ser utilizados, conforme o caso:</w:t>
      </w:r>
    </w:p>
    <w:p>
      <w:pPr>
        <w:pStyle w:val="Compact"/>
        <w:numPr>
          <w:ilvl w:val="0"/>
          <w:numId w:val="1010"/>
        </w:numPr>
      </w:pPr>
      <w:r>
        <w:t xml:space="preserve">transaction;</w:t>
      </w:r>
    </w:p>
    <w:p>
      <w:pPr>
        <w:pStyle w:val="Compact"/>
        <w:numPr>
          <w:ilvl w:val="0"/>
          <w:numId w:val="1010"/>
        </w:numPr>
      </w:pPr>
      <w:r>
        <w:t xml:space="preserve">row locking;</w:t>
      </w:r>
    </w:p>
    <w:p>
      <w:pPr>
        <w:pStyle w:val="Compact"/>
        <w:numPr>
          <w:ilvl w:val="0"/>
          <w:numId w:val="1010"/>
        </w:numPr>
      </w:pPr>
      <w:r>
        <w:t xml:space="preserve">optimistic locking;</w:t>
      </w:r>
    </w:p>
    <w:p>
      <w:pPr>
        <w:pStyle w:val="Compact"/>
        <w:numPr>
          <w:ilvl w:val="0"/>
          <w:numId w:val="1010"/>
        </w:numPr>
      </w:pPr>
      <w:r>
        <w:t xml:space="preserve">unique constraints;</w:t>
      </w:r>
    </w:p>
    <w:p>
      <w:pPr>
        <w:pStyle w:val="Compact"/>
        <w:numPr>
          <w:ilvl w:val="0"/>
          <w:numId w:val="1010"/>
        </w:numPr>
      </w:pPr>
      <w:r>
        <w:t xml:space="preserve">idempotency;</w:t>
      </w:r>
    </w:p>
    <w:p>
      <w:pPr>
        <w:pStyle w:val="Compact"/>
        <w:numPr>
          <w:ilvl w:val="0"/>
          <w:numId w:val="1010"/>
        </w:numPr>
      </w:pPr>
      <w:r>
        <w:t xml:space="preserve">state validation.</w:t>
      </w:r>
    </w:p>
    <w:p>
      <w:r>
        <w:pict>
          <v:rect style="width:0;height:1.5pt" o:hralign="center" o:hrstd="t" o:hr="t"/>
        </w:pict>
      </w:r>
    </w:p>
    <w:bookmarkEnd w:id="77"/>
    <w:bookmarkStart w:id="81" w:name="webhook-de-aprovação-duplicado"/>
    <w:p>
      <w:pPr>
        <w:pStyle w:val="Heading1"/>
      </w:pPr>
      <w:r>
        <w:t xml:space="preserve">36. Webhook de Aprovação Duplicado</w:t>
      </w:r>
    </w:p>
    <w:bookmarkStart w:id="78" w:name="given"/>
    <w:p>
      <w:pPr>
        <w:pStyle w:val="Heading3"/>
      </w:pPr>
      <w:r>
        <w:t xml:space="preserve">Given</w:t>
      </w:r>
    </w:p>
    <w:p>
      <w:pPr>
        <w:pStyle w:val="FirstParagraph"/>
      </w:pPr>
      <w:r>
        <w:t xml:space="preserve">Payment:</w:t>
      </w:r>
    </w:p>
    <w:p>
      <w:pPr>
        <w:pStyle w:val="SourceCode"/>
      </w:pPr>
      <w:r>
        <w:rPr>
          <w:rStyle w:val="VerbatimChar"/>
        </w:rPr>
        <w:t xml:space="preserve">PROCESSING</w:t>
      </w:r>
    </w:p>
    <w:bookmarkEnd w:id="78"/>
    <w:bookmarkStart w:id="79" w:name="when"/>
    <w:p>
      <w:pPr>
        <w:pStyle w:val="Heading3"/>
      </w:pPr>
      <w:r>
        <w:t xml:space="preserve">When</w:t>
      </w:r>
    </w:p>
    <w:p>
      <w:pPr>
        <w:pStyle w:val="FirstParagraph"/>
      </w:pPr>
      <w:r>
        <w:t xml:space="preserve">Dois webhooks idênticos chegam simultaneamente.</w:t>
      </w:r>
    </w:p>
    <w:bookmarkEnd w:id="79"/>
    <w:bookmarkStart w:id="80" w:name="then"/>
    <w:p>
      <w:pPr>
        <w:pStyle w:val="Heading3"/>
      </w:pPr>
      <w:r>
        <w:t xml:space="preserve">Then</w:t>
      </w:r>
    </w:p>
    <w:p>
      <w:pPr>
        <w:pStyle w:val="FirstParagraph"/>
      </w:pPr>
      <w:r>
        <w:t xml:space="preserve">Somente uma transição deverá ocorrer: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O segundo processamento deverá reconhecer que o evento já foi aplicado.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auditoria"/>
    <w:p>
      <w:pPr>
        <w:pStyle w:val="Heading1"/>
      </w:pPr>
      <w:r>
        <w:t xml:space="preserve">37. Auditoria</w:t>
      </w:r>
    </w:p>
    <w:p>
      <w:pPr>
        <w:pStyle w:val="FirstParagraph"/>
      </w:pPr>
      <w:r>
        <w:t xml:space="preserve">Ações mínimas:</w:t>
      </w:r>
    </w:p>
    <w:p>
      <w:pPr>
        <w:pStyle w:val="SourceCode"/>
      </w:pPr>
      <w:r>
        <w:rPr>
          <w:rStyle w:val="VerbatimChar"/>
        </w:rPr>
        <w:t xml:space="preserve">PAYMENT_CREATED</w:t>
      </w:r>
      <w:r>
        <w:br/>
      </w:r>
      <w:r>
        <w:rPr>
          <w:rStyle w:val="VerbatimChar"/>
        </w:rPr>
        <w:t xml:space="preserve">PAYMENT_PROCESSING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PAYMENT_DECLINED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PAYMENT_CANCELLED</w:t>
      </w:r>
      <w:r>
        <w:br/>
      </w:r>
      <w:r>
        <w:rPr>
          <w:rStyle w:val="VerbatimChar"/>
        </w:rPr>
        <w:t xml:space="preserve">PAYMENT_REFUND_REQUESTED</w:t>
      </w:r>
      <w:r>
        <w:br/>
      </w:r>
      <w:r>
        <w:rPr>
          <w:rStyle w:val="VerbatimChar"/>
        </w:rPr>
        <w:t xml:space="preserve">PAYMENT_REFUND_COMPLETED</w:t>
      </w:r>
      <w:r>
        <w:br/>
      </w:r>
      <w:r>
        <w:rPr>
          <w:rStyle w:val="VerbatimChar"/>
        </w:rPr>
        <w:t xml:space="preserve">PAYMENT_CHARGEBACK_RECEIVED</w:t>
      </w:r>
    </w:p>
    <w:p>
      <w:pPr>
        <w:pStyle w:val="FirstParagraph"/>
      </w:pPr>
      <w:r>
        <w:t xml:space="preserve">Informações auditáveis: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old_state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Dados sensíveis não deverão ser gravados na auditoria.</w:t>
      </w:r>
    </w:p>
    <w:p>
      <w:r>
        <w:pict>
          <v:rect style="width:0;height:1.5pt" o:hralign="center" o:hrstd="t" o:hr="t"/>
        </w:pict>
      </w:r>
    </w:p>
    <w:bookmarkEnd w:id="82"/>
    <w:bookmarkStart w:id="83" w:name="observabilidade"/>
    <w:p>
      <w:pPr>
        <w:pStyle w:val="Heading1"/>
      </w:pPr>
      <w:r>
        <w:t xml:space="preserve">38. Observabilidade</w:t>
      </w:r>
    </w:p>
    <w:p>
      <w:pPr>
        <w:pStyle w:val="FirstParagraph"/>
      </w:pPr>
      <w:r>
        <w:t xml:space="preserve">Logs técnicos deverão permitir localizar uma operação utilizando: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payment_transaction_id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123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456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 789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 XYZ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 EVT999</w:t>
      </w:r>
    </w:p>
    <w:p>
      <w:pPr>
        <w:pStyle w:val="FirstParagraph"/>
      </w:pPr>
      <w:r>
        <w:t xml:space="preserve">Todas essas informações deverão poder ser correlacionadas sem registrar dados sensíveis.</w:t>
      </w:r>
    </w:p>
    <w:p>
      <w:r>
        <w:pict>
          <v:rect style="width:0;height:1.5pt" o:hralign="center" o:hrstd="t" o:hr="t"/>
        </w:pict>
      </w:r>
    </w:p>
    <w:bookmarkEnd w:id="83"/>
    <w:bookmarkStart w:id="89" w:name="testes"/>
    <w:p>
      <w:pPr>
        <w:pStyle w:val="Heading1"/>
      </w:pPr>
      <w:r>
        <w:t xml:space="preserve">39. Testes</w:t>
      </w:r>
    </w:p>
    <w:bookmarkStart w:id="84" w:name="unitários"/>
    <w:p>
      <w:pPr>
        <w:pStyle w:val="Heading2"/>
      </w:pPr>
      <w:r>
        <w:t xml:space="preserve">39.1 Unitários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1"/>
        </w:numPr>
      </w:pPr>
      <w:r>
        <w:t xml:space="preserve">máquina de estados;</w:t>
      </w:r>
    </w:p>
    <w:p>
      <w:pPr>
        <w:pStyle w:val="Compact"/>
        <w:numPr>
          <w:ilvl w:val="0"/>
          <w:numId w:val="1011"/>
        </w:numPr>
      </w:pPr>
      <w:r>
        <w:t xml:space="preserve">valores;</w:t>
      </w:r>
    </w:p>
    <w:p>
      <w:pPr>
        <w:pStyle w:val="Compact"/>
        <w:numPr>
          <w:ilvl w:val="0"/>
          <w:numId w:val="1011"/>
        </w:numPr>
      </w:pPr>
      <w:r>
        <w:t xml:space="preserve">moeda;</w:t>
      </w:r>
    </w:p>
    <w:p>
      <w:pPr>
        <w:pStyle w:val="Compact"/>
        <w:numPr>
          <w:ilvl w:val="0"/>
          <w:numId w:val="1011"/>
        </w:numPr>
      </w:pPr>
      <w:r>
        <w:t xml:space="preserve">classificação de erros;</w:t>
      </w:r>
    </w:p>
    <w:p>
      <w:pPr>
        <w:pStyle w:val="Compact"/>
        <w:numPr>
          <w:ilvl w:val="0"/>
          <w:numId w:val="1011"/>
        </w:numPr>
      </w:pPr>
      <w:r>
        <w:t xml:space="preserve">retry;</w:t>
      </w:r>
    </w:p>
    <w:p>
      <w:pPr>
        <w:pStyle w:val="Compact"/>
        <w:numPr>
          <w:ilvl w:val="0"/>
          <w:numId w:val="1011"/>
        </w:numPr>
      </w:pPr>
      <w:r>
        <w:t xml:space="preserve">refund;</w:t>
      </w:r>
    </w:p>
    <w:p>
      <w:pPr>
        <w:pStyle w:val="Compact"/>
        <w:numPr>
          <w:ilvl w:val="0"/>
          <w:numId w:val="1011"/>
        </w:numPr>
      </w:pPr>
      <w:r>
        <w:t xml:space="preserve">chargeback;</w:t>
      </w:r>
    </w:p>
    <w:p>
      <w:pPr>
        <w:pStyle w:val="Compact"/>
        <w:numPr>
          <w:ilvl w:val="0"/>
          <w:numId w:val="1011"/>
        </w:numPr>
      </w:pPr>
      <w:r>
        <w:t xml:space="preserve">parcelas;</w:t>
      </w:r>
    </w:p>
    <w:p>
      <w:pPr>
        <w:pStyle w:val="Compact"/>
        <w:numPr>
          <w:ilvl w:val="0"/>
          <w:numId w:val="1011"/>
        </w:numPr>
      </w:pPr>
      <w:r>
        <w:t xml:space="preserve">regras de pagamento.</w:t>
      </w:r>
    </w:p>
    <w:p>
      <w:r>
        <w:pict>
          <v:rect style="width:0;height:1.5pt" o:hralign="center" o:hrstd="t" o:hr="t"/>
        </w:pict>
      </w:r>
    </w:p>
    <w:bookmarkEnd w:id="84"/>
    <w:bookmarkStart w:id="85" w:name="testes-de-api"/>
    <w:p>
      <w:pPr>
        <w:pStyle w:val="Heading2"/>
      </w:pPr>
      <w:r>
        <w:t xml:space="preserve">39.2 Testes de API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2"/>
        </w:numPr>
      </w:pPr>
      <w:r>
        <w:t xml:space="preserve">criação;</w:t>
      </w:r>
    </w:p>
    <w:p>
      <w:pPr>
        <w:pStyle w:val="Compact"/>
        <w:numPr>
          <w:ilvl w:val="0"/>
          <w:numId w:val="1012"/>
        </w:numPr>
      </w:pPr>
      <w:r>
        <w:t xml:space="preserve">consulta;</w:t>
      </w:r>
    </w:p>
    <w:p>
      <w:pPr>
        <w:pStyle w:val="Compact"/>
        <w:numPr>
          <w:ilvl w:val="0"/>
          <w:numId w:val="1012"/>
        </w:numPr>
      </w:pPr>
      <w:r>
        <w:t xml:space="preserve">retry;</w:t>
      </w:r>
    </w:p>
    <w:p>
      <w:pPr>
        <w:pStyle w:val="Compact"/>
        <w:numPr>
          <w:ilvl w:val="0"/>
          <w:numId w:val="1012"/>
        </w:numPr>
      </w:pPr>
      <w:r>
        <w:t xml:space="preserve">cancelamento;</w:t>
      </w:r>
    </w:p>
    <w:p>
      <w:pPr>
        <w:pStyle w:val="Compact"/>
        <w:numPr>
          <w:ilvl w:val="0"/>
          <w:numId w:val="1012"/>
        </w:numPr>
      </w:pPr>
      <w:r>
        <w:t xml:space="preserve">refund;</w:t>
      </w:r>
    </w:p>
    <w:p>
      <w:pPr>
        <w:pStyle w:val="Compact"/>
        <w:numPr>
          <w:ilvl w:val="0"/>
          <w:numId w:val="1012"/>
        </w:numPr>
      </w:pPr>
      <w:r>
        <w:t xml:space="preserve">autorização;</w:t>
      </w:r>
    </w:p>
    <w:p>
      <w:pPr>
        <w:pStyle w:val="Compact"/>
        <w:numPr>
          <w:ilvl w:val="0"/>
          <w:numId w:val="1012"/>
        </w:numPr>
      </w:pPr>
      <w:r>
        <w:t xml:space="preserve">ownership;</w:t>
      </w:r>
    </w:p>
    <w:p>
      <w:pPr>
        <w:pStyle w:val="Compact"/>
        <w:numPr>
          <w:ilvl w:val="0"/>
          <w:numId w:val="1012"/>
        </w:numPr>
      </w:pPr>
      <w:r>
        <w:t xml:space="preserve">IDOR;</w:t>
      </w:r>
    </w:p>
    <w:p>
      <w:pPr>
        <w:pStyle w:val="Compact"/>
        <w:numPr>
          <w:ilvl w:val="0"/>
          <w:numId w:val="1012"/>
        </w:numPr>
      </w:pPr>
      <w:r>
        <w:t xml:space="preserve">erros.</w:t>
      </w:r>
    </w:p>
    <w:p>
      <w:r>
        <w:pict>
          <v:rect style="width:0;height:1.5pt" o:hralign="center" o:hrstd="t" o:hr="t"/>
        </w:pict>
      </w:r>
    </w:p>
    <w:bookmarkEnd w:id="85"/>
    <w:bookmarkStart w:id="86" w:name="testes-de-idempotência"/>
    <w:p>
      <w:pPr>
        <w:pStyle w:val="Heading2"/>
      </w:pPr>
      <w:r>
        <w:t xml:space="preserve">39.3 Testes de Idempotência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request duplicada</w:t>
      </w:r>
      <w:r>
        <w:br/>
      </w:r>
      <w:r>
        <w:rPr>
          <w:rStyle w:val="VerbatimChar"/>
        </w:rPr>
        <w:t xml:space="preserve">webhook duplicado</w:t>
      </w:r>
      <w:r>
        <w:br/>
      </w:r>
      <w:r>
        <w:rPr>
          <w:rStyle w:val="VerbatimChar"/>
        </w:rPr>
        <w:t xml:space="preserve">provider response duplicada</w:t>
      </w:r>
      <w:r>
        <w:br/>
      </w:r>
      <w:r>
        <w:rPr>
          <w:rStyle w:val="VerbatimChar"/>
        </w:rPr>
        <w:t xml:space="preserve">retry duplicado</w:t>
      </w:r>
      <w:r>
        <w:br/>
      </w:r>
      <w:r>
        <w:rPr>
          <w:rStyle w:val="VerbatimChar"/>
        </w:rPr>
        <w:t xml:space="preserve">refund duplicado</w:t>
      </w:r>
    </w:p>
    <w:p>
      <w:r>
        <w:pict>
          <v:rect style="width:0;height:1.5pt" o:hralign="center" o:hrstd="t" o:hr="t"/>
        </w:pict>
      </w:r>
    </w:p>
    <w:bookmarkEnd w:id="86"/>
    <w:bookmarkStart w:id="87" w:name="testes-de-concorrência"/>
    <w:p>
      <w:pPr>
        <w:pStyle w:val="Heading2"/>
      </w:pPr>
      <w:r>
        <w:t xml:space="preserve">39.4 Testes de Concorrência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2 webhooks simultâneos</w:t>
      </w:r>
      <w:r>
        <w:br/>
      </w:r>
      <w:r>
        <w:rPr>
          <w:rStyle w:val="VerbatimChar"/>
        </w:rPr>
        <w:t xml:space="preserve">2 retries simultâneos</w:t>
      </w:r>
      <w:r>
        <w:br/>
      </w:r>
      <w:r>
        <w:rPr>
          <w:rStyle w:val="VerbatimChar"/>
        </w:rPr>
        <w:t xml:space="preserve">aprovação + cancelamento simultâneos</w:t>
      </w:r>
      <w:r>
        <w:br/>
      </w:r>
      <w:r>
        <w:rPr>
          <w:rStyle w:val="VerbatimChar"/>
        </w:rPr>
        <w:t xml:space="preserve">aprovação + expiração da reserva</w:t>
      </w:r>
    </w:p>
    <w:p>
      <w:r>
        <w:pict>
          <v:rect style="width:0;height:1.5pt" o:hralign="center" o:hrstd="t" o:hr="t"/>
        </w:pict>
      </w:r>
    </w:p>
    <w:bookmarkEnd w:id="87"/>
    <w:bookmarkStart w:id="88" w:name="testes-de-webhook"/>
    <w:p>
      <w:pPr>
        <w:pStyle w:val="Heading2"/>
      </w:pPr>
      <w:r>
        <w:t xml:space="preserve">39.5 Testes de Webhook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13"/>
        </w:numPr>
      </w:pPr>
      <w:r>
        <w:t xml:space="preserve">assinatura inválida;</w:t>
      </w:r>
    </w:p>
    <w:p>
      <w:pPr>
        <w:pStyle w:val="Compact"/>
        <w:numPr>
          <w:ilvl w:val="0"/>
          <w:numId w:val="1013"/>
        </w:numPr>
      </w:pPr>
      <w:r>
        <w:t xml:space="preserve">evento duplicado;</w:t>
      </w:r>
    </w:p>
    <w:p>
      <w:pPr>
        <w:pStyle w:val="Compact"/>
        <w:numPr>
          <w:ilvl w:val="0"/>
          <w:numId w:val="1013"/>
        </w:numPr>
      </w:pPr>
      <w:r>
        <w:t xml:space="preserve">evento desconhecido;</w:t>
      </w:r>
    </w:p>
    <w:p>
      <w:pPr>
        <w:pStyle w:val="Compact"/>
        <w:numPr>
          <w:ilvl w:val="0"/>
          <w:numId w:val="1013"/>
        </w:numPr>
      </w:pPr>
      <w:r>
        <w:t xml:space="preserve">evento fora de ordem;</w:t>
      </w:r>
    </w:p>
    <w:p>
      <w:pPr>
        <w:pStyle w:val="Compact"/>
        <w:numPr>
          <w:ilvl w:val="0"/>
          <w:numId w:val="1013"/>
        </w:numPr>
      </w:pPr>
      <w:r>
        <w:t xml:space="preserve">transaction inexistente;</w:t>
      </w:r>
    </w:p>
    <w:p>
      <w:pPr>
        <w:pStyle w:val="Compact"/>
        <w:numPr>
          <w:ilvl w:val="0"/>
          <w:numId w:val="1013"/>
        </w:numPr>
      </w:pPr>
      <w:r>
        <w:t xml:space="preserve">amount diferente;</w:t>
      </w:r>
    </w:p>
    <w:p>
      <w:pPr>
        <w:pStyle w:val="Compact"/>
        <w:numPr>
          <w:ilvl w:val="0"/>
          <w:numId w:val="1013"/>
        </w:numPr>
      </w:pPr>
      <w:r>
        <w:t xml:space="preserve">currency diferente;</w:t>
      </w:r>
    </w:p>
    <w:p>
      <w:pPr>
        <w:pStyle w:val="Compact"/>
        <w:numPr>
          <w:ilvl w:val="0"/>
          <w:numId w:val="1013"/>
        </w:numPr>
      </w:pPr>
      <w:r>
        <w:t xml:space="preserve">provider incorreto;</w:t>
      </w:r>
    </w:p>
    <w:p>
      <w:pPr>
        <w:pStyle w:val="Compact"/>
        <w:numPr>
          <w:ilvl w:val="0"/>
          <w:numId w:val="1013"/>
        </w:numPr>
      </w:pPr>
      <w:r>
        <w:t xml:space="preserve">payload inválido.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testes-do-fluxo-completo"/>
    <w:p>
      <w:pPr>
        <w:pStyle w:val="Heading1"/>
      </w:pPr>
      <w:r>
        <w:t xml:space="preserve">40. Testes do Fluxo Completo</w:t>
      </w:r>
    </w:p>
    <w:p>
      <w:pPr>
        <w:pStyle w:val="FirstParagraph"/>
      </w:pPr>
      <w:r>
        <w:t xml:space="preserve">Fluxo principal: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PENDING_PAYMENT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 PROCESSING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 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Este deverá ser um dos fluxos E2E críticos do MiniHub Car.</w:t>
      </w:r>
    </w:p>
    <w:p>
      <w:r>
        <w:pict>
          <v:rect style="width:0;height:1.5pt" o:hralign="center" o:hrstd="t" o:hr="t"/>
        </w:pict>
      </w:r>
    </w:p>
    <w:bookmarkEnd w:id="90"/>
    <w:bookmarkStart w:id="94" w:name="cenário-e2e-pagamento-aprovado"/>
    <w:p>
      <w:pPr>
        <w:pStyle w:val="Heading1"/>
      </w:pPr>
      <w:r>
        <w:t xml:space="preserve">41. Cenário E2E — Pagamento aprovado</w:t>
      </w:r>
    </w:p>
    <w:bookmarkStart w:id="91" w:name="given-1"/>
    <w:p>
      <w:pPr>
        <w:pStyle w:val="Heading3"/>
      </w:pPr>
      <w:r>
        <w:t xml:space="preserve">Given</w:t>
      </w:r>
    </w:p>
    <w:p>
      <w:pPr>
        <w:pStyle w:val="SourceCode"/>
      </w:pPr>
      <w:r>
        <w:rPr>
          <w:rStyle w:val="VerbatimChar"/>
        </w:rPr>
        <w:t xml:space="preserve">Order = PENDING_PAYMENT</w:t>
      </w:r>
      <w:r>
        <w:br/>
      </w:r>
      <w:r>
        <w:rPr>
          <w:rStyle w:val="VerbatimChar"/>
        </w:rPr>
        <w:t xml:space="preserve">Payment = PENDING</w:t>
      </w:r>
      <w:r>
        <w:br/>
      </w:r>
      <w:r>
        <w:rPr>
          <w:rStyle w:val="VerbatimChar"/>
        </w:rPr>
        <w:t xml:space="preserve">Stock Reservation = ACTIVE</w:t>
      </w:r>
    </w:p>
    <w:bookmarkEnd w:id="91"/>
    <w:bookmarkStart w:id="92" w:name="when-1"/>
    <w:p>
      <w:pPr>
        <w:pStyle w:val="Heading3"/>
      </w:pPr>
      <w:r>
        <w:t xml:space="preserve">When</w:t>
      </w:r>
    </w:p>
    <w:p>
      <w:pPr>
        <w:pStyle w:val="FirstParagraph"/>
      </w:pPr>
      <w:r>
        <w:t xml:space="preserve">O provider aprovar o pagamento.</w:t>
      </w:r>
    </w:p>
    <w:bookmarkEnd w:id="92"/>
    <w:bookmarkStart w:id="93" w:name="then-1"/>
    <w:p>
      <w:pPr>
        <w:pStyle w:val="Heading3"/>
      </w:pPr>
      <w:r>
        <w:t xml:space="preserve">Then</w:t>
      </w:r>
    </w:p>
    <w:p>
      <w:pPr>
        <w:pStyle w:val="SourceCode"/>
      </w:pPr>
      <w:r>
        <w:rPr>
          <w:rStyle w:val="VerbatimChar"/>
        </w:rPr>
        <w:t xml:space="preserve">Payment = APPROVED</w:t>
      </w:r>
      <w:r>
        <w:br/>
      </w:r>
      <w:r>
        <w:rPr>
          <w:rStyle w:val="VerbatimChar"/>
        </w:rPr>
        <w:t xml:space="preserve">Order = PAID</w:t>
      </w:r>
      <w:r>
        <w:br/>
      </w:r>
      <w:r>
        <w:rPr>
          <w:rStyle w:val="VerbatimChar"/>
        </w:rPr>
        <w:t xml:space="preserve">Stock Reservation = COMMITTED</w:t>
      </w:r>
    </w:p>
    <w:p>
      <w:pPr>
        <w:pStyle w:val="FirstParagraph"/>
      </w:pPr>
      <w:r>
        <w:t xml:space="preserve">Cada consequência deverá ocorrer uma única vez.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enário-e2e-pagamento-recusado"/>
    <w:p>
      <w:pPr>
        <w:pStyle w:val="Heading1"/>
      </w:pPr>
      <w:r>
        <w:t xml:space="preserve">42. Cenário E2E — Pagamento recusado</w:t>
      </w:r>
    </w:p>
    <w:p>
      <w:pPr>
        <w:pStyle w:val="SourceCode"/>
      </w:pPr>
      <w:r>
        <w:rPr>
          <w:rStyle w:val="VerbatimChar"/>
        </w:rPr>
        <w:t xml:space="preserve">Order = PENDING_PAYMENT</w:t>
      </w:r>
      <w:r>
        <w:br/>
      </w:r>
      <w:r>
        <w:rPr>
          <w:rStyle w:val="VerbatimChar"/>
        </w:rPr>
        <w:t xml:space="preserve">Payment = PROCESSING</w:t>
      </w:r>
    </w:p>
    <w:p>
      <w:pPr>
        <w:pStyle w:val="FirstParagraph"/>
      </w:pPr>
      <w:r>
        <w:t xml:space="preserve">Provider:</w:t>
      </w:r>
    </w:p>
    <w:p>
      <w:pPr>
        <w:pStyle w:val="SourceCode"/>
      </w:pPr>
      <w:r>
        <w:rPr>
          <w:rStyle w:val="VerbatimChar"/>
        </w:rPr>
        <w:t xml:space="preserve">DECLINED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Payment = DECLINED</w:t>
      </w:r>
      <w:r>
        <w:br/>
      </w:r>
      <w:r>
        <w:rPr>
          <w:rStyle w:val="VerbatimChar"/>
        </w:rPr>
        <w:t xml:space="preserve">Order continua PENDING_PAYMENT</w:t>
      </w:r>
    </w:p>
    <w:p>
      <w:pPr>
        <w:pStyle w:val="FirstParagraph"/>
      </w:pPr>
      <w:r>
        <w:t xml:space="preserve">desde que ainda seja permitido novo pagamento.</w:t>
      </w:r>
    </w:p>
    <w:p>
      <w:r>
        <w:pict>
          <v:rect style="width:0;height:1.5pt" o:hralign="center" o:hrstd="t" o:hr="t"/>
        </w:pict>
      </w:r>
    </w:p>
    <w:bookmarkEnd w:id="95"/>
    <w:bookmarkStart w:id="96" w:name="cenário-e2e-falha-técnica"/>
    <w:p>
      <w:pPr>
        <w:pStyle w:val="Heading1"/>
      </w:pPr>
      <w:r>
        <w:t xml:space="preserve">43. Cenário E2E — Falha técnica</w:t>
      </w:r>
    </w:p>
    <w:p>
      <w:pPr>
        <w:pStyle w:val="SourceCode"/>
      </w:pPr>
      <w:r>
        <w:rPr>
          <w:rStyle w:val="VerbatimChar"/>
        </w:rPr>
        <w:t xml:space="preserve">Payment = PROCESSING</w:t>
      </w:r>
    </w:p>
    <w:p>
      <w:pPr>
        <w:pStyle w:val="FirstParagraph"/>
      </w:pPr>
      <w:r>
        <w:t xml:space="preserve">Provider indisponível.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Payment = FAILED</w:t>
      </w:r>
    </w:p>
    <w:p>
      <w:pPr>
        <w:pStyle w:val="FirstParagraph"/>
      </w:pPr>
      <w:r>
        <w:t xml:space="preserve">O sistema poderá permitir retry.</w:t>
      </w:r>
    </w:p>
    <w:p>
      <w:pPr>
        <w:pStyle w:val="BodyText"/>
      </w:pPr>
      <w:r>
        <w:t xml:space="preserve">Não deverá gerar automaticamente:</w:t>
      </w:r>
    </w:p>
    <w:p>
      <w:pPr>
        <w:pStyle w:val="SourceCode"/>
      </w:pPr>
      <w:r>
        <w:rPr>
          <w:rStyle w:val="VerbatimChar"/>
        </w:rPr>
        <w:t xml:space="preserve">ORDER = PAID</w:t>
      </w:r>
    </w:p>
    <w:p>
      <w:r>
        <w:pict>
          <v:rect style="width:0;height:1.5pt" o:hralign="center" o:hrstd="t" o:hr="t"/>
        </w:pict>
      </w:r>
    </w:p>
    <w:bookmarkEnd w:id="96"/>
    <w:bookmarkStart w:id="97" w:name="cenário-e2e-webhook-atrasado"/>
    <w:p>
      <w:pPr>
        <w:pStyle w:val="Heading1"/>
      </w:pPr>
      <w:r>
        <w:t xml:space="preserve">44. Cenário E2E — Webhook atrasado</w:t>
      </w:r>
    </w:p>
    <w:p>
      <w:pPr>
        <w:pStyle w:val="FirstParagraph"/>
      </w:pPr>
      <w:r>
        <w:t xml:space="preserve">Order já cancelado:</w:t>
      </w:r>
    </w:p>
    <w:p>
      <w:pPr>
        <w:pStyle w:val="SourceCode"/>
      </w:pPr>
      <w:r>
        <w:rPr>
          <w:rStyle w:val="VerbatimChar"/>
        </w:rPr>
        <w:t xml:space="preserve">ORDER = CANCELLED</w:t>
      </w:r>
    </w:p>
    <w:p>
      <w:pPr>
        <w:pStyle w:val="FirstParagraph"/>
      </w:pPr>
      <w:r>
        <w:t xml:space="preserve">Posteriormente chega: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 sistema deverá identificar a inconsistência e executar o fluxo de compensação definido, sem simplesmente reabrir o Order ou registrar uma nova venda.</w:t>
      </w:r>
    </w:p>
    <w:p>
      <w:pPr>
        <w:pStyle w:val="BodyText"/>
      </w:pPr>
      <w:r>
        <w:t xml:space="preserve">Esse cenário deverá ser tratado como exceção crítica.</w:t>
      </w:r>
    </w:p>
    <w:p>
      <w:r>
        <w:pict>
          <v:rect style="width:0;height:1.5pt" o:hralign="center" o:hrstd="t" o:hr="t"/>
        </w:pict>
      </w:r>
    </w:p>
    <w:bookmarkEnd w:id="97"/>
    <w:bookmarkStart w:id="98" w:name="integração-com-e08-estoque"/>
    <w:p>
      <w:pPr>
        <w:pStyle w:val="Heading1"/>
      </w:pPr>
      <w:r>
        <w:t xml:space="preserve">45. Integração com E08 — Estoque</w:t>
      </w:r>
    </w:p>
    <w:p>
      <w:pPr>
        <w:pStyle w:val="FirstParagraph"/>
      </w:pPr>
      <w:r>
        <w:t xml:space="preserve">O E12 não deverá controlar estoque diretamente.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STOCK_COMMIT</w:t>
      </w:r>
    </w:p>
    <w:p>
      <w:pPr>
        <w:pStyle w:val="FirstParagraph"/>
      </w:pPr>
      <w:r>
        <w:t xml:space="preserve">O commit deverá ser executado pelo domínio de estoque.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STOCK COMMIT</w:t>
      </w:r>
    </w:p>
    <w:p>
      <w:pPr>
        <w:pStyle w:val="FirstParagraph"/>
      </w:pPr>
      <w:r>
        <w:t xml:space="preserve">São operações relacionadas, mas pertencentes a domínios diferentes.</w:t>
      </w:r>
    </w:p>
    <w:p>
      <w:r>
        <w:pict>
          <v:rect style="width:0;height:1.5pt" o:hralign="center" o:hrstd="t" o:hr="t"/>
        </w:pict>
      </w:r>
    </w:p>
    <w:bookmarkEnd w:id="98"/>
    <w:bookmarkStart w:id="99" w:name="integração-com-e13-financeiro"/>
    <w:p>
      <w:pPr>
        <w:pStyle w:val="Heading1"/>
      </w:pPr>
      <w:r>
        <w:t xml:space="preserve">46. Integração com E13 — Financeiro</w:t>
      </w:r>
    </w:p>
    <w:p>
      <w:pPr>
        <w:pStyle w:val="FirstParagraph"/>
      </w:pPr>
      <w:r>
        <w:t xml:space="preserve">Após a aprovação: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SETTLEMENT ELIGIBILITY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O E12 não deverá criar diretamente o settlement do vendedor.</w:t>
      </w:r>
    </w:p>
    <w:p>
      <w:r>
        <w:pict>
          <v:rect style="width:0;height:1.5pt" o:hralign="center" o:hrstd="t" o:hr="t"/>
        </w:pict>
      </w:r>
    </w:p>
    <w:bookmarkEnd w:id="99"/>
    <w:bookmarkStart w:id="100" w:name="integração-com-e14-fulfillment"/>
    <w:p>
      <w:pPr>
        <w:pStyle w:val="Heading1"/>
      </w:pPr>
      <w:r>
        <w:t xml:space="preserve">47. Integração com E14 — Fulfillment</w:t>
      </w:r>
    </w:p>
    <w:p>
      <w:pPr>
        <w:pStyle w:val="FirstParagraph"/>
      </w:pPr>
      <w:r>
        <w:t xml:space="preserve">O Fulfillment deverá iniciar somente depois das condições comerciais definidas.</w:t>
      </w:r>
    </w:p>
    <w:p>
      <w:pPr>
        <w:pStyle w:val="BodyText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O Payment não deverá conhecer detalhes de preparação ou envio.</w:t>
      </w:r>
    </w:p>
    <w:p>
      <w:r>
        <w:pict>
          <v:rect style="width:0;height:1.5pt" o:hralign="center" o:hrstd="t" o:hr="t"/>
        </w:pict>
      </w:r>
    </w:p>
    <w:bookmarkEnd w:id="100"/>
    <w:bookmarkStart w:id="101" w:name="integração-com-e17-notifications"/>
    <w:p>
      <w:pPr>
        <w:pStyle w:val="Heading1"/>
      </w:pPr>
      <w:r>
        <w:t xml:space="preserve">48. Integração com E17 — Notifications</w:t>
      </w:r>
    </w:p>
    <w:p>
      <w:pPr>
        <w:pStyle w:val="FirstParagraph"/>
      </w:pPr>
      <w:r>
        <w:t xml:space="preserve">Eventos de Payment poderão gerar notificações: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PAYMENT_DECLINED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PAYMENT_REFUND_COMPLETED</w:t>
      </w:r>
      <w:r>
        <w:br/>
      </w:r>
      <w:r>
        <w:rPr>
          <w:rStyle w:val="VerbatimChar"/>
        </w:rPr>
        <w:t xml:space="preserve">PAYMENT_CHARGEBACK_RECEIVED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PAYMENT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CHANNEL</w:t>
      </w:r>
    </w:p>
    <w:p>
      <w:r>
        <w:pict>
          <v:rect style="width:0;height:1.5pt" o:hralign="center" o:hrstd="t" o:hr="t"/>
        </w:pict>
      </w:r>
    </w:p>
    <w:bookmarkEnd w:id="101"/>
    <w:bookmarkStart w:id="102" w:name="definition-of-ready-e12"/>
    <w:p>
      <w:pPr>
        <w:pStyle w:val="Heading1"/>
      </w:pPr>
      <w:r>
        <w:t xml:space="preserve">49. Definition of Ready — E12</w:t>
      </w:r>
    </w:p>
    <w:p>
      <w:pPr>
        <w:pStyle w:val="FirstParagraph"/>
      </w:pPr>
      <w:r>
        <w:t xml:space="preserve">Uma User Story de Payments estará pronta para desenvolvimento somente quando:</w:t>
      </w:r>
    </w:p>
    <w:p>
      <w:pPr>
        <w:pStyle w:val="Compact"/>
        <w:numPr>
          <w:ilvl w:val="0"/>
          <w:numId w:val="1014"/>
        </w:numPr>
      </w:pPr>
      <w:r>
        <w:t xml:space="preserve">objetivo estiver definido;</w:t>
      </w:r>
    </w:p>
    <w:p>
      <w:pPr>
        <w:pStyle w:val="Compact"/>
        <w:numPr>
          <w:ilvl w:val="0"/>
          <w:numId w:val="1014"/>
        </w:numPr>
      </w:pPr>
      <w:r>
        <w:t xml:space="preserve">regra de negócio estiver definida;</w:t>
      </w:r>
    </w:p>
    <w:p>
      <w:pPr>
        <w:pStyle w:val="Compact"/>
        <w:numPr>
          <w:ilvl w:val="0"/>
          <w:numId w:val="1014"/>
        </w:numPr>
      </w:pPr>
      <w:r>
        <w:t xml:space="preserve">estado envolvido estiver definido;</w:t>
      </w:r>
    </w:p>
    <w:p>
      <w:pPr>
        <w:pStyle w:val="Compact"/>
        <w:numPr>
          <w:ilvl w:val="0"/>
          <w:numId w:val="1014"/>
        </w:numPr>
      </w:pPr>
      <w:r>
        <w:t xml:space="preserve">transições estiverem definidas;</w:t>
      </w:r>
    </w:p>
    <w:p>
      <w:pPr>
        <w:pStyle w:val="Compact"/>
        <w:numPr>
          <w:ilvl w:val="0"/>
          <w:numId w:val="1014"/>
        </w:numPr>
      </w:pPr>
      <w:r>
        <w:t xml:space="preserve">autorização estiver definida;</w:t>
      </w:r>
    </w:p>
    <w:p>
      <w:pPr>
        <w:pStyle w:val="Compact"/>
        <w:numPr>
          <w:ilvl w:val="0"/>
          <w:numId w:val="1014"/>
        </w:numPr>
      </w:pPr>
      <w:r>
        <w:t xml:space="preserve">ownership estiver definido;</w:t>
      </w:r>
    </w:p>
    <w:p>
      <w:pPr>
        <w:pStyle w:val="Compact"/>
        <w:numPr>
          <w:ilvl w:val="0"/>
          <w:numId w:val="1014"/>
        </w:numPr>
      </w:pPr>
      <w:r>
        <w:t xml:space="preserve">impacto financeiro estiver identificado;</w:t>
      </w:r>
    </w:p>
    <w:p>
      <w:pPr>
        <w:pStyle w:val="Compact"/>
        <w:numPr>
          <w:ilvl w:val="0"/>
          <w:numId w:val="1014"/>
        </w:numPr>
      </w:pPr>
      <w:r>
        <w:t xml:space="preserve">impacto no estoque estiver identificado;</w:t>
      </w:r>
    </w:p>
    <w:p>
      <w:pPr>
        <w:pStyle w:val="Compact"/>
        <w:numPr>
          <w:ilvl w:val="0"/>
          <w:numId w:val="1014"/>
        </w:numPr>
      </w:pPr>
      <w:r>
        <w:t xml:space="preserve">impacto no Order estiver identificado;</w:t>
      </w:r>
    </w:p>
    <w:p>
      <w:pPr>
        <w:pStyle w:val="Compact"/>
        <w:numPr>
          <w:ilvl w:val="0"/>
          <w:numId w:val="1014"/>
        </w:numPr>
      </w:pPr>
      <w:r>
        <w:t xml:space="preserve">idempotência estiver definida;</w:t>
      </w:r>
    </w:p>
    <w:p>
      <w:pPr>
        <w:pStyle w:val="Compact"/>
        <w:numPr>
          <w:ilvl w:val="0"/>
          <w:numId w:val="1014"/>
        </w:numPr>
      </w:pPr>
      <w:r>
        <w:t xml:space="preserve">estratégia de erro estiver definida;</w:t>
      </w:r>
    </w:p>
    <w:p>
      <w:pPr>
        <w:pStyle w:val="Compact"/>
        <w:numPr>
          <w:ilvl w:val="0"/>
          <w:numId w:val="1014"/>
        </w:numPr>
      </w:pPr>
      <w:r>
        <w:t xml:space="preserve">testes estiverem definidos;</w:t>
      </w:r>
    </w:p>
    <w:p>
      <w:pPr>
        <w:pStyle w:val="Compact"/>
        <w:numPr>
          <w:ilvl w:val="0"/>
          <w:numId w:val="1014"/>
        </w:numPr>
      </w:pPr>
      <w:r>
        <w:t xml:space="preserve">impacto de segurança estiver definido;</w:t>
      </w:r>
    </w:p>
    <w:p>
      <w:pPr>
        <w:pStyle w:val="Compact"/>
        <w:numPr>
          <w:ilvl w:val="0"/>
          <w:numId w:val="1014"/>
        </w:numPr>
      </w:pPr>
      <w:r>
        <w:t xml:space="preserve">contrato da API estiver definido;</w:t>
      </w:r>
    </w:p>
    <w:p>
      <w:pPr>
        <w:pStyle w:val="Compact"/>
        <w:numPr>
          <w:ilvl w:val="0"/>
          <w:numId w:val="1014"/>
        </w:numPr>
      </w:pPr>
      <w:r>
        <w:t xml:space="preserve">impacto de auditoria estiver definido.</w:t>
      </w:r>
    </w:p>
    <w:p>
      <w:r>
        <w:pict>
          <v:rect style="width:0;height:1.5pt" o:hralign="center" o:hrstd="t" o:hr="t"/>
        </w:pict>
      </w:r>
    </w:p>
    <w:bookmarkEnd w:id="102"/>
    <w:bookmarkStart w:id="103" w:name="definition-of-done-e12"/>
    <w:p>
      <w:pPr>
        <w:pStyle w:val="Heading1"/>
      </w:pPr>
      <w:r>
        <w:t xml:space="preserve">50. Definition of Done — E12</w:t>
      </w:r>
    </w:p>
    <w:p>
      <w:pPr>
        <w:pStyle w:val="FirstParagraph"/>
      </w:pPr>
      <w:r>
        <w:t xml:space="preserve">Uma implementação estará concluída quando:</w:t>
      </w:r>
    </w:p>
    <w:p>
      <w:pPr>
        <w:pStyle w:val="Compact"/>
        <w:numPr>
          <w:ilvl w:val="0"/>
          <w:numId w:val="1015"/>
        </w:numPr>
      </w:pPr>
      <w:r>
        <w:t xml:space="preserve">código implementado;</w:t>
      </w:r>
    </w:p>
    <w:p>
      <w:pPr>
        <w:pStyle w:val="Compact"/>
        <w:numPr>
          <w:ilvl w:val="0"/>
          <w:numId w:val="1015"/>
        </w:numPr>
      </w:pPr>
      <w:r>
        <w:t xml:space="preserve">revisão realizada;</w:t>
      </w:r>
    </w:p>
    <w:p>
      <w:pPr>
        <w:pStyle w:val="Compact"/>
        <w:numPr>
          <w:ilvl w:val="0"/>
          <w:numId w:val="1015"/>
        </w:numPr>
      </w:pPr>
      <w:r>
        <w:t xml:space="preserve">testes unitários;</w:t>
      </w:r>
    </w:p>
    <w:p>
      <w:pPr>
        <w:pStyle w:val="Compact"/>
        <w:numPr>
          <w:ilvl w:val="0"/>
          <w:numId w:val="1015"/>
        </w:numPr>
      </w:pPr>
      <w:r>
        <w:t xml:space="preserve">testes de integração;</w:t>
      </w:r>
    </w:p>
    <w:p>
      <w:pPr>
        <w:pStyle w:val="Compact"/>
        <w:numPr>
          <w:ilvl w:val="0"/>
          <w:numId w:val="1015"/>
        </w:numPr>
      </w:pPr>
      <w:r>
        <w:t xml:space="preserve">testes de API;</w:t>
      </w:r>
    </w:p>
    <w:p>
      <w:pPr>
        <w:pStyle w:val="Compact"/>
        <w:numPr>
          <w:ilvl w:val="0"/>
          <w:numId w:val="1015"/>
        </w:numPr>
      </w:pPr>
      <w:r>
        <w:t xml:space="preserve">testes de estado;</w:t>
      </w:r>
    </w:p>
    <w:p>
      <w:pPr>
        <w:pStyle w:val="Compact"/>
        <w:numPr>
          <w:ilvl w:val="0"/>
          <w:numId w:val="1015"/>
        </w:numPr>
      </w:pPr>
      <w:r>
        <w:t xml:space="preserve">testes de idempotência;</w:t>
      </w:r>
    </w:p>
    <w:p>
      <w:pPr>
        <w:pStyle w:val="Compact"/>
        <w:numPr>
          <w:ilvl w:val="0"/>
          <w:numId w:val="1015"/>
        </w:numPr>
      </w:pPr>
      <w:r>
        <w:t xml:space="preserve">testes de segurança;</w:t>
      </w:r>
    </w:p>
    <w:p>
      <w:pPr>
        <w:pStyle w:val="Compact"/>
        <w:numPr>
          <w:ilvl w:val="0"/>
          <w:numId w:val="1015"/>
        </w:numPr>
      </w:pPr>
      <w:r>
        <w:t xml:space="preserve">testes de ownership;</w:t>
      </w:r>
    </w:p>
    <w:p>
      <w:pPr>
        <w:pStyle w:val="Compact"/>
        <w:numPr>
          <w:ilvl w:val="0"/>
          <w:numId w:val="1015"/>
        </w:numPr>
      </w:pPr>
      <w:r>
        <w:t xml:space="preserve">testes de webhook;</w:t>
      </w:r>
    </w:p>
    <w:p>
      <w:pPr>
        <w:pStyle w:val="Compact"/>
        <w:numPr>
          <w:ilvl w:val="0"/>
          <w:numId w:val="1015"/>
        </w:numPr>
      </w:pPr>
      <w:r>
        <w:t xml:space="preserve">testes de concorrência;</w:t>
      </w:r>
    </w:p>
    <w:p>
      <w:pPr>
        <w:pStyle w:val="Compact"/>
        <w:numPr>
          <w:ilvl w:val="0"/>
          <w:numId w:val="1015"/>
        </w:numPr>
      </w:pPr>
      <w:r>
        <w:t xml:space="preserve">logs implementados;</w:t>
      </w:r>
    </w:p>
    <w:p>
      <w:pPr>
        <w:pStyle w:val="Compact"/>
        <w:numPr>
          <w:ilvl w:val="0"/>
          <w:numId w:val="1015"/>
        </w:numPr>
      </w:pPr>
      <w:r>
        <w:t xml:space="preserve">auditoria implementada;</w:t>
      </w:r>
    </w:p>
    <w:p>
      <w:pPr>
        <w:pStyle w:val="Compact"/>
        <w:numPr>
          <w:ilvl w:val="0"/>
          <w:numId w:val="1015"/>
        </w:numPr>
      </w:pPr>
      <w:r>
        <w:t xml:space="preserve">eventos implementados;</w:t>
      </w:r>
    </w:p>
    <w:p>
      <w:pPr>
        <w:pStyle w:val="Compact"/>
        <w:numPr>
          <w:ilvl w:val="0"/>
          <w:numId w:val="1015"/>
        </w:numPr>
      </w:pPr>
      <w:r>
        <w:t xml:space="preserve">Outbox implementado quando necessário;</w:t>
      </w:r>
    </w:p>
    <w:p>
      <w:pPr>
        <w:pStyle w:val="Compact"/>
        <w:numPr>
          <w:ilvl w:val="0"/>
          <w:numId w:val="1015"/>
        </w:numPr>
      </w:pPr>
      <w:r>
        <w:t xml:space="preserve">documentação atualizada;</w:t>
      </w:r>
    </w:p>
    <w:p>
      <w:pPr>
        <w:pStyle w:val="Compact"/>
        <w:numPr>
          <w:ilvl w:val="0"/>
          <w:numId w:val="1015"/>
        </w:numPr>
      </w:pPr>
      <w:r>
        <w:t xml:space="preserve">migration criada quando necessária;</w:t>
      </w:r>
    </w:p>
    <w:p>
      <w:pPr>
        <w:pStyle w:val="Compact"/>
        <w:numPr>
          <w:ilvl w:val="0"/>
          <w:numId w:val="1015"/>
        </w:numPr>
      </w:pPr>
      <w:r>
        <w:t xml:space="preserve">CI executando;</w:t>
      </w:r>
    </w:p>
    <w:p>
      <w:pPr>
        <w:pStyle w:val="Compact"/>
        <w:numPr>
          <w:ilvl w:val="0"/>
          <w:numId w:val="1015"/>
        </w:numPr>
      </w:pPr>
      <w:r>
        <w:t xml:space="preserve">nenhum P0/P1 blocker;</w:t>
      </w:r>
    </w:p>
    <w:p>
      <w:pPr>
        <w:pStyle w:val="Compact"/>
        <w:numPr>
          <w:ilvl w:val="0"/>
          <w:numId w:val="1015"/>
        </w:numPr>
      </w:pPr>
      <w:r>
        <w:t xml:space="preserve">critérios de aceite atendidos.</w:t>
      </w:r>
    </w:p>
    <w:p>
      <w:r>
        <w:pict>
          <v:rect style="width:0;height:1.5pt" o:hralign="center" o:hrstd="t" o:hr="t"/>
        </w:pict>
      </w:r>
    </w:p>
    <w:bookmarkEnd w:id="103"/>
    <w:bookmarkStart w:id="104" w:name="checklist-de-implementação-e12"/>
    <w:p>
      <w:pPr>
        <w:pStyle w:val="Heading1"/>
      </w:pPr>
      <w:r>
        <w:t xml:space="preserve">51. Checklist de Implementação E12</w:t>
      </w:r>
    </w:p>
    <w:p>
      <w:pPr>
        <w:pStyle w:val="SourceCode"/>
      </w:pPr>
      <w:r>
        <w:rPr>
          <w:rStyle w:val="VerbatimChar"/>
        </w:rPr>
        <w:t xml:space="preserve">[ ] Payment criado</w:t>
      </w:r>
      <w:r>
        <w:br/>
      </w:r>
      <w:r>
        <w:rPr>
          <w:rStyle w:val="VerbatimChar"/>
        </w:rPr>
        <w:t xml:space="preserve">[ ] Payment associado ao Order</w:t>
      </w:r>
      <w:r>
        <w:br/>
      </w:r>
      <w:r>
        <w:rPr>
          <w:rStyle w:val="VerbatimChar"/>
        </w:rPr>
        <w:t xml:space="preserve">[ ] Ownership validado</w:t>
      </w:r>
      <w:r>
        <w:br/>
      </w:r>
      <w:r>
        <w:rPr>
          <w:rStyle w:val="VerbatimChar"/>
        </w:rPr>
        <w:t xml:space="preserve">[ ] Valor calculado pelo backend</w:t>
      </w:r>
      <w:r>
        <w:br/>
      </w:r>
      <w:r>
        <w:rPr>
          <w:rStyle w:val="VerbatimChar"/>
        </w:rPr>
        <w:t xml:space="preserve">[ ] Currency validada</w:t>
      </w:r>
      <w:r>
        <w:br/>
      </w:r>
      <w:r>
        <w:rPr>
          <w:rStyle w:val="VerbatimChar"/>
        </w:rPr>
        <w:t xml:space="preserve">[ ] Payment state machine implementada</w:t>
      </w:r>
      <w:r>
        <w:br/>
      </w:r>
      <w:r>
        <w:rPr>
          <w:rStyle w:val="VerbatimChar"/>
        </w:rPr>
        <w:t xml:space="preserve">[ ] Payment Transaction implementada</w:t>
      </w:r>
      <w:r>
        <w:br/>
      </w:r>
      <w:r>
        <w:rPr>
          <w:rStyle w:val="VerbatimChar"/>
        </w:rPr>
        <w:t xml:space="preserve">[ ] Retry implementado</w:t>
      </w:r>
      <w:r>
        <w:br/>
      </w:r>
      <w:r>
        <w:rPr>
          <w:rStyle w:val="VerbatimChar"/>
        </w:rPr>
        <w:t xml:space="preserve">[ ] Idempotency implementada</w:t>
      </w:r>
      <w:r>
        <w:br/>
      </w:r>
      <w:r>
        <w:rPr>
          <w:rStyle w:val="VerbatimChar"/>
        </w:rPr>
        <w:t xml:space="preserve">[ ] Provider Adapter implementado</w:t>
      </w:r>
      <w:r>
        <w:br/>
      </w:r>
      <w:r>
        <w:rPr>
          <w:rStyle w:val="VerbatimChar"/>
        </w:rPr>
        <w:t xml:space="preserve">[ ] Webhook implementado</w:t>
      </w:r>
      <w:r>
        <w:br/>
      </w:r>
      <w:r>
        <w:rPr>
          <w:rStyle w:val="VerbatimChar"/>
        </w:rPr>
        <w:t xml:space="preserve">[ ] Assinatura validada</w:t>
      </w:r>
      <w:r>
        <w:br/>
      </w:r>
      <w:r>
        <w:rPr>
          <w:rStyle w:val="VerbatimChar"/>
        </w:rPr>
        <w:t xml:space="preserve">[ ] Webhook duplicado protegido</w:t>
      </w:r>
      <w:r>
        <w:br/>
      </w:r>
      <w:r>
        <w:rPr>
          <w:rStyle w:val="VerbatimChar"/>
        </w:rPr>
        <w:t xml:space="preserve">[ ] Webhook fora de ordem protegido</w:t>
      </w:r>
      <w:r>
        <w:br/>
      </w:r>
      <w:r>
        <w:rPr>
          <w:rStyle w:val="VerbatimChar"/>
        </w:rPr>
        <w:t xml:space="preserve">[ ] Declined tratado</w:t>
      </w:r>
      <w:r>
        <w:br/>
      </w:r>
      <w:r>
        <w:rPr>
          <w:rStyle w:val="VerbatimChar"/>
        </w:rPr>
        <w:t xml:space="preserve">[ ] Failed tratado</w:t>
      </w:r>
      <w:r>
        <w:br/>
      </w:r>
      <w:r>
        <w:rPr>
          <w:rStyle w:val="VerbatimChar"/>
        </w:rPr>
        <w:t xml:space="preserve">[ ] Cancelamento tratado</w:t>
      </w:r>
      <w:r>
        <w:br/>
      </w:r>
      <w:r>
        <w:rPr>
          <w:rStyle w:val="VerbatimChar"/>
        </w:rPr>
        <w:t xml:space="preserve">[ ] Refund tratado</w:t>
      </w:r>
      <w:r>
        <w:br/>
      </w:r>
      <w:r>
        <w:rPr>
          <w:rStyle w:val="VerbatimChar"/>
        </w:rPr>
        <w:t xml:space="preserve">[ ] Chargeback tratado</w:t>
      </w:r>
      <w:r>
        <w:br/>
      </w:r>
      <w:r>
        <w:rPr>
          <w:rStyle w:val="VerbatimChar"/>
        </w:rPr>
        <w:t xml:space="preserve">[ ] Parcelamento tratado</w:t>
      </w:r>
      <w:r>
        <w:br/>
      </w:r>
      <w:r>
        <w:rPr>
          <w:rStyle w:val="VerbatimChar"/>
        </w:rPr>
        <w:t xml:space="preserve">[ ] Auditoria implementada</w:t>
      </w:r>
      <w:r>
        <w:br/>
      </w:r>
      <w:r>
        <w:rPr>
          <w:rStyle w:val="VerbatimChar"/>
        </w:rPr>
        <w:t xml:space="preserve">[ ] Logs implementados</w:t>
      </w:r>
      <w:r>
        <w:br/>
      </w:r>
      <w:r>
        <w:rPr>
          <w:rStyle w:val="VerbatimChar"/>
        </w:rPr>
        <w:t xml:space="preserve">[ ] Correlation ID implementado</w:t>
      </w:r>
      <w:r>
        <w:br/>
      </w:r>
      <w:r>
        <w:rPr>
          <w:rStyle w:val="VerbatimChar"/>
        </w:rPr>
        <w:t xml:space="preserve">[ ] Eventos implementados</w:t>
      </w:r>
      <w:r>
        <w:br/>
      </w:r>
      <w:r>
        <w:rPr>
          <w:rStyle w:val="VerbatimChar"/>
        </w:rPr>
        <w:t xml:space="preserve">[ ] Outbox implementado</w:t>
      </w:r>
      <w:r>
        <w:br/>
      </w:r>
      <w:r>
        <w:rPr>
          <w:rStyle w:val="VerbatimChar"/>
        </w:rPr>
        <w:t xml:space="preserve">[ ] Concorrência testada</w:t>
      </w:r>
      <w:r>
        <w:br/>
      </w:r>
      <w:r>
        <w:rPr>
          <w:rStyle w:val="VerbatimChar"/>
        </w:rPr>
        <w:t xml:space="preserve">[ ] IDOR testado</w:t>
      </w:r>
      <w:r>
        <w:br/>
      </w:r>
      <w:r>
        <w:rPr>
          <w:rStyle w:val="VerbatimChar"/>
        </w:rPr>
        <w:t xml:space="preserve">[ ] E2E implementado</w:t>
      </w:r>
    </w:p>
    <w:p>
      <w:r>
        <w:pict>
          <v:rect style="width:0;height:1.5pt" o:hralign="center" o:hrstd="t" o:hr="t"/>
        </w:pict>
      </w:r>
    </w:p>
    <w:bookmarkEnd w:id="104"/>
    <w:bookmarkStart w:id="105" w:name="matriz-de-testes-críticos"/>
    <w:p>
      <w:pPr>
        <w:pStyle w:val="Heading1"/>
      </w:pPr>
      <w:r>
        <w:t xml:space="preserve">52. Matriz de Testes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 de estados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Adapter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crítico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traceabilidade"/>
    <w:p>
      <w:pPr>
        <w:pStyle w:val="Heading1"/>
      </w:pPr>
      <w:r>
        <w:t xml:space="preserve">53. Traceabilidade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 ARQUITETURAL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"Não permitir pagamento duplicado"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Idempotency +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E12-US04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T04 Implementar concorrência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TC-PAY-004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06"/>
    <w:bookmarkStart w:id="107" w:name="dependências"/>
    <w:p>
      <w:pPr>
        <w:pStyle w:val="Heading1"/>
      </w:pPr>
      <w:r>
        <w:t xml:space="preserve">54. Dependências</w:t>
      </w:r>
    </w:p>
    <w:p>
      <w:pPr>
        <w:pStyle w:val="FirstParagraph"/>
      </w:pPr>
      <w:r>
        <w:t xml:space="preserve">E12 depende principalmente de:</w:t>
      </w:r>
    </w:p>
    <w:p>
      <w:pPr>
        <w:pStyle w:val="SourceCode"/>
      </w:pPr>
      <w:r>
        <w:rPr>
          <w:rStyle w:val="VerbatimChar"/>
        </w:rPr>
        <w:t xml:space="preserve">E01 Foundation</w:t>
      </w:r>
      <w:r>
        <w:br/>
      </w:r>
      <w:r>
        <w:rPr>
          <w:rStyle w:val="VerbatimChar"/>
        </w:rPr>
        <w:t xml:space="preserve">E02 Security</w:t>
      </w:r>
      <w:r>
        <w:br/>
      </w:r>
      <w:r>
        <w:rPr>
          <w:rStyle w:val="VerbatimChar"/>
        </w:rPr>
        <w:t xml:space="preserve">E07 Offer</w:t>
      </w:r>
      <w:r>
        <w:br/>
      </w:r>
      <w:r>
        <w:rPr>
          <w:rStyle w:val="VerbatimChar"/>
        </w:rPr>
        <w:t xml:space="preserve">E08 Stock</w:t>
      </w:r>
      <w:r>
        <w:br/>
      </w: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E11 Order</w:t>
      </w:r>
      <w:r>
        <w:br/>
      </w: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E24 Tests</w:t>
      </w:r>
    </w:p>
    <w:p>
      <w:pPr>
        <w:pStyle w:val="FirstParagraph"/>
      </w:pPr>
      <w:r>
        <w:t xml:space="preserve">Também possui forte integração futura com:</w:t>
      </w:r>
    </w:p>
    <w:p>
      <w:pPr>
        <w:pStyle w:val="SourceCode"/>
      </w:pPr>
      <w:r>
        <w:rPr>
          <w:rStyle w:val="VerbatimChar"/>
        </w:rPr>
        <w:t xml:space="preserve">E13 Finance</w:t>
      </w:r>
      <w:r>
        <w:br/>
      </w: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E17 Notifications</w:t>
      </w:r>
      <w:r>
        <w:br/>
      </w:r>
      <w:r>
        <w:rPr>
          <w:rStyle w:val="VerbatimChar"/>
        </w:rPr>
        <w:t xml:space="preserve">E23 Events/Workers</w:t>
      </w:r>
    </w:p>
    <w:p>
      <w:r>
        <w:pict>
          <v:rect style="width:0;height:1.5pt" o:hralign="center" o:hrstd="t" o:hr="t"/>
        </w:pict>
      </w:r>
    </w:p>
    <w:bookmarkEnd w:id="107"/>
    <w:bookmarkStart w:id="108" w:name="sequência-de-implementação"/>
    <w:p>
      <w:pPr>
        <w:pStyle w:val="Heading1"/>
      </w:pPr>
      <w:r>
        <w:t xml:space="preserve">55. Sequência de Implementação</w:t>
      </w:r>
    </w:p>
    <w:p>
      <w:pPr>
        <w:pStyle w:val="FirstParagraph"/>
      </w:pPr>
      <w:r>
        <w:t xml:space="preserve">A implementação recomendada será:</w:t>
      </w:r>
    </w:p>
    <w:p>
      <w:pPr>
        <w:pStyle w:val="SourceCode"/>
      </w:pPr>
      <w:r>
        <w:rPr>
          <w:rStyle w:val="VerbatimChar"/>
        </w:rPr>
        <w:t xml:space="preserve">1. Payment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Payment State Machine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Payment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Payment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Provider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Webhook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Order Integration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Refund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Chargeback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Installments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Events / Outbox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Observability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E2E</w:t>
      </w:r>
    </w:p>
    <w:p>
      <w:r>
        <w:pict>
          <v:rect style="width:0;height:1.5pt" o:hralign="center" o:hrstd="t" o:hr="t"/>
        </w:pict>
      </w:r>
    </w:p>
    <w:bookmarkEnd w:id="108"/>
    <w:bookmarkStart w:id="109" w:name="fluxo-completo-do-e12"/>
    <w:p>
      <w:pPr>
        <w:pStyle w:val="Heading1"/>
      </w:pPr>
      <w:r>
        <w:t xml:space="preserve">56. Fluxo Completo do E12</w:t>
      </w:r>
    </w:p>
    <w:p>
      <w:pPr>
        <w:pStyle w:val="SourceCode"/>
      </w:pPr>
      <w:r>
        <w:rPr>
          <w:rStyle w:val="VerbatimChar"/>
        </w:rPr>
        <w:t xml:space="preserve">                 ORDER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PENDING_PAYMENT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PAYMENT</w:t>
      </w:r>
      <w:r>
        <w:br/>
      </w:r>
      <w:r>
        <w:rPr>
          <w:rStyle w:val="VerbatimChar"/>
        </w:rPr>
        <w:t xml:space="preserve">                 PENDING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PAYMENT_TRANSACTION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PROCESSING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┌────────┼────────┐</w:t>
      </w:r>
      <w:r>
        <w:br/>
      </w:r>
      <w:r>
        <w:rPr>
          <w:rStyle w:val="VerbatimChar"/>
        </w:rPr>
        <w:t xml:space="preserve">          ▼        ▼        ▼</w:t>
      </w:r>
      <w:r>
        <w:br/>
      </w:r>
      <w:r>
        <w:rPr>
          <w:rStyle w:val="VerbatimChar"/>
        </w:rPr>
        <w:t xml:space="preserve">       APPROVED DECLINED  FAILED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PAYMENT_APPROVED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ORDER PAID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STOCK COMMIT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FULFILLMENT</w:t>
      </w:r>
    </w:p>
    <w:p>
      <w:pPr>
        <w:pStyle w:val="FirstParagraph"/>
      </w:pPr>
      <w:r>
        <w:t xml:space="preserve">Refund: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Chargeback: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TREATMENT</w:t>
      </w:r>
    </w:p>
    <w:p>
      <w:r>
        <w:pict>
          <v:rect style="width:0;height:1.5pt" o:hralign="center" o:hrstd="t" o:hr="t"/>
        </w:pict>
      </w:r>
    </w:p>
    <w:bookmarkEnd w:id="109"/>
    <w:bookmarkStart w:id="118" w:name="regras-fundamentais-do-e12"/>
    <w:p>
      <w:pPr>
        <w:pStyle w:val="Heading1"/>
      </w:pPr>
      <w:r>
        <w:t xml:space="preserve">57. Regras Fundamentais do E12</w:t>
      </w:r>
    </w:p>
    <w:bookmarkStart w:id="110" w:name="regra-1-1"/>
    <w:p>
      <w:pPr>
        <w:pStyle w:val="Heading3"/>
      </w:pPr>
      <w:r>
        <w:t xml:space="preserve">Regra 1</w:t>
      </w:r>
    </w:p>
    <w:p>
      <w:pPr>
        <w:pStyle w:val="BlockText"/>
      </w:pPr>
      <w:r>
        <w:rPr>
          <w:b/>
          <w:bCs/>
        </w:rPr>
        <w:t xml:space="preserve">ORDER representa a compra; PAYMENT representa a obrigação de pagamento; PAYMENT_TRANSACTION representa a tentativa/transação junto ao provedor.</w:t>
      </w:r>
    </w:p>
    <w:bookmarkEnd w:id="110"/>
    <w:bookmarkStart w:id="111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rPr>
          <w:b/>
          <w:bCs/>
        </w:rPr>
        <w:t xml:space="preserve">O frontend nunca será autoridade sobre valor, aprovação ou estado do pagamento.</w:t>
      </w:r>
    </w:p>
    <w:bookmarkEnd w:id="111"/>
    <w:bookmarkStart w:id="112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rPr>
          <w:b/>
          <w:bCs/>
        </w:rPr>
        <w:t xml:space="preserve">Webhook externo nunca será considerado confiável sem validação, autenticação, idempotência e conferência de contexto.</w:t>
      </w:r>
    </w:p>
    <w:bookmarkEnd w:id="112"/>
    <w:bookmarkStart w:id="113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rPr>
          <w:b/>
          <w:bCs/>
        </w:rPr>
        <w:t xml:space="preserve">Uma repetição da mesma operação crítica não poderá produzir uma segunda operação financeira efetiva.</w:t>
      </w:r>
    </w:p>
    <w:bookmarkEnd w:id="113"/>
    <w:bookmarkStart w:id="114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rPr>
          <w:b/>
          <w:bCs/>
        </w:rPr>
        <w:t xml:space="preserve">Payment aprovado não significa automaticamente Financial Transaction, Settlement ou Shipment. Cada consequência pertence ao seu domínio.</w:t>
      </w:r>
    </w:p>
    <w:bookmarkEnd w:id="114"/>
    <w:bookmarkStart w:id="115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rPr>
          <w:b/>
          <w:bCs/>
        </w:rPr>
        <w:t xml:space="preserve">PAYMENT APPROVED deverá produzir evento idempotente para que o Order possa evoluir para PAID e o estoque possa ser comprometido sem duplicidade.</w:t>
      </w:r>
    </w:p>
    <w:bookmarkEnd w:id="115"/>
    <w:bookmarkStart w:id="116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rPr>
          <w:b/>
          <w:bCs/>
        </w:rPr>
        <w:t xml:space="preserve">Declined e Failed são situações diferentes e deverão ser tratadas de maneira diferente.</w:t>
      </w:r>
    </w:p>
    <w:bookmarkEnd w:id="116"/>
    <w:bookmarkStart w:id="117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rPr>
          <w:b/>
          <w:bCs/>
        </w:rPr>
        <w:t xml:space="preserve">Refund e Chargeback não deverão ser confundidos com cancelamento simples do Payment.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regra-arquitetural-final"/>
    <w:p>
      <w:pPr>
        <w:pStyle w:val="Heading1"/>
      </w:pPr>
      <w:r>
        <w:t xml:space="preserve">58. Regra Arquitetural Final</w:t>
      </w:r>
    </w:p>
    <w:p>
      <w:pPr>
        <w:pStyle w:val="FirstParagraph"/>
      </w:pPr>
      <w:r>
        <w:t xml:space="preserve">O domínio de Payments deverá ser implementado como um domínio transacional independente, responsável pela obrigação e pelo processamento do pagamento, mas sem absorver responsabilidades pertencentes ao Order, Estoque, Financeiro, Fulfillment ou Logística.</w:t>
      </w:r>
    </w:p>
    <w:p>
      <w:pPr>
        <w:pStyle w:val="BodyText"/>
      </w:pPr>
      <w:r>
        <w:t xml:space="preserve">A arquitetura deverá seguir: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┌──────────────┐</w:t>
      </w:r>
      <w:r>
        <w:br/>
      </w:r>
      <w:r>
        <w:rPr>
          <w:rStyle w:val="VerbatimChar"/>
        </w:rPr>
        <w:t xml:space="preserve">             │    ORDER     │</w:t>
      </w:r>
      <w:r>
        <w:br/>
      </w:r>
      <w:r>
        <w:rPr>
          <w:rStyle w:val="VerbatimChar"/>
        </w:rPr>
        <w:t xml:space="preserve">             └──────┬───────┘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┌──────────────┐</w:t>
      </w:r>
      <w:r>
        <w:br/>
      </w:r>
      <w:r>
        <w:rPr>
          <w:rStyle w:val="VerbatimChar"/>
        </w:rPr>
        <w:t xml:space="preserve">             │   PAYMENT    │</w:t>
      </w:r>
      <w:r>
        <w:br/>
      </w:r>
      <w:r>
        <w:rPr>
          <w:rStyle w:val="VerbatimChar"/>
        </w:rPr>
        <w:t xml:space="preserve">             └──────┬───────┘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┌───────────────────────┐</w:t>
      </w:r>
      <w:r>
        <w:br/>
      </w:r>
      <w:r>
        <w:rPr>
          <w:rStyle w:val="VerbatimChar"/>
        </w:rPr>
        <w:t xml:space="preserve">        │ PAYMENT_TRANSACTION   │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┌──────────────┐</w:t>
      </w:r>
      <w:r>
        <w:br/>
      </w:r>
      <w:r>
        <w:rPr>
          <w:rStyle w:val="VerbatimChar"/>
        </w:rPr>
        <w:t xml:space="preserve">             │   ADAPTER    │</w:t>
      </w:r>
      <w:r>
        <w:br/>
      </w:r>
      <w:r>
        <w:rPr>
          <w:rStyle w:val="VerbatimChar"/>
        </w:rPr>
        <w:t xml:space="preserve">             └──────┬───────┘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┌──────────────┐</w:t>
      </w:r>
      <w:r>
        <w:br/>
      </w:r>
      <w:r>
        <w:rPr>
          <w:rStyle w:val="VerbatimChar"/>
        </w:rPr>
        <w:t xml:space="preserve">             │   PROVIDER   │</w:t>
      </w:r>
      <w:r>
        <w:br/>
      </w:r>
      <w:r>
        <w:rPr>
          <w:rStyle w:val="VerbatimChar"/>
        </w:rPr>
        <w:t xml:space="preserve">             └──────────────┘</w:t>
      </w:r>
    </w:p>
    <w:p>
      <w:pPr>
        <w:pStyle w:val="FirstParagraph"/>
      </w:pPr>
      <w:r>
        <w:t xml:space="preserve">Consequências: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 ├──→ ORDER PAID</w:t>
      </w:r>
      <w:r>
        <w:br/>
      </w:r>
      <w:r>
        <w:rPr>
          <w:rStyle w:val="VerbatimChar"/>
        </w:rPr>
        <w:t xml:space="preserve">      ├──→ STOCK COMMIT</w:t>
      </w:r>
      <w:r>
        <w:br/>
      </w:r>
      <w:r>
        <w:rPr>
          <w:rStyle w:val="VerbatimChar"/>
        </w:rPr>
        <w:t xml:space="preserve">      ├──→ FINANCIAL TRANSACTION</w:t>
      </w:r>
      <w:r>
        <w:br/>
      </w:r>
      <w:r>
        <w:rPr>
          <w:rStyle w:val="VerbatimChar"/>
        </w:rPr>
        <w:t xml:space="preserve">      └──→ NOTIFICATION</w:t>
      </w:r>
    </w:p>
    <w:p>
      <w:pPr>
        <w:pStyle w:val="FirstParagraph"/>
      </w:pPr>
      <w:r>
        <w:t xml:space="preserve">Nenhum desses domínios deverá ser implementado como uma dependência direta e acoplada dentro do Payment Service.</w:t>
      </w:r>
    </w:p>
    <w:p>
      <w:r>
        <w:pict>
          <v:rect style="width:0;height:1.5pt" o:hralign="center" o:hrstd="t" o:hr="t"/>
        </w:pict>
      </w:r>
    </w:p>
    <w:bookmarkEnd w:id="119"/>
    <w:bookmarkStart w:id="120" w:name="regra-final-do-e12"/>
    <w:p>
      <w:pPr>
        <w:pStyle w:val="Heading1"/>
      </w:pPr>
      <w:r>
        <w:t xml:space="preserve">59. Regra Final do E12</w:t>
      </w:r>
    </w:p>
    <w:p>
      <w:pPr>
        <w:pStyle w:val="BlockText"/>
      </w:pPr>
      <w:r>
        <w:rPr>
          <w:b/>
          <w:bCs/>
        </w:rPr>
        <w:t xml:space="preserve">O MiniHub Car deverá tratar o pagamento como um domínio transacional independente, no qual o Payment representa a obrigação de pagamento e a Payment Transaction representa cada tentativa ou processamento realizado junto ao provedor. O sistema deverá suportar múltiplas tentativas, aprovação, recusa, falha, cancelamento, refund, chargeback e parcelamento, mantendo idempotência, segurança, auditoria, rastreabilidade e resistência à concorrência.</w:t>
      </w:r>
    </w:p>
    <w:p>
      <w:pPr>
        <w:pStyle w:val="BlockText"/>
      </w:pPr>
      <w:r>
        <w:rPr>
          <w:b/>
          <w:bCs/>
        </w:rPr>
        <w:t xml:space="preserve">A confirmação do pagamento deverá ser baseada em eventos confiáveis e validados, especialmente no processamento de webhooks, e deverá gerar consequências para Order, Estoque, Financeiro e Notificações por meio de seus respectivos domínios, sem misturar responsabilidades.</w:t>
      </w:r>
    </w:p>
    <w:p>
      <w:r>
        <w:pict>
          <v:rect style="width:0;height:1.5pt" o:hralign="center" o:hrstd="t" o:hr="t"/>
        </w:pict>
      </w:r>
    </w:p>
    <w:bookmarkEnd w:id="120"/>
    <w:bookmarkStart w:id="122" w:name="próximo-epic"/>
    <w:p>
      <w:pPr>
        <w:pStyle w:val="Heading1"/>
      </w:pPr>
      <w:r>
        <w:t xml:space="preserve">60. Próximo Epic</w:t>
      </w:r>
    </w:p>
    <w:p>
      <w:pPr>
        <w:pStyle w:val="FirstParagraph"/>
      </w:pPr>
      <w:r>
        <w:t xml:space="preserve">Após E12, a sequência definida no backlog é:</w:t>
      </w:r>
    </w:p>
    <w:p>
      <w:pPr>
        <w:pStyle w:val="SourceCode"/>
      </w:pPr>
      <w:r>
        <w:rPr>
          <w:rStyle w:val="VerbatimChar"/>
        </w:rPr>
        <w:t xml:space="preserve">E12 — Payments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E13 — Financeiro Comercial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E14 — Fulfillment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E15 — Shipment / Tracking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E16 — Garage / Dispatch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E17 — Notifications</w:t>
      </w:r>
    </w:p>
    <w:p>
      <w:pPr>
        <w:pStyle w:val="FirstParagraph"/>
      </w:pPr>
      <w:r>
        <w:t xml:space="preserve">O próximo documento deverá detalhar principalmente: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RECONCILIATION</w:t>
      </w:r>
    </w:p>
    <w:p>
      <w:pPr>
        <w:pStyle w:val="FirstParagraph"/>
      </w:pPr>
      <w:r>
        <w:t xml:space="preserve">mantendo a separação: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CONTABILIDADE</w:t>
      </w:r>
    </w:p>
    <w:bookmarkStart w:id="121" w:name="regra-de-continuidade-da-implementação"/>
    <w:p>
      <w:pPr>
        <w:pStyle w:val="Heading2"/>
      </w:pPr>
      <w:r>
        <w:t xml:space="preserve">Regra de continuidade da implementação</w:t>
      </w:r>
    </w:p>
    <w:p>
      <w:pPr>
        <w:pStyle w:val="BlockText"/>
      </w:pPr>
      <w:r>
        <w:rPr>
          <w:b/>
          <w:bCs/>
        </w:rPr>
        <w:t xml:space="preserve">O E12 confirma e controla o pagamento. O E13 transforma os fatos de pagamento em eventos financeiros, calcula os efeitos econômicos da operação e controla o valor destinado ao vendedor.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