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e06-sellers"/>
    <w:p>
      <w:pPr>
        <w:pStyle w:val="Heading1"/>
      </w:pPr>
      <w:r>
        <w:t xml:space="preserve">E06 — SELLERS</w:t>
      </w:r>
    </w:p>
    <w:bookmarkStart w:id="10" w:name="X60e748bbcca271c69d99bea7964b0d483e59b7f"/>
    <w:p>
      <w:pPr>
        <w:pStyle w:val="Heading2"/>
      </w:pPr>
      <w:r>
        <w:t xml:space="preserve">Gestão de Vendedores, Autorização Comercial e Governança</w:t>
      </w:r>
    </w:p>
    <w:bookmarkStart w:id="9" w:name="objetivo-do-épico"/>
    <w:p>
      <w:pPr>
        <w:pStyle w:val="Heading3"/>
      </w:pPr>
      <w:r>
        <w:t xml:space="preserve">1. Objetivo do Épico</w:t>
      </w:r>
    </w:p>
    <w:p>
      <w:pPr>
        <w:pStyle w:val="FirstParagraph"/>
      </w:pPr>
      <w:r>
        <w:t xml:space="preserve">O Épico E06 implementará a estrutura necessária para permitir que um usuário do MiniHub Car possa solicitar atuação como vendedor e, após análise e aprovação, operar comercialmente dentro da plataforma.</w:t>
      </w:r>
    </w:p>
    <w:p>
      <w:pPr>
        <w:pStyle w:val="BodyText"/>
      </w:pPr>
      <w:r>
        <w:t xml:space="preserve">O módulo deverá separar claramente:</w:t>
      </w:r>
    </w:p>
    <w:p>
      <w:pPr>
        <w:pStyle w:val="Compact"/>
        <w:numPr>
          <w:ilvl w:val="0"/>
          <w:numId w:val="1001"/>
        </w:numPr>
      </w:pPr>
      <w:r>
        <w:t xml:space="preserve">identidade do usuário;</w:t>
      </w:r>
    </w:p>
    <w:p>
      <w:pPr>
        <w:pStyle w:val="Compact"/>
        <w:numPr>
          <w:ilvl w:val="0"/>
          <w:numId w:val="1001"/>
        </w:numPr>
      </w:pPr>
      <w:r>
        <w:t xml:space="preserve">perfil público;</w:t>
      </w:r>
    </w:p>
    <w:p>
      <w:pPr>
        <w:pStyle w:val="Compact"/>
        <w:numPr>
          <w:ilvl w:val="0"/>
          <w:numId w:val="1001"/>
        </w:numPr>
      </w:pPr>
      <w:r>
        <w:t xml:space="preserve">perfil de vendedor;</w:t>
      </w:r>
    </w:p>
    <w:p>
      <w:pPr>
        <w:pStyle w:val="Compact"/>
        <w:numPr>
          <w:ilvl w:val="0"/>
          <w:numId w:val="1001"/>
        </w:numPr>
      </w:pPr>
      <w:r>
        <w:t xml:space="preserve">autorização para vender;</w:t>
      </w:r>
    </w:p>
    <w:p>
      <w:pPr>
        <w:pStyle w:val="Compact"/>
        <w:numPr>
          <w:ilvl w:val="0"/>
          <w:numId w:val="1001"/>
        </w:numPr>
      </w:pPr>
      <w:r>
        <w:t xml:space="preserve">permissões técnicas;</w:t>
      </w:r>
    </w:p>
    <w:p>
      <w:pPr>
        <w:pStyle w:val="Compact"/>
        <w:numPr>
          <w:ilvl w:val="0"/>
          <w:numId w:val="1001"/>
        </w:numPr>
      </w:pPr>
      <w:r>
        <w:t xml:space="preserve">ofertas comerciais;</w:t>
      </w:r>
    </w:p>
    <w:p>
      <w:pPr>
        <w:pStyle w:val="Compact"/>
        <w:numPr>
          <w:ilvl w:val="0"/>
          <w:numId w:val="1001"/>
        </w:numPr>
      </w:pPr>
      <w:r>
        <w:t xml:space="preserve">estoque comercial.</w:t>
      </w:r>
    </w:p>
    <w:p>
      <w:pPr>
        <w:pStyle w:val="FirstParagraph"/>
      </w:pPr>
      <w:r>
        <w:t xml:space="preserve">A arquitetura deverá preservar a regra:</w:t>
      </w:r>
    </w:p>
    <w:p>
      <w:pPr>
        <w:pStyle w:val="BlockText"/>
      </w:pPr>
      <w:r>
        <w:rPr>
          <w:b/>
          <w:bCs/>
        </w:rPr>
        <w:t xml:space="preserve">Ser usuário não significa ser vendedor. Ser vendedor não significa estar autorizado a vender. Estar autorizado a vender não concede automaticamente todas as permissões administrativas da plataforma.</w:t>
      </w:r>
    </w:p>
    <w:p>
      <w:pPr>
        <w:pStyle w:val="FirstParagraph"/>
      </w:pPr>
      <w:r>
        <w:t xml:space="preserve">Fluxo principal: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PENDING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APPROVED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SUSPENDED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REVOKED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COMMERCIAL_OPERATION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COMMERCIAL_PRODUCT</w:t>
      </w:r>
      <w:r>
        <w:br/>
      </w:r>
      <w:r>
        <w:rPr>
          <w:rStyle w:val="VerbatimChar"/>
        </w:rPr>
        <w:t xml:space="preserve">    ├── OFFER</w:t>
      </w:r>
      <w:r>
        <w:br/>
      </w:r>
      <w:r>
        <w:rPr>
          <w:rStyle w:val="VerbatimChar"/>
        </w:rPr>
        <w:t xml:space="preserve">    └── COMMERCIAL_INVENTORY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5" w:name="relação-com-e02-segurança-e-identidade"/>
    <w:p>
      <w:pPr>
        <w:pStyle w:val="Heading1"/>
      </w:pPr>
      <w:r>
        <w:t xml:space="preserve">2. Relação com E02 — Segurança e Identidade</w:t>
      </w:r>
    </w:p>
    <w:p>
      <w:pPr>
        <w:pStyle w:val="FirstParagraph"/>
      </w:pPr>
      <w:r>
        <w:t xml:space="preserve">O E06 depende diretamente das estruturas criadas no E02.</w:t>
      </w:r>
    </w:p>
    <w:p>
      <w:pPr>
        <w:pStyle w:val="BodyText"/>
      </w:pPr>
      <w:r>
        <w:t xml:space="preserve">A arquitetura deverá manter: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SELLER_AUTHORIZATION</w:t>
      </w:r>
    </w:p>
    <w:bookmarkStart w:id="12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Quem é o usuário?</w:t>
      </w:r>
    </w:p>
    <w:bookmarkEnd w:id="12"/>
    <w:bookmarkStart w:id="13" w:name="rbac"/>
    <w:p>
      <w:pPr>
        <w:pStyle w:val="Heading3"/>
      </w:pPr>
      <w:r>
        <w:t xml:space="preserve">RBAC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Quais capacidades técnicas esse usuário possui?</w:t>
      </w:r>
    </w:p>
    <w:bookmarkEnd w:id="13"/>
    <w:bookmarkStart w:id="14" w:name="seller-authorization"/>
    <w:p>
      <w:pPr>
        <w:pStyle w:val="Heading3"/>
      </w:pPr>
      <w:r>
        <w:t xml:space="preserve">Seller Authorization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Esse usuário está autorizado a atuar comercialmente como vendedor?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Carlos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APP_USER = ACTIVE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ROLE = 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SELLER_AUTHORIZATION = APPROVED</w:t>
      </w:r>
    </w:p>
    <w:p>
      <w:pPr>
        <w:pStyle w:val="FirstParagraph"/>
      </w:pPr>
      <w:r>
        <w:t xml:space="preserve">Outro exemplo:</w:t>
      </w:r>
    </w:p>
    <w:p>
      <w:pPr>
        <w:pStyle w:val="SourceCode"/>
      </w:pPr>
      <w:r>
        <w:rPr>
          <w:rStyle w:val="VerbatimChar"/>
        </w:rPr>
        <w:t xml:space="preserve">Carlos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APP_USER = ACTIVE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ROLE = 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SELLER_AUTHORIZATION = SUSPENDED</w:t>
      </w:r>
    </w:p>
    <w:p>
      <w:pPr>
        <w:pStyle w:val="FirstParagraph"/>
      </w:pPr>
      <w:r>
        <w:t xml:space="preserve">Nesse segundo cenário, o usuário continua podendo utilizar o MiniHub como comprador/colecionador, mas não poderá executar novas operações comerciais de vendedor que dependam da autorização.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ntidades-envolvidas"/>
    <w:p>
      <w:pPr>
        <w:pStyle w:val="Heading1"/>
      </w:pPr>
      <w:r>
        <w:t xml:space="preserve">3. Entidades envolvidas</w:t>
      </w:r>
    </w:p>
    <w:p>
      <w:pPr>
        <w:pStyle w:val="FirstParagraph"/>
      </w:pPr>
      <w:r>
        <w:t xml:space="preserve">O E06 utiliza principalmente: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ROLE_PERMISSION</w:t>
      </w:r>
    </w:p>
    <w:p>
      <w:pPr>
        <w:pStyle w:val="FirstParagraph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0:1 SELLER_PROFILE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1:N SELLER_AUTHORIZATION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1:N OFFER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└── 1:N PRE_SALE</w:t>
      </w:r>
    </w:p>
    <w:p>
      <w:pPr>
        <w:pStyle w:val="FirstParagraph"/>
      </w:pPr>
      <w:r>
        <w:t xml:space="preserve">Importante:</w:t>
      </w:r>
    </w:p>
    <w:p>
      <w:pPr>
        <w:pStyle w:val="BodyText"/>
      </w:pPr>
      <w:r>
        <w:rPr>
          <w:rStyle w:val="VerbatimChar"/>
        </w:rPr>
        <w:t xml:space="preserve">SELLER_PROFILE</w:t>
      </w:r>
      <w:r>
        <w:t xml:space="preserve"> </w:t>
      </w:r>
      <w:r>
        <w:t xml:space="preserve">representa a identidade comercial do vendedor.</w:t>
      </w:r>
    </w:p>
    <w:p>
      <w:pPr>
        <w:pStyle w:val="BodyText"/>
      </w:pPr>
      <w:r>
        <w:rPr>
          <w:rStyle w:val="VerbatimChar"/>
        </w:rPr>
        <w:t xml:space="preserve">SELLER_AUTHORIZATION</w:t>
      </w:r>
      <w:r>
        <w:t xml:space="preserve"> </w:t>
      </w:r>
      <w:r>
        <w:t xml:space="preserve">representa a decisão de autorização.</w:t>
      </w:r>
    </w:p>
    <w:p>
      <w:r>
        <w:pict>
          <v:rect style="width:0;height:1.5pt" o:hralign="center" o:hrstd="t" o:hr="t"/>
        </w:pict>
      </w:r>
    </w:p>
    <w:bookmarkEnd w:id="16"/>
    <w:bookmarkStart w:id="18" w:name="estados"/>
    <w:p>
      <w:pPr>
        <w:pStyle w:val="Heading1"/>
      </w:pPr>
      <w:r>
        <w:t xml:space="preserve">4. Estados</w:t>
      </w:r>
    </w:p>
    <w:bookmarkStart w:id="17" w:name="seller_profile"/>
    <w:p>
      <w:pPr>
        <w:pStyle w:val="Heading2"/>
      </w:pPr>
      <w:r>
        <w:t xml:space="preserve">4.1 SELLER_PROFILE</w:t>
      </w:r>
    </w:p>
    <w:p>
      <w:pPr>
        <w:pStyle w:val="FirstParagraph"/>
      </w:pPr>
      <w:r>
        <w:t xml:space="preserve">Estados definidos no Documento 10.16: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PENDING_AUTHORIZATION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INACTIVE</w:t>
      </w:r>
    </w:p>
    <w:p>
      <w:pPr>
        <w:pStyle w:val="FirstParagraph"/>
      </w:pPr>
      <w:r>
        <w:t xml:space="preserve">Fluxo principal: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PENDING_AUTHORIZATION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├──────────────► SUSPENDED</w:t>
      </w:r>
      <w:r>
        <w:br/>
      </w:r>
      <w:r>
        <w:rPr>
          <w:rStyle w:val="VerbatimChar"/>
        </w:rPr>
        <w:t xml:space="preserve">  │                    │</w:t>
      </w:r>
      <w:r>
        <w:br/>
      </w:r>
      <w:r>
        <w:rPr>
          <w:rStyle w:val="VerbatimChar"/>
        </w:rPr>
        <w:t xml:space="preserve">  │                    ▼</w:t>
      </w:r>
      <w:r>
        <w:br/>
      </w:r>
      <w:r>
        <w:rPr>
          <w:rStyle w:val="VerbatimChar"/>
        </w:rPr>
        <w:t xml:space="preserve">  │                  ACTIVE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└──────────────► BLOCKED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INACTIVE</w:t>
      </w:r>
    </w:p>
    <w:p>
      <w:pPr>
        <w:pStyle w:val="FirstParagraph"/>
      </w:pPr>
      <w:r>
        <w:t xml:space="preserve">As transições deverão ser executadas por comandos de negócio.</w:t>
      </w:r>
    </w:p>
    <w:p>
      <w:pPr>
        <w:pStyle w:val="BodyText"/>
      </w:pPr>
      <w:r>
        <w:t xml:space="preserve">Não será permitido ao frontend alterar diretamente: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Deverá existir comando específico, por exemplo:</w:t>
      </w:r>
    </w:p>
    <w:p>
      <w:pPr>
        <w:pStyle w:val="SourceCode"/>
      </w:pPr>
      <w:r>
        <w:rPr>
          <w:rStyle w:val="VerbatimChar"/>
        </w:rPr>
        <w:t xml:space="preserve">POST /api/v1/seller-profiles/{id}/approve</w:t>
      </w:r>
      <w:r>
        <w:br/>
      </w:r>
      <w:r>
        <w:rPr>
          <w:rStyle w:val="VerbatimChar"/>
        </w:rPr>
        <w:t xml:space="preserve">POST /api/v1/seller-profiles/{id}/suspend</w:t>
      </w:r>
      <w:r>
        <w:br/>
      </w:r>
      <w:r>
        <w:rPr>
          <w:rStyle w:val="VerbatimChar"/>
        </w:rPr>
        <w:t xml:space="preserve">POST /api/v1/seller-profiles/{id}/reactivate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seller_authorization"/>
    <w:p>
      <w:pPr>
        <w:pStyle w:val="Heading1"/>
      </w:pPr>
      <w:r>
        <w:t xml:space="preserve">5. SELLER_AUTHORIZATION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REVOKED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├──► APPROVED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└──► REJECTED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├──► SUSPENDED</w:t>
      </w:r>
      <w:r>
        <w:br/>
      </w:r>
      <w:r>
        <w:rPr>
          <w:rStyle w:val="VerbatimChar"/>
        </w:rPr>
        <w:t xml:space="preserve">  │       │</w:t>
      </w:r>
      <w:r>
        <w:br/>
      </w:r>
      <w:r>
        <w:rPr>
          <w:rStyle w:val="VerbatimChar"/>
        </w:rPr>
        <w:t xml:space="preserve">  │       └──► APPROVED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└──► REVOKED</w:t>
      </w:r>
    </w:p>
    <w:p>
      <w:pPr>
        <w:pStyle w:val="FirstParagraph"/>
      </w:pPr>
      <w:r>
        <w:t xml:space="preserve">A autorização deverá manter histórico.</w:t>
      </w:r>
    </w:p>
    <w:p>
      <w:pPr>
        <w:pStyle w:val="BodyText"/>
      </w:pPr>
      <w:r>
        <w:t xml:space="preserve">Uma decisão de aprovação não deverá simplesmente sobrescrever a decisão anterior.</w:t>
      </w:r>
    </w:p>
    <w:p>
      <w:r>
        <w:pict>
          <v:rect style="width:0;height:1.5pt" o:hralign="center" o:hrstd="t" o:hr="t"/>
        </w:pict>
      </w:r>
    </w:p>
    <w:bookmarkEnd w:id="19"/>
    <w:bookmarkStart w:id="37" w:name="e06-us01-solicitar-papel-de-vendedor"/>
    <w:p>
      <w:pPr>
        <w:pStyle w:val="Heading1"/>
      </w:pPr>
      <w:r>
        <w:t xml:space="preserve">6. E06-US01 — Solicitar papel de vendedor</w:t>
      </w:r>
    </w:p>
    <w:bookmarkStart w:id="2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que um usuário ativo manifeste interesse em atuar como vendedor no MiniHub Car.</w:t>
      </w:r>
    </w:p>
    <w:bookmarkStart w:id="20" w:name="regra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O usuário deverá estar autenticado e ativo.</w:t>
      </w:r>
    </w:p>
    <w:p>
      <w:pPr>
        <w:pStyle w:val="BodyText"/>
      </w:pPr>
      <w:r>
        <w:t xml:space="preserve">A solicitação não significa aprovação automática.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Solicita atuação como vendedor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Validação cadastral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SELLER_AUTHORIZATION = PENDING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tarefas"/>
    <w:p>
      <w:pPr>
        <w:pStyle w:val="Heading2"/>
      </w:pPr>
      <w:r>
        <w:t xml:space="preserve">Tarefas</w:t>
      </w:r>
    </w:p>
    <w:bookmarkStart w:id="22" w:name="e06-us01-t01-criar-sellerprofile"/>
    <w:p>
      <w:pPr>
        <w:pStyle w:val="Heading3"/>
      </w:pPr>
      <w:r>
        <w:t xml:space="preserve">E06-US01-T01 — Criar SellerProfile</w:t>
      </w:r>
    </w:p>
    <w:p>
      <w:pPr>
        <w:pStyle w:val="FirstParagraph"/>
      </w:pPr>
      <w:r>
        <w:t xml:space="preserve">Criar serviço responsável por criar:</w:t>
      </w:r>
    </w:p>
    <w:p>
      <w:pPr>
        <w:pStyle w:val="SourceCode"/>
      </w:pPr>
      <w:r>
        <w:rPr>
          <w:rStyle w:val="VerbatimChar"/>
        </w:rPr>
        <w:t xml:space="preserve">SELLER_PROFILE</w:t>
      </w:r>
    </w:p>
    <w:p>
      <w:pPr>
        <w:pStyle w:val="FirstParagraph"/>
      </w:pPr>
      <w:r>
        <w:t xml:space="preserve">quando o usuário ainda não possuir perfil de vendedor.</w:t>
      </w:r>
    </w:p>
    <w:bookmarkEnd w:id="22"/>
    <w:bookmarkStart w:id="23" w:name="e06-us01-t02-validar-usuário"/>
    <w:p>
      <w:pPr>
        <w:pStyle w:val="Heading3"/>
      </w:pPr>
      <w:r>
        <w:t xml:space="preserve">E06-US01-T02 — Validar usuário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02"/>
        </w:numPr>
      </w:pPr>
      <w:r>
        <w:t xml:space="preserve">usuário autenticado;</w:t>
      </w:r>
    </w:p>
    <w:p>
      <w:pPr>
        <w:pStyle w:val="Compact"/>
        <w:numPr>
          <w:ilvl w:val="0"/>
          <w:numId w:val="1002"/>
        </w:numPr>
      </w:pPr>
      <w:r>
        <w:t xml:space="preserve">usuário existente;</w:t>
      </w:r>
    </w:p>
    <w:p>
      <w:pPr>
        <w:pStyle w:val="Compact"/>
        <w:numPr>
          <w:ilvl w:val="0"/>
          <w:numId w:val="1002"/>
        </w:numPr>
      </w:pPr>
      <w:r>
        <w:t xml:space="preserve">usuário ativo;</w:t>
      </w:r>
    </w:p>
    <w:p>
      <w:pPr>
        <w:pStyle w:val="Compact"/>
        <w:numPr>
          <w:ilvl w:val="0"/>
          <w:numId w:val="1002"/>
        </w:numPr>
      </w:pPr>
      <w:r>
        <w:t xml:space="preserve">inexistência de perfil vendedor ativo/incompatível.</w:t>
      </w:r>
    </w:p>
    <w:bookmarkEnd w:id="23"/>
    <w:bookmarkStart w:id="24" w:name="X4402af41bb0fc9c66fce692f208b18d5e8059f1"/>
    <w:p>
      <w:pPr>
        <w:pStyle w:val="Heading3"/>
      </w:pPr>
      <w:r>
        <w:t xml:space="preserve">E06-US01-T03 — Criar solicitação de autorização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status = PENDING</w:t>
      </w:r>
    </w:p>
    <w:bookmarkEnd w:id="24"/>
    <w:bookmarkStart w:id="25" w:name="X2147f164b9679047ad7de7d5c013d4efb9ae02f"/>
    <w:p>
      <w:pPr>
        <w:pStyle w:val="Heading3"/>
      </w:pPr>
      <w:r>
        <w:t xml:space="preserve">E06-US01-T04 — Evitar solicitação duplicada</w:t>
      </w:r>
    </w:p>
    <w:p>
      <w:pPr>
        <w:pStyle w:val="FirstParagraph"/>
      </w:pPr>
      <w:r>
        <w:t xml:space="preserve">Não permitir múltiplas solicitações pendentes simultaneamente para o mesmo vendedor.</w:t>
      </w:r>
    </w:p>
    <w:bookmarkEnd w:id="25"/>
    <w:bookmarkStart w:id="26" w:name="e06-us01-t05-registrar-auditoria"/>
    <w:p>
      <w:pPr>
        <w:pStyle w:val="Heading3"/>
      </w:pPr>
      <w:r>
        <w:t xml:space="preserve">E06-US01-T05 — Registrar auditoria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SELLER_APPLICATION_CREATED</w:t>
      </w:r>
    </w:p>
    <w:bookmarkEnd w:id="26"/>
    <w:bookmarkStart w:id="27" w:name="e06-us01-t06-emitir-evento"/>
    <w:p>
      <w:pPr>
        <w:pStyle w:val="Heading3"/>
      </w:pPr>
      <w:r>
        <w:t xml:space="preserve">E06-US01-T06 — Emitir evento</w:t>
      </w:r>
    </w:p>
    <w:p>
      <w:pPr>
        <w:pStyle w:val="FirstParagraph"/>
      </w:pPr>
      <w:r>
        <w:t xml:space="preserve">Publicar:</w:t>
      </w:r>
    </w:p>
    <w:p>
      <w:pPr>
        <w:pStyle w:val="SourceCode"/>
      </w:pPr>
      <w:r>
        <w:rPr>
          <w:rStyle w:val="VerbatimChar"/>
        </w:rPr>
        <w:t xml:space="preserve">SELLER_AUTHORIZATION_REQUESTED</w:t>
      </w:r>
    </w:p>
    <w:p>
      <w:pPr>
        <w:pStyle w:val="FirstParagraph"/>
      </w:pPr>
      <w:r>
        <w:t xml:space="preserve">através do mecanismo de Outbox.</w:t>
      </w:r>
    </w:p>
    <w:bookmarkEnd w:id="27"/>
    <w:bookmarkStart w:id="28" w:name="e06-us01-t07-implementar-api"/>
    <w:p>
      <w:pPr>
        <w:pStyle w:val="Heading3"/>
      </w:pPr>
      <w:r>
        <w:t xml:space="preserve">E06-US01-T07 — Implementar API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/api/v1/seller-profiles</w:t>
      </w:r>
    </w:p>
    <w:p>
      <w:pPr>
        <w:pStyle w:val="FirstParagraph"/>
      </w:pPr>
      <w:r>
        <w:t xml:space="preserve">ou, se a operação for tratada explicitamente como solicitação:</w:t>
      </w:r>
    </w:p>
    <w:p>
      <w:pPr>
        <w:pStyle w:val="SourceCode"/>
      </w:pPr>
      <w:r>
        <w:rPr>
          <w:rStyle w:val="VerbatimChar"/>
        </w:rPr>
        <w:t xml:space="preserve">POST /api/v1/seller-applications</w:t>
      </w:r>
    </w:p>
    <w:p>
      <w:pPr>
        <w:pStyle w:val="FirstParagraph"/>
      </w:pPr>
      <w:r>
        <w:t xml:space="preserve">A definição final do recurso deverá ser consolidada no contrato de API antes da implementação.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critérios-de-aceite"/>
    <w:p>
      <w:pPr>
        <w:pStyle w:val="Heading2"/>
      </w:pPr>
      <w:r>
        <w:t xml:space="preserve">Critérios de Aceite</w:t>
      </w:r>
    </w:p>
    <w:bookmarkStart w:id="30" w:name="ac01-usuário-ativo-pode-solicitar"/>
    <w:p>
      <w:pPr>
        <w:pStyle w:val="Heading3"/>
      </w:pPr>
      <w:r>
        <w:t xml:space="preserve">AC01 — Usuário ativo pode solicitar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usuário está autenticado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o usuário está com status</w:t>
      </w:r>
      <w:r>
        <w:t xml:space="preserve"> </w:t>
      </w:r>
      <w:r>
        <w:rPr>
          <w:rStyle w:val="VerbatimChar"/>
        </w:rPr>
        <w:t xml:space="preserve">ACTIVE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solicitar atuação como vendedor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criar o</w:t>
      </w:r>
      <w:r>
        <w:t xml:space="preserve"> </w:t>
      </w:r>
      <w:r>
        <w:rPr>
          <w:rStyle w:val="VerbatimChar"/>
        </w:rPr>
        <w:t xml:space="preserve">SELLER_PROFILE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criar uma autorização com 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bookmarkEnd w:id="30"/>
    <w:bookmarkStart w:id="31" w:name="ac02-usuário-inexistente"/>
    <w:p>
      <w:pPr>
        <w:pStyle w:val="Heading3"/>
      </w:pPr>
      <w:r>
        <w:t xml:space="preserve">AC02 — Usuário inexistente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usuário não existe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criar solicitação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31"/>
    <w:bookmarkStart w:id="32" w:name="ac03-usuário-bloqueado"/>
    <w:p>
      <w:pPr>
        <w:pStyle w:val="Heading3"/>
      </w:pPr>
      <w:r>
        <w:t xml:space="preserve">AC03 — Usuário bloqueado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usuário está</w:t>
      </w:r>
      <w:r>
        <w:t xml:space="preserve"> </w:t>
      </w:r>
      <w:r>
        <w:rPr>
          <w:rStyle w:val="VerbatimChar"/>
        </w:rPr>
        <w:t xml:space="preserve">BLOCKED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solicitar atuação como vendedor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32"/>
    <w:bookmarkStart w:id="33" w:name="ac04-solicitação-duplicada"/>
    <w:p>
      <w:pPr>
        <w:pStyle w:val="Heading3"/>
      </w:pPr>
      <w:r>
        <w:t xml:space="preserve">AC04 — Solicitação duplicada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já existe uma autorização</w:t>
      </w:r>
      <w:r>
        <w:t xml:space="preserve"> </w:t>
      </w:r>
      <w:r>
        <w:rPr>
          <w:rStyle w:val="VerbatimChar"/>
        </w:rPr>
        <w:t xml:space="preserve">PENDING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solicitar novamente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não deverá criar outra solicitação pendente.</w:t>
      </w:r>
    </w:p>
    <w:bookmarkEnd w:id="33"/>
    <w:bookmarkStart w:id="34" w:name="ac05-auditoria"/>
    <w:p>
      <w:pPr>
        <w:pStyle w:val="Heading3"/>
      </w:pPr>
      <w:r>
        <w:t xml:space="preserve">AC05 — Auditoria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uma solicitação foi criada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transação for concluída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 registro correspondente no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bookmarkEnd w:id="34"/>
    <w:bookmarkStart w:id="35" w:name="ac06-evento"/>
    <w:p>
      <w:pPr>
        <w:pStyle w:val="Heading3"/>
      </w:pPr>
      <w:r>
        <w:t xml:space="preserve">AC06 — Evento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a solicitação foi criada com sucesso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transação for confirmada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 evento</w:t>
      </w:r>
      <w:r>
        <w:t xml:space="preserve"> </w:t>
      </w:r>
      <w:r>
        <w:rPr>
          <w:rStyle w:val="VerbatimChar"/>
        </w:rPr>
        <w:t xml:space="preserve">SELLER_AUTHORIZATION_REQUESTED</w:t>
      </w:r>
      <w:r>
        <w:t xml:space="preserve"> </w:t>
      </w:r>
      <w:r>
        <w:t xml:space="preserve">na Outbox.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9" w:name="e06-us02-analisar-vendedor"/>
    <w:p>
      <w:pPr>
        <w:pStyle w:val="Heading1"/>
      </w:pPr>
      <w:r>
        <w:t xml:space="preserve">7. E06-US02 — Analisar vendedor</w:t>
      </w:r>
    </w:p>
    <w:bookmarkStart w:id="38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que usuários autorizados analisem uma solicitação de vendedor antes da aprovação.</w:t>
      </w:r>
    </w:p>
    <w:p>
      <w:pPr>
        <w:pStyle w:val="BodyText"/>
      </w:pPr>
      <w:r>
        <w:t xml:space="preserve">O processo deverá ser separado da solicitação.</w:t>
      </w:r>
    </w:p>
    <w:p>
      <w:pPr>
        <w:pStyle w:val="SourceCode"/>
      </w:pPr>
      <w:r>
        <w:rPr>
          <w:rStyle w:val="VerbatimChar"/>
        </w:rPr>
        <w:t xml:space="preserve">SOLICITAÇÃO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ANÁLISE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├──► APROVAR</w:t>
      </w:r>
      <w:r>
        <w:br/>
      </w:r>
      <w:r>
        <w:rPr>
          <w:rStyle w:val="VerbatimChar"/>
        </w:rPr>
        <w:t xml:space="preserve">     └──► REJEITAR</w:t>
      </w:r>
    </w:p>
    <w:p>
      <w:r>
        <w:pict>
          <v:rect style="width:0;height:1.5pt" o:hralign="center" o:hrstd="t" o:hr="t"/>
        </w:pict>
      </w:r>
    </w:p>
    <w:bookmarkEnd w:id="38"/>
    <w:bookmarkStart w:id="44" w:name="tarefas-1"/>
    <w:p>
      <w:pPr>
        <w:pStyle w:val="Heading2"/>
      </w:pPr>
      <w:r>
        <w:t xml:space="preserve">Tarefas</w:t>
      </w:r>
    </w:p>
    <w:bookmarkStart w:id="39" w:name="X420796b357ed600acb86ee6d665daa7547f96e9"/>
    <w:p>
      <w:pPr>
        <w:pStyle w:val="Heading3"/>
      </w:pPr>
      <w:r>
        <w:t xml:space="preserve">E06-US02-T01 — Criar consulta de solicitações</w:t>
      </w:r>
    </w:p>
    <w:p>
      <w:pPr>
        <w:pStyle w:val="FirstParagraph"/>
      </w:pPr>
      <w:r>
        <w:t xml:space="preserve">Permitir consulta de: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REVOKED</w:t>
      </w:r>
    </w:p>
    <w:p>
      <w:pPr>
        <w:pStyle w:val="FirstParagraph"/>
      </w:pPr>
      <w:r>
        <w:t xml:space="preserve">conforme autorização do operador.</w:t>
      </w:r>
    </w:p>
    <w:bookmarkEnd w:id="39"/>
    <w:bookmarkStart w:id="40" w:name="e06-us02-t02-exibir-dados-necessários"/>
    <w:p>
      <w:pPr>
        <w:pStyle w:val="Heading3"/>
      </w:pPr>
      <w:r>
        <w:t xml:space="preserve">E06-US02-T02 — Exibir dados necessários</w:t>
      </w:r>
    </w:p>
    <w:p>
      <w:pPr>
        <w:pStyle w:val="FirstParagraph"/>
      </w:pPr>
      <w:r>
        <w:t xml:space="preserve">A tela de análise deverá apresentar somente os dados necessários para a decisão.</w:t>
      </w:r>
    </w:p>
    <w:bookmarkEnd w:id="40"/>
    <w:bookmarkStart w:id="41" w:name="e06-us02-t03-restringir-acesso"/>
    <w:p>
      <w:pPr>
        <w:pStyle w:val="Heading3"/>
      </w:pPr>
      <w:r>
        <w:t xml:space="preserve">E06-US02-T03 — Restringir acesso</w:t>
      </w:r>
    </w:p>
    <w:p>
      <w:pPr>
        <w:pStyle w:val="FirstParagraph"/>
      </w:pPr>
      <w:r>
        <w:t xml:space="preserve">Somente usuários autorizados poderão analisar vendedores.</w:t>
      </w:r>
    </w:p>
    <w:bookmarkEnd w:id="41"/>
    <w:bookmarkStart w:id="42" w:name="e06-us02-t04-registrar-decisão"/>
    <w:p>
      <w:pPr>
        <w:pStyle w:val="Heading3"/>
      </w:pPr>
      <w:r>
        <w:t xml:space="preserve">E06-US02-T04 — Registrar decisão</w:t>
      </w:r>
    </w:p>
    <w:p>
      <w:pPr>
        <w:pStyle w:val="FirstParagraph"/>
      </w:pPr>
      <w:r>
        <w:t xml:space="preserve">Toda decisão deverá possuir:</w:t>
      </w:r>
    </w:p>
    <w:p>
      <w:pPr>
        <w:pStyle w:val="Compact"/>
        <w:numPr>
          <w:ilvl w:val="0"/>
          <w:numId w:val="1003"/>
        </w:numPr>
      </w:pPr>
      <w:r>
        <w:t xml:space="preserve">responsável;</w:t>
      </w:r>
    </w:p>
    <w:p>
      <w:pPr>
        <w:pStyle w:val="Compact"/>
        <w:numPr>
          <w:ilvl w:val="0"/>
          <w:numId w:val="1003"/>
        </w:numPr>
      </w:pPr>
      <w:r>
        <w:t xml:space="preserve">data/hora;</w:t>
      </w:r>
    </w:p>
    <w:p>
      <w:pPr>
        <w:pStyle w:val="Compact"/>
        <w:numPr>
          <w:ilvl w:val="0"/>
          <w:numId w:val="1003"/>
        </w:numPr>
      </w:pPr>
      <w:r>
        <w:t xml:space="preserve">resultado;</w:t>
      </w:r>
    </w:p>
    <w:p>
      <w:pPr>
        <w:pStyle w:val="Compact"/>
        <w:numPr>
          <w:ilvl w:val="0"/>
          <w:numId w:val="1003"/>
        </w:numPr>
      </w:pPr>
      <w:r>
        <w:t xml:space="preserve">justificativa quando aplicável.</w:t>
      </w:r>
    </w:p>
    <w:bookmarkEnd w:id="42"/>
    <w:bookmarkStart w:id="43" w:name="Xd7aa855efb96e6fdef9708f54a6b821fcd3f1de"/>
    <w:p>
      <w:pPr>
        <w:pStyle w:val="Heading3"/>
      </w:pPr>
      <w:r>
        <w:t xml:space="preserve">E06-US02-T05 — Auditar consulta de dados sensíveis</w:t>
      </w:r>
    </w:p>
    <w:p>
      <w:pPr>
        <w:pStyle w:val="FirstParagraph"/>
      </w:pPr>
      <w:r>
        <w:t xml:space="preserve">Quando necessário, acessos administrativos relevantes deverão ser auditáveis.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ritérios-de-aceite-1"/>
    <w:p>
      <w:pPr>
        <w:pStyle w:val="Heading2"/>
      </w:pPr>
      <w:r>
        <w:t xml:space="preserve">Critérios de Aceite</w:t>
      </w:r>
    </w:p>
    <w:bookmarkStart w:id="45" w:name="ac01-usuário-sem-permissão"/>
    <w:p>
      <w:pPr>
        <w:pStyle w:val="Heading3"/>
      </w:pPr>
      <w:r>
        <w:t xml:space="preserve">AC01 — Usuário sem permissão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usuário não possui permissão administrativa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consultar solicitações de vendedor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receber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bookmarkEnd w:id="45"/>
    <w:bookmarkStart w:id="46" w:name="ac02-usuário-autorizado"/>
    <w:p>
      <w:pPr>
        <w:pStyle w:val="Heading3"/>
      </w:pPr>
      <w:r>
        <w:t xml:space="preserve">AC02 — Usuário autorizado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usuário possui permissão adequada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consultar solicitações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visualizar somente os registros permitidos pelo contexto administrativo.</w:t>
      </w:r>
    </w:p>
    <w:bookmarkEnd w:id="46"/>
    <w:bookmarkStart w:id="47" w:name="ac03-dados-protegidos"/>
    <w:p>
      <w:pPr>
        <w:pStyle w:val="Heading3"/>
      </w:pPr>
      <w:r>
        <w:t xml:space="preserve">AC03 — Dados protegidos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a análise contém dados pessoais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os dados forem apresentados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respeitar as regras de minimização e proteção de dados definidas no E02.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67" w:name="e06-us03-aprovar-vendedor"/>
    <w:p>
      <w:pPr>
        <w:pStyle w:val="Heading1"/>
      </w:pPr>
      <w:r>
        <w:t xml:space="preserve">8. E06-US03 — Aprovar vendedor</w:t>
      </w:r>
    </w:p>
    <w:bookmarkStart w:id="50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que um usuário autorizado aprove a atuação comercial de um vendedor.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PENDING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ANÁLISE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APPROVED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SELLER_PROFILE = ACTIVE</w:t>
      </w:r>
    </w:p>
    <w:p>
      <w:r>
        <w:pict>
          <v:rect style="width:0;height:1.5pt" o:hralign="center" o:hrstd="t" o:hr="t"/>
        </w:pict>
      </w:r>
    </w:p>
    <w:bookmarkEnd w:id="50"/>
    <w:bookmarkStart w:id="59" w:name="tarefas-2"/>
    <w:p>
      <w:pPr>
        <w:pStyle w:val="Heading2"/>
      </w:pPr>
      <w:r>
        <w:t xml:space="preserve">Tarefas</w:t>
      </w:r>
    </w:p>
    <w:bookmarkStart w:id="51" w:name="Xaffd9046217389f676cc7d410eaeb9135eea8b8"/>
    <w:p>
      <w:pPr>
        <w:pStyle w:val="Heading3"/>
      </w:pPr>
      <w:r>
        <w:t xml:space="preserve">E06-US03-T01 — Validar autorização do operador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04"/>
        </w:numPr>
      </w:pPr>
      <w:r>
        <w:t xml:space="preserve">autenticação;</w:t>
      </w:r>
    </w:p>
    <w:p>
      <w:pPr>
        <w:pStyle w:val="Compact"/>
        <w:numPr>
          <w:ilvl w:val="0"/>
          <w:numId w:val="1004"/>
        </w:numPr>
      </w:pPr>
      <w:r>
        <w:t xml:space="preserve">RBAC;</w:t>
      </w:r>
    </w:p>
    <w:p>
      <w:pPr>
        <w:pStyle w:val="Compact"/>
        <w:numPr>
          <w:ilvl w:val="0"/>
          <w:numId w:val="1004"/>
        </w:numPr>
      </w:pPr>
      <w:r>
        <w:t xml:space="preserve">permissão específica;</w:t>
      </w:r>
    </w:p>
    <w:p>
      <w:pPr>
        <w:pStyle w:val="Compact"/>
        <w:numPr>
          <w:ilvl w:val="0"/>
          <w:numId w:val="1004"/>
        </w:numPr>
      </w:pPr>
      <w:r>
        <w:t xml:space="preserve">contexto administrativo.</w:t>
      </w:r>
    </w:p>
    <w:bookmarkEnd w:id="51"/>
    <w:bookmarkStart w:id="52" w:name="e06-us03-t02-validar-estado-atual"/>
    <w:p>
      <w:pPr>
        <w:pStyle w:val="Heading3"/>
      </w:pPr>
      <w:r>
        <w:t xml:space="preserve">E06-US03-T02 — Validar estado atual</w:t>
      </w:r>
    </w:p>
    <w:p>
      <w:pPr>
        <w:pStyle w:val="FirstParagraph"/>
      </w:pPr>
      <w:r>
        <w:t xml:space="preserve">Apenas uma autorização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deverá poder ser aprovada diretamente.</w:t>
      </w:r>
    </w:p>
    <w:bookmarkEnd w:id="52"/>
    <w:bookmarkStart w:id="53" w:name="e06-us03-t03-alterar-autorização"/>
    <w:p>
      <w:pPr>
        <w:pStyle w:val="Heading3"/>
      </w:pPr>
      <w:r>
        <w:t xml:space="preserve">E06-US03-T03 — Alterar autorização</w:t>
      </w:r>
    </w:p>
    <w:p>
      <w:pPr>
        <w:pStyle w:val="FirstParagraph"/>
      </w:pPr>
      <w:r>
        <w:t xml:space="preserve">Atualizar:</w:t>
      </w:r>
    </w:p>
    <w:p>
      <w:pPr>
        <w:pStyle w:val="SourceCode"/>
      </w:pPr>
      <w:r>
        <w:rPr>
          <w:rStyle w:val="VerbatimChar"/>
        </w:rPr>
        <w:t xml:space="preserve">SELLER_AUTHORIZATION = APPROVED</w:t>
      </w:r>
    </w:p>
    <w:bookmarkEnd w:id="53"/>
    <w:bookmarkStart w:id="54" w:name="e06-us03-t04-ativar-sellerprofile"/>
    <w:p>
      <w:pPr>
        <w:pStyle w:val="Heading3"/>
      </w:pPr>
      <w:r>
        <w:t xml:space="preserve">E06-US03-T04 — Ativar SellerProfile</w:t>
      </w:r>
    </w:p>
    <w:p>
      <w:pPr>
        <w:pStyle w:val="FirstParagraph"/>
      </w:pPr>
      <w:r>
        <w:t xml:space="preserve">Após aprovação válida:</w:t>
      </w:r>
    </w:p>
    <w:p>
      <w:pPr>
        <w:pStyle w:val="SourceCode"/>
      </w:pPr>
      <w:r>
        <w:rPr>
          <w:rStyle w:val="VerbatimChar"/>
        </w:rPr>
        <w:t xml:space="preserve">SELLER_PROFILE = ACTIVE</w:t>
      </w:r>
    </w:p>
    <w:bookmarkEnd w:id="54"/>
    <w:bookmarkStart w:id="55" w:name="e06-us03-t05-registrar-responsável"/>
    <w:p>
      <w:pPr>
        <w:pStyle w:val="Heading3"/>
      </w:pPr>
      <w:r>
        <w:t xml:space="preserve">E06-US03-T05 — Registrar responsável</w:t>
      </w:r>
    </w:p>
    <w:p>
      <w:pPr>
        <w:pStyle w:val="FirstParagraph"/>
      </w:pPr>
      <w:r>
        <w:t xml:space="preserve">Guardar:</w:t>
      </w:r>
    </w:p>
    <w:p>
      <w:pPr>
        <w:pStyle w:val="SourceCode"/>
      </w:pPr>
      <w:r>
        <w:rPr>
          <w:rStyle w:val="VerbatimChar"/>
        </w:rPr>
        <w:t xml:space="preserve">approved_by</w:t>
      </w:r>
      <w:r>
        <w:br/>
      </w:r>
      <w:r>
        <w:rPr>
          <w:rStyle w:val="VerbatimChar"/>
        </w:rPr>
        <w:t xml:space="preserve">approved_at</w:t>
      </w:r>
    </w:p>
    <w:p>
      <w:pPr>
        <w:pStyle w:val="FirstParagraph"/>
      </w:pPr>
      <w:r>
        <w:t xml:space="preserve">ou equivalente no modelo definitivo.</w:t>
      </w:r>
    </w:p>
    <w:bookmarkEnd w:id="55"/>
    <w:bookmarkStart w:id="56" w:name="e06-us03-t06-registrar-auditoria"/>
    <w:p>
      <w:pPr>
        <w:pStyle w:val="Heading3"/>
      </w:pPr>
      <w:r>
        <w:t xml:space="preserve">E06-US03-T06 — Registrar auditoria</w:t>
      </w:r>
    </w:p>
    <w:p>
      <w:pPr>
        <w:pStyle w:val="FirstParagraph"/>
      </w:pPr>
      <w:r>
        <w:t xml:space="preserve">Ação:</w:t>
      </w:r>
    </w:p>
    <w:p>
      <w:pPr>
        <w:pStyle w:val="SourceCode"/>
      </w:pPr>
      <w:r>
        <w:rPr>
          <w:rStyle w:val="VerbatimChar"/>
        </w:rPr>
        <w:t xml:space="preserve">SELLER_APPROVED</w:t>
      </w:r>
    </w:p>
    <w:bookmarkEnd w:id="56"/>
    <w:bookmarkStart w:id="57" w:name="e06-us03-t07-publicar-evento"/>
    <w:p>
      <w:pPr>
        <w:pStyle w:val="Heading3"/>
      </w:pPr>
      <w:r>
        <w:t xml:space="preserve">E06-US03-T07 — Publicar evento</w:t>
      </w:r>
    </w:p>
    <w:p>
      <w:pPr>
        <w:pStyle w:val="FirstParagraph"/>
      </w:pPr>
      <w:r>
        <w:t xml:space="preserve">Evento:</w:t>
      </w:r>
    </w:p>
    <w:p>
      <w:pPr>
        <w:pStyle w:val="SourceCode"/>
      </w:pPr>
      <w:r>
        <w:rPr>
          <w:rStyle w:val="VerbatimChar"/>
        </w:rPr>
        <w:t xml:space="preserve">SELLER_APPROVED</w:t>
      </w:r>
    </w:p>
    <w:bookmarkEnd w:id="57"/>
    <w:bookmarkStart w:id="58" w:name="e06-us03-t08-executar-transação"/>
    <w:p>
      <w:pPr>
        <w:pStyle w:val="Heading3"/>
      </w:pPr>
      <w:r>
        <w:t xml:space="preserve">E06-US03-T08 — Executar transação</w:t>
      </w:r>
    </w:p>
    <w:p>
      <w:pPr>
        <w:pStyle w:val="FirstParagraph"/>
      </w:pPr>
      <w:r>
        <w:t xml:space="preserve">A alteração da autorização, alteração do perfil, auditoria e Outbox deverão respeitar a consistência transacional definida em E22/E23.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critérios-de-aceite-2"/>
    <w:p>
      <w:pPr>
        <w:pStyle w:val="Heading2"/>
      </w:pPr>
      <w:r>
        <w:t xml:space="preserve">Critérios de Aceite</w:t>
      </w:r>
    </w:p>
    <w:bookmarkStart w:id="60" w:name="ac01-aprovação-válida"/>
    <w:p>
      <w:pPr>
        <w:pStyle w:val="Heading3"/>
      </w:pPr>
      <w:r>
        <w:t xml:space="preserve">AC01 — Aprovação válida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a autorização está</w:t>
      </w:r>
      <w:r>
        <w:t xml:space="preserve"> </w:t>
      </w:r>
      <w:r>
        <w:rPr>
          <w:rStyle w:val="VerbatimChar"/>
        </w:rPr>
        <w:t xml:space="preserve">PENDING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o operador possui permissão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aprovar o vendedor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autorização deverá mudar para</w:t>
      </w:r>
      <w:r>
        <w:t xml:space="preserve"> </w:t>
      </w:r>
      <w:r>
        <w:rPr>
          <w:rStyle w:val="VerbatimChar"/>
        </w:rPr>
        <w:t xml:space="preserve">APPROVED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SELLER_PROFILE</w:t>
      </w:r>
      <w:r>
        <w:t xml:space="preserve"> </w:t>
      </w:r>
      <w:r>
        <w:t xml:space="preserve">deverá ficar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bookmarkEnd w:id="60"/>
    <w:bookmarkStart w:id="61" w:name="ac02-aprovação-sem-permissão"/>
    <w:p>
      <w:pPr>
        <w:pStyle w:val="Heading3"/>
      </w:pPr>
      <w:r>
        <w:t xml:space="preserve">AC02 — Aprovação sem permissão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operador não possui permissão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aprovar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retornar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bookmarkEnd w:id="61"/>
    <w:bookmarkStart w:id="62" w:name="Xb13308c51a2bb2b79902545aa63bc00567ed28f"/>
    <w:p>
      <w:pPr>
        <w:pStyle w:val="Heading3"/>
      </w:pPr>
      <w:r>
        <w:t xml:space="preserve">AC03 — Aprovação de autorização já aprovada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a autorização está</w:t>
      </w:r>
      <w:r>
        <w:t xml:space="preserve"> </w:t>
      </w:r>
      <w:r>
        <w:rPr>
          <w:rStyle w:val="VerbatimChar"/>
        </w:rPr>
        <w:t xml:space="preserve">APPROVED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aprová-la novamente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 ou tratada como operação idempotente, conforme contrato definido.</w:t>
      </w:r>
    </w:p>
    <w:bookmarkEnd w:id="62"/>
    <w:bookmarkStart w:id="63" w:name="ac04-auditoria"/>
    <w:p>
      <w:pPr>
        <w:pStyle w:val="Heading3"/>
      </w:pPr>
      <w:r>
        <w:t xml:space="preserve">AC04 — Auditoria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a aprovação foi concluída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 auditoria contendo:</w:t>
      </w:r>
    </w:p>
    <w:p>
      <w:pPr>
        <w:pStyle w:val="SourceCode"/>
      </w:pPr>
      <w:r>
        <w:rPr>
          <w:rStyle w:val="VerbatimChar"/>
        </w:rPr>
        <w:t xml:space="preserve">actor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old_state</w:t>
      </w:r>
      <w:r>
        <w:br/>
      </w:r>
      <w:r>
        <w:rPr>
          <w:rStyle w:val="VerbatimChar"/>
        </w:rPr>
        <w:t xml:space="preserve">new_state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result</w:t>
      </w:r>
    </w:p>
    <w:bookmarkEnd w:id="63"/>
    <w:bookmarkStart w:id="64" w:name="ac05-evento"/>
    <w:p>
      <w:pPr>
        <w:pStyle w:val="Heading3"/>
      </w:pPr>
      <w:r>
        <w:t xml:space="preserve">AC05 — Evento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a aprovação foi confirmada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</w:t>
      </w:r>
      <w:r>
        <w:t xml:space="preserve"> </w:t>
      </w:r>
      <w:r>
        <w:rPr>
          <w:rStyle w:val="VerbatimChar"/>
        </w:rPr>
        <w:t xml:space="preserve">SELLER_APPROVED</w:t>
      </w:r>
      <w:r>
        <w:t xml:space="preserve"> </w:t>
      </w:r>
      <w:r>
        <w:t xml:space="preserve">na Outbox.</w:t>
      </w:r>
    </w:p>
    <w:bookmarkEnd w:id="64"/>
    <w:bookmarkStart w:id="65" w:name="ac06-atomicidade"/>
    <w:p>
      <w:pPr>
        <w:pStyle w:val="Heading3"/>
      </w:pPr>
      <w:r>
        <w:t xml:space="preserve">AC06 — Atomicidade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ocorre erro durante a operação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transação não puder ser concluída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não deverá ocorrer situação em que o vendedor fique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sem a autorização correspondente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85" w:name="e06-us04-suspender-vendedor"/>
    <w:p>
      <w:pPr>
        <w:pStyle w:val="Heading1"/>
      </w:pPr>
      <w:r>
        <w:t xml:space="preserve">9. E06-US04 — Suspender vendedor</w:t>
      </w:r>
    </w:p>
    <w:bookmarkStart w:id="68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suspender temporariamente a atuação comercial de um vendedor.</w:t>
      </w:r>
    </w:p>
    <w:p>
      <w:pPr>
        <w:pStyle w:val="BodyText"/>
      </w:pPr>
      <w:r>
        <w:t xml:space="preserve">A suspensão deverá impedir novas operações comerciais incompatíveis com o estado do vendedor.</w:t>
      </w:r>
    </w:p>
    <w:p>
      <w:pPr>
        <w:pStyle w:val="BodyText"/>
      </w:pPr>
      <w:r>
        <w:t xml:space="preserve">Importante:</w:t>
      </w:r>
    </w:p>
    <w:p>
      <w:pPr>
        <w:pStyle w:val="BlockText"/>
      </w:pPr>
      <w:r>
        <w:rPr>
          <w:b/>
          <w:bCs/>
        </w:rPr>
        <w:t xml:space="preserve">Suspender um vendedor não significa excluir sua conta, seu histórico ou suas vendas anteriores.</w:t>
      </w:r>
    </w:p>
    <w:p>
      <w:r>
        <w:pict>
          <v:rect style="width:0;height:1.5pt" o:hralign="center" o:hrstd="t" o:hr="t"/>
        </w:pict>
      </w:r>
    </w:p>
    <w:bookmarkEnd w:id="68"/>
    <w:bookmarkStart w:id="78" w:name="tarefas-3"/>
    <w:p>
      <w:pPr>
        <w:pStyle w:val="Heading2"/>
      </w:pPr>
      <w:r>
        <w:t xml:space="preserve">Tarefas</w:t>
      </w:r>
    </w:p>
    <w:bookmarkStart w:id="69" w:name="e06-us04-t01-criar-comando-de-suspensão"/>
    <w:p>
      <w:pPr>
        <w:pStyle w:val="Heading3"/>
      </w:pPr>
      <w:r>
        <w:t xml:space="preserve">E06-US04-T01 — Criar comando de suspensão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/api/v1/seller-profiles/{id}/suspend</w:t>
      </w:r>
    </w:p>
    <w:bookmarkEnd w:id="69"/>
    <w:bookmarkStart w:id="70" w:name="e06-us04-t02-validar-permissão"/>
    <w:p>
      <w:pPr>
        <w:pStyle w:val="Heading3"/>
      </w:pPr>
      <w:r>
        <w:t xml:space="preserve">E06-US04-T02 — Validar permissão</w:t>
      </w:r>
    </w:p>
    <w:p>
      <w:pPr>
        <w:pStyle w:val="FirstParagraph"/>
      </w:pPr>
      <w:r>
        <w:t xml:space="preserve">Somente usuários autorizados poderão suspender vendedores.</w:t>
      </w:r>
    </w:p>
    <w:bookmarkEnd w:id="70"/>
    <w:bookmarkStart w:id="71" w:name="e06-us04-t03-validar-estado"/>
    <w:p>
      <w:pPr>
        <w:pStyle w:val="Heading3"/>
      </w:pPr>
      <w:r>
        <w:t xml:space="preserve">E06-US04-T03 — Validar estado</w:t>
      </w:r>
    </w:p>
    <w:p>
      <w:pPr>
        <w:pStyle w:val="FirstParagraph"/>
      </w:pPr>
      <w:r>
        <w:t xml:space="preserve">Apenas vendedores em estado compatível poderão ser suspensos.</w:t>
      </w:r>
    </w:p>
    <w:bookmarkEnd w:id="71"/>
    <w:bookmarkStart w:id="72" w:name="e06-us04-t04-alterar-sellerprofile"/>
    <w:p>
      <w:pPr>
        <w:pStyle w:val="Heading3"/>
      </w:pPr>
      <w:r>
        <w:t xml:space="preserve">E06-US04-T04 — Alterar SellerProfile</w:t>
      </w:r>
    </w:p>
    <w:p>
      <w:pPr>
        <w:pStyle w:val="SourceCode"/>
      </w:pPr>
      <w:r>
        <w:rPr>
          <w:rStyle w:val="VerbatimChar"/>
        </w:rPr>
        <w:t xml:space="preserve">ACTIVE → SUSPENDED</w:t>
      </w:r>
    </w:p>
    <w:bookmarkEnd w:id="72"/>
    <w:bookmarkStart w:id="73" w:name="e06-us04-t05-atualizar-autorização"/>
    <w:p>
      <w:pPr>
        <w:pStyle w:val="Heading3"/>
      </w:pPr>
      <w:r>
        <w:t xml:space="preserve">E06-US04-T05 — Atualizar autorização</w:t>
      </w:r>
    </w:p>
    <w:p>
      <w:pPr>
        <w:pStyle w:val="FirstParagraph"/>
      </w:pPr>
      <w:r>
        <w:t xml:space="preserve">Conforme regra de negócio, a autorização correspondente deverá assumir:</w:t>
      </w:r>
    </w:p>
    <w:p>
      <w:pPr>
        <w:pStyle w:val="SourceCode"/>
      </w:pPr>
      <w:r>
        <w:rPr>
          <w:rStyle w:val="VerbatimChar"/>
        </w:rPr>
        <w:t xml:space="preserve">APPROVED → SUSPENDED</w:t>
      </w:r>
    </w:p>
    <w:bookmarkEnd w:id="73"/>
    <w:bookmarkStart w:id="74" w:name="e06-us04-t06-impedir-novas-operações"/>
    <w:p>
      <w:pPr>
        <w:pStyle w:val="Heading3"/>
      </w:pPr>
      <w:r>
        <w:t xml:space="preserve">E06-US04-T06 — Impedir novas operações</w:t>
      </w:r>
    </w:p>
    <w:p>
      <w:pPr>
        <w:pStyle w:val="FirstParagraph"/>
      </w:pPr>
      <w:r>
        <w:t xml:space="preserve">Durante a suspensão, o backend deverá impedir operações que exijam vendedor ativo.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5"/>
        </w:numPr>
      </w:pPr>
      <w:r>
        <w:t xml:space="preserve">criação de novas ofertas;</w:t>
      </w:r>
    </w:p>
    <w:p>
      <w:pPr>
        <w:pStyle w:val="Compact"/>
        <w:numPr>
          <w:ilvl w:val="0"/>
          <w:numId w:val="1005"/>
        </w:numPr>
      </w:pPr>
      <w:r>
        <w:t xml:space="preserve">ativação de ofertas;</w:t>
      </w:r>
    </w:p>
    <w:p>
      <w:pPr>
        <w:pStyle w:val="Compact"/>
        <w:numPr>
          <w:ilvl w:val="0"/>
          <w:numId w:val="1005"/>
        </w:numPr>
      </w:pPr>
      <w:r>
        <w:t xml:space="preserve">criação de novas pré-vendas;</w:t>
      </w:r>
    </w:p>
    <w:p>
      <w:pPr>
        <w:pStyle w:val="Compact"/>
        <w:numPr>
          <w:ilvl w:val="0"/>
          <w:numId w:val="1005"/>
        </w:numPr>
      </w:pPr>
      <w:r>
        <w:t xml:space="preserve">operações comerciais que dependam da autorização ativa.</w:t>
      </w:r>
    </w:p>
    <w:bookmarkEnd w:id="74"/>
    <w:bookmarkStart w:id="75" w:name="e06-us04-t07-preservar-histórico"/>
    <w:p>
      <w:pPr>
        <w:pStyle w:val="Heading3"/>
      </w:pPr>
      <w:r>
        <w:t xml:space="preserve">E06-US04-T07 — Preservar histórico</w:t>
      </w:r>
    </w:p>
    <w:p>
      <w:pPr>
        <w:pStyle w:val="FirstParagraph"/>
      </w:pPr>
      <w:r>
        <w:t xml:space="preserve">Não apagar:</w:t>
      </w:r>
    </w:p>
    <w:p>
      <w:pPr>
        <w:pStyle w:val="Compact"/>
        <w:numPr>
          <w:ilvl w:val="0"/>
          <w:numId w:val="1006"/>
        </w:numPr>
      </w:pPr>
      <w:r>
        <w:t xml:space="preserve">ofertas históricas;</w:t>
      </w:r>
    </w:p>
    <w:p>
      <w:pPr>
        <w:pStyle w:val="Compact"/>
        <w:numPr>
          <w:ilvl w:val="0"/>
          <w:numId w:val="1006"/>
        </w:numPr>
      </w:pPr>
      <w:r>
        <w:t xml:space="preserve">pedidos;</w:t>
      </w:r>
    </w:p>
    <w:p>
      <w:pPr>
        <w:pStyle w:val="Compact"/>
        <w:numPr>
          <w:ilvl w:val="0"/>
          <w:numId w:val="1006"/>
        </w:numPr>
      </w:pPr>
      <w:r>
        <w:t xml:space="preserve">pagamentos;</w:t>
      </w:r>
    </w:p>
    <w:p>
      <w:pPr>
        <w:pStyle w:val="Compact"/>
        <w:numPr>
          <w:ilvl w:val="0"/>
          <w:numId w:val="1006"/>
        </w:numPr>
      </w:pPr>
      <w:r>
        <w:t xml:space="preserve">settlements;</w:t>
      </w:r>
    </w:p>
    <w:p>
      <w:pPr>
        <w:pStyle w:val="Compact"/>
        <w:numPr>
          <w:ilvl w:val="0"/>
          <w:numId w:val="1006"/>
        </w:numPr>
      </w:pPr>
      <w:r>
        <w:t xml:space="preserve">fulfillment;</w:t>
      </w:r>
    </w:p>
    <w:p>
      <w:pPr>
        <w:pStyle w:val="Compact"/>
        <w:numPr>
          <w:ilvl w:val="0"/>
          <w:numId w:val="1006"/>
        </w:numPr>
      </w:pPr>
      <w:r>
        <w:t xml:space="preserve">auditoria;</w:t>
      </w:r>
    </w:p>
    <w:p>
      <w:pPr>
        <w:pStyle w:val="Compact"/>
        <w:numPr>
          <w:ilvl w:val="0"/>
          <w:numId w:val="1006"/>
        </w:numPr>
      </w:pPr>
      <w:r>
        <w:t xml:space="preserve">movimentações de estoque.</w:t>
      </w:r>
    </w:p>
    <w:bookmarkEnd w:id="75"/>
    <w:bookmarkStart w:id="76" w:name="e06-us04-t08-auditar-suspensão"/>
    <w:p>
      <w:pPr>
        <w:pStyle w:val="Heading3"/>
      </w:pPr>
      <w:r>
        <w:t xml:space="preserve">E06-US04-T08 — Auditar suspensão</w:t>
      </w:r>
    </w:p>
    <w:p>
      <w:pPr>
        <w:pStyle w:val="FirstParagraph"/>
      </w:pPr>
      <w:r>
        <w:t xml:space="preserve">Ação:</w:t>
      </w:r>
    </w:p>
    <w:p>
      <w:pPr>
        <w:pStyle w:val="SourceCode"/>
      </w:pPr>
      <w:r>
        <w:rPr>
          <w:rStyle w:val="VerbatimChar"/>
        </w:rPr>
        <w:t xml:space="preserve">SELLER_SUSPENDED</w:t>
      </w:r>
    </w:p>
    <w:bookmarkEnd w:id="76"/>
    <w:bookmarkStart w:id="77" w:name="e06-us04-t09-emitir-evento"/>
    <w:p>
      <w:pPr>
        <w:pStyle w:val="Heading3"/>
      </w:pPr>
      <w:r>
        <w:t xml:space="preserve">E06-US04-T09 — Emitir evento</w:t>
      </w:r>
    </w:p>
    <w:p>
      <w:pPr>
        <w:pStyle w:val="FirstParagraph"/>
      </w:pPr>
      <w:r>
        <w:t xml:space="preserve">Evento:</w:t>
      </w:r>
    </w:p>
    <w:p>
      <w:pPr>
        <w:pStyle w:val="SourceCode"/>
      </w:pPr>
      <w:r>
        <w:rPr>
          <w:rStyle w:val="VerbatimChar"/>
        </w:rPr>
        <w:t xml:space="preserve">SELLER_SUSPENDED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critérios-de-aceite-3"/>
    <w:p>
      <w:pPr>
        <w:pStyle w:val="Heading2"/>
      </w:pPr>
      <w:r>
        <w:t xml:space="preserve">Critérios de Aceite</w:t>
      </w:r>
    </w:p>
    <w:bookmarkStart w:id="79" w:name="ac01-suspensão"/>
    <w:p>
      <w:pPr>
        <w:pStyle w:val="Heading3"/>
      </w:pPr>
      <w:r>
        <w:t xml:space="preserve">AC01 — Suspensão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vendedor está</w:t>
      </w:r>
      <w:r>
        <w:t xml:space="preserve"> </w:t>
      </w:r>
      <w:r>
        <w:rPr>
          <w:rStyle w:val="VerbatimChar"/>
        </w:rPr>
        <w:t xml:space="preserve">ACTIVE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o operador possui permissão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solicitar suspensão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SELLER_PROFILE</w:t>
      </w:r>
      <w:r>
        <w:t xml:space="preserve"> </w:t>
      </w:r>
      <w:r>
        <w:t xml:space="preserve">deverá mudar para</w:t>
      </w:r>
      <w:r>
        <w:t xml:space="preserve"> </w:t>
      </w:r>
      <w:r>
        <w:rPr>
          <w:rStyle w:val="VerbatimChar"/>
        </w:rPr>
        <w:t xml:space="preserve">SUSPENDED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a autorização deverá refletir a suspensão.</w:t>
      </w:r>
    </w:p>
    <w:bookmarkEnd w:id="79"/>
    <w:bookmarkStart w:id="80" w:name="ac02-criar-oferta-durante-suspensão"/>
    <w:p>
      <w:pPr>
        <w:pStyle w:val="Heading3"/>
      </w:pPr>
      <w:r>
        <w:t xml:space="preserve">AC02 — Criar oferta durante suspensão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vendedor está</w:t>
      </w:r>
      <w:r>
        <w:t xml:space="preserve"> </w:t>
      </w:r>
      <w:r>
        <w:rPr>
          <w:rStyle w:val="VerbatimChar"/>
        </w:rPr>
        <w:t xml:space="preserve">SUSPENDED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criar uma nova operação comercial que exige vendedor ativo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80"/>
    <w:bookmarkStart w:id="81" w:name="ac03-ativar-oferta-durante-suspensão"/>
    <w:p>
      <w:pPr>
        <w:pStyle w:val="Heading3"/>
      </w:pPr>
      <w:r>
        <w:t xml:space="preserve">AC03 — Ativar oferta durante suspensão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vendedor está</w:t>
      </w:r>
      <w:r>
        <w:t xml:space="preserve"> </w:t>
      </w:r>
      <w:r>
        <w:rPr>
          <w:rStyle w:val="VerbatimChar"/>
        </w:rPr>
        <w:t xml:space="preserve">SUSPENDED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ativar uma oferta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backend deverá rejeitar a operação.</w:t>
      </w:r>
    </w:p>
    <w:bookmarkEnd w:id="81"/>
    <w:bookmarkStart w:id="82" w:name="ac04-histórico"/>
    <w:p>
      <w:pPr>
        <w:pStyle w:val="Heading3"/>
      </w:pPr>
      <w:r>
        <w:t xml:space="preserve">AC04 — Histórico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vendedor possui operações anteriores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for suspenso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histórico deverá permanecer preservado.</w:t>
      </w:r>
    </w:p>
    <w:bookmarkEnd w:id="82"/>
    <w:bookmarkStart w:id="83" w:name="ac05-auditoria-1"/>
    <w:p>
      <w:pPr>
        <w:pStyle w:val="Heading3"/>
      </w:pPr>
      <w:r>
        <w:t xml:space="preserve">AC05 — Auditoria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a suspensão foi concluída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</w:t>
      </w:r>
      <w:r>
        <w:t xml:space="preserve"> </w:t>
      </w:r>
      <w:r>
        <w:rPr>
          <w:rStyle w:val="VerbatimChar"/>
        </w:rPr>
        <w:t xml:space="preserve">SELLER_SUSPENDED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4" w:name="regras-de-negócio-do-e06"/>
    <w:p>
      <w:pPr>
        <w:pStyle w:val="Heading1"/>
      </w:pPr>
      <w:r>
        <w:t xml:space="preserve">10. Regras de negócio do E06</w:t>
      </w:r>
    </w:p>
    <w:bookmarkStart w:id="86" w:name="X96c8879f8831320a6a05896c78b2909e9bd5e4c"/>
    <w:p>
      <w:pPr>
        <w:pStyle w:val="Heading2"/>
      </w:pPr>
      <w:r>
        <w:t xml:space="preserve">RN01 — Usuário não é vendedor automaticamente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SELLER_PROFILE</w:t>
      </w:r>
    </w:p>
    <w:p>
      <w:r>
        <w:pict>
          <v:rect style="width:0;height:1.5pt" o:hralign="center" o:hrstd="t" o:hr="t"/>
        </w:pict>
      </w:r>
    </w:p>
    <w:bookmarkEnd w:id="86"/>
    <w:bookmarkStart w:id="87" w:name="Xcc14825add626cc8f9a00bce1b2f7fbb96fc229"/>
    <w:p>
      <w:pPr>
        <w:pStyle w:val="Heading2"/>
      </w:pPr>
      <w:r>
        <w:t xml:space="preserve">RN02 — SellerProfile não significa autorização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SELLER_AUTHORIZATION</w:t>
      </w:r>
    </w:p>
    <w:p>
      <w:r>
        <w:pict>
          <v:rect style="width:0;height:1.5pt" o:hralign="center" o:hrstd="t" o:hr="t"/>
        </w:pict>
      </w:r>
    </w:p>
    <w:bookmarkEnd w:id="87"/>
    <w:bookmarkStart w:id="88" w:name="rn03-autorização-não-substitui-rbac"/>
    <w:p>
      <w:pPr>
        <w:pStyle w:val="Heading2"/>
      </w:pPr>
      <w:r>
        <w:t xml:space="preserve">RN03 — Autorização não substitui RBAC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Um usuário pode possuir uma permissão técnica, mas não estar autorizado comercialmente.</w:t>
      </w:r>
    </w:p>
    <w:p>
      <w:r>
        <w:pict>
          <v:rect style="width:0;height:1.5pt" o:hralign="center" o:hrstd="t" o:hr="t"/>
        </w:pict>
      </w:r>
    </w:p>
    <w:bookmarkEnd w:id="88"/>
    <w:bookmarkStart w:id="89" w:name="X1057b32515ea574d3ed3f1f16759d6f9d75edb2"/>
    <w:p>
      <w:pPr>
        <w:pStyle w:val="Heading2"/>
      </w:pPr>
      <w:r>
        <w:t xml:space="preserve">RN04 — SellerAuthorization não substitui SellerProfile</w:t>
      </w:r>
    </w:p>
    <w:p>
      <w:pPr>
        <w:pStyle w:val="FirstParagraph"/>
      </w:pPr>
      <w:r>
        <w:t xml:space="preserve">O perfil representa o vendedor.</w:t>
      </w:r>
    </w:p>
    <w:p>
      <w:pPr>
        <w:pStyle w:val="BodyText"/>
      </w:pPr>
      <w:r>
        <w:t xml:space="preserve">A autorização representa uma decisão sobre a capacidade comercial.</w:t>
      </w:r>
    </w:p>
    <w:p>
      <w:r>
        <w:pict>
          <v:rect style="width:0;height:1.5pt" o:hralign="center" o:hrstd="t" o:hr="t"/>
        </w:pict>
      </w:r>
    </w:p>
    <w:bookmarkEnd w:id="89"/>
    <w:bookmarkStart w:id="90" w:name="rn05-suspensão-não-apaga-histórico"/>
    <w:p>
      <w:pPr>
        <w:pStyle w:val="Heading2"/>
      </w:pPr>
      <w:r>
        <w:t xml:space="preserve">RN05 — Suspensão não apaga histórico</w:t>
      </w:r>
    </w:p>
    <w:p>
      <w:pPr>
        <w:pStyle w:val="FirstParagraph"/>
      </w:pPr>
      <w:r>
        <w:t xml:space="preserve">A suspensão deverá preservar todo o histórico comercial.</w:t>
      </w:r>
    </w:p>
    <w:p>
      <w:r>
        <w:pict>
          <v:rect style="width:0;height:1.5pt" o:hralign="center" o:hrstd="t" o:hr="t"/>
        </w:pict>
      </w:r>
    </w:p>
    <w:bookmarkEnd w:id="90"/>
    <w:bookmarkStart w:id="91" w:name="rn06-backend-é-autoridade"/>
    <w:p>
      <w:pPr>
        <w:pStyle w:val="Heading2"/>
      </w:pPr>
      <w:r>
        <w:t xml:space="preserve">RN06 — Backend é autoridade</w:t>
      </w:r>
    </w:p>
    <w:p>
      <w:pPr>
        <w:pStyle w:val="FirstParagraph"/>
      </w:pPr>
      <w:r>
        <w:t xml:space="preserve">A validação de vendedor ativo deverá ocorrer no backend.</w:t>
      </w:r>
    </w:p>
    <w:p>
      <w:pPr>
        <w:pStyle w:val="BodyText"/>
      </w:pPr>
      <w:r>
        <w:t xml:space="preserve">Não será suficiente esconder botões no frontend.</w:t>
      </w:r>
    </w:p>
    <w:p>
      <w:r>
        <w:pict>
          <v:rect style="width:0;height:1.5pt" o:hralign="center" o:hrstd="t" o:hr="t"/>
        </w:pict>
      </w:r>
    </w:p>
    <w:bookmarkEnd w:id="91"/>
    <w:bookmarkStart w:id="92" w:name="rn07-ownership"/>
    <w:p>
      <w:pPr>
        <w:pStyle w:val="Heading2"/>
      </w:pPr>
      <w:r>
        <w:t xml:space="preserve">RN07 — Ownership</w:t>
      </w:r>
    </w:p>
    <w:p>
      <w:pPr>
        <w:pStyle w:val="FirstParagraph"/>
      </w:pPr>
      <w:r>
        <w:t xml:space="preserve">O vendedor somente poderá manipular recursos comerciais pertencentes a ele.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OFFER A</w:t>
      </w:r>
      <w:r>
        <w:br/>
      </w:r>
      <w:r>
        <w:br/>
      </w: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OFFER B</w:t>
      </w:r>
    </w:p>
    <w:p>
      <w:pPr>
        <w:pStyle w:val="FirstParagraph"/>
      </w:pPr>
      <w:r>
        <w:t xml:space="preserve">Seller A não poderá alterar Offer B.</w:t>
      </w:r>
    </w:p>
    <w:p>
      <w:r>
        <w:pict>
          <v:rect style="width:0;height:1.5pt" o:hralign="center" o:hrstd="t" o:hr="t"/>
        </w:pict>
      </w:r>
    </w:p>
    <w:bookmarkEnd w:id="92"/>
    <w:bookmarkStart w:id="93" w:name="rn08-idor"/>
    <w:p>
      <w:pPr>
        <w:pStyle w:val="Heading2"/>
      </w:pPr>
      <w:r>
        <w:t xml:space="preserve">RN08 — IDOR</w:t>
      </w:r>
    </w:p>
    <w:p>
      <w:pPr>
        <w:pStyle w:val="FirstParagraph"/>
      </w:pPr>
      <w:r>
        <w:t xml:space="preserve">O uso de um UUID válido não concede automaticamente acesso ao recurso.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PATCH /api/v1/offers/{uuid-do-seller-B}</w:t>
      </w:r>
    </w:p>
    <w:p>
      <w:pPr>
        <w:pStyle w:val="FirstParagraph"/>
      </w:pPr>
      <w:r>
        <w:t xml:space="preserve">deverá ser rejeitado quando executado pelo Seller A.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impacto-sobre-o-marketplace"/>
    <w:p>
      <w:pPr>
        <w:pStyle w:val="Heading1"/>
      </w:pPr>
      <w:r>
        <w:t xml:space="preserve">11. Impacto sobre o Marketplace</w:t>
      </w:r>
    </w:p>
    <w:p>
      <w:pPr>
        <w:pStyle w:val="FirstParagraph"/>
      </w:pPr>
      <w:r>
        <w:t xml:space="preserve">O E06 habilita a cadeia comercial: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SELLER_AUTHORIZATION = APPROVED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MARKETPLACE</w:t>
      </w:r>
    </w:p>
    <w:p>
      <w:pPr>
        <w:pStyle w:val="FirstParagraph"/>
      </w:pPr>
      <w:r>
        <w:t xml:space="preserve">O Marketplace não deverá considerar simplesmente:</w:t>
      </w:r>
    </w:p>
    <w:p>
      <w:pPr>
        <w:pStyle w:val="SourceCode"/>
      </w:pPr>
      <w:r>
        <w:rPr>
          <w:rStyle w:val="VerbatimChar"/>
        </w:rPr>
        <w:t xml:space="preserve">seller_profile exists</w:t>
      </w:r>
    </w:p>
    <w:p>
      <w:pPr>
        <w:pStyle w:val="FirstParagraph"/>
      </w:pPr>
      <w:r>
        <w:t xml:space="preserve">como condição suficiente.</w:t>
      </w:r>
    </w:p>
    <w:p>
      <w:pPr>
        <w:pStyle w:val="BodyText"/>
      </w:pPr>
      <w:r>
        <w:t xml:space="preserve">A condição deverá considerar, no mínimo:</w:t>
      </w:r>
    </w:p>
    <w:p>
      <w:pPr>
        <w:pStyle w:val="SourceCode"/>
      </w:pPr>
      <w:r>
        <w:rPr>
          <w:rStyle w:val="VerbatimChar"/>
        </w:rPr>
        <w:t xml:space="preserve">APP_USER = ACTIVE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SELLER_PROFILE = ACTIVE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SELLER_AUTHORIZATION = APPROVED</w:t>
      </w:r>
    </w:p>
    <w:p>
      <w:pPr>
        <w:pStyle w:val="FirstParagraph"/>
      </w:pPr>
      <w:r>
        <w:t xml:space="preserve">Além das demais regras comerciais da Offer.</w:t>
      </w:r>
    </w:p>
    <w:p>
      <w:r>
        <w:pict>
          <v:rect style="width:0;height:1.5pt" o:hralign="center" o:hrstd="t" o:hr="t"/>
        </w:pict>
      </w:r>
    </w:p>
    <w:bookmarkEnd w:id="95"/>
    <w:bookmarkStart w:id="99" w:name="impacto-sobre-ofertas-existentes"/>
    <w:p>
      <w:pPr>
        <w:pStyle w:val="Heading1"/>
      </w:pPr>
      <w:r>
        <w:t xml:space="preserve">12. Impacto sobre ofertas existentes</w:t>
      </w:r>
    </w:p>
    <w:p>
      <w:pPr>
        <w:pStyle w:val="FirstParagraph"/>
      </w:pPr>
      <w:r>
        <w:t xml:space="preserve">A suspensão do vendedor exige uma decisão operacional importante.</w:t>
      </w:r>
    </w:p>
    <w:p>
      <w:pPr>
        <w:pStyle w:val="BodyText"/>
      </w:pPr>
      <w:r>
        <w:t xml:space="preserve">Regra inicial recomendada:</w:t>
      </w:r>
    </w:p>
    <w:p>
      <w:pPr>
        <w:pStyle w:val="SourceCode"/>
      </w:pPr>
      <w:r>
        <w:rPr>
          <w:rStyle w:val="VerbatimChar"/>
        </w:rPr>
        <w:t xml:space="preserve">SELLER SUSPENDED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novas ofertas → BLOQUEADAS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ativação de ofertas → BLOQUEADA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ofertas ativas → tratadas conforme política comercial</w:t>
      </w:r>
    </w:p>
    <w:p>
      <w:pPr>
        <w:pStyle w:val="FirstParagraph"/>
      </w:pPr>
      <w:r>
        <w:t xml:space="preserve">A definição de comportamento das ofertas já ativas deverá ser formalizada antes da implementação de E07.</w:t>
      </w:r>
    </w:p>
    <w:p>
      <w:pPr>
        <w:pStyle w:val="BodyText"/>
      </w:pPr>
      <w:r>
        <w:t xml:space="preserve">Opções:</w:t>
      </w:r>
    </w:p>
    <w:bookmarkStart w:id="96" w:name="opção-a-pausar-automaticamente"/>
    <w:p>
      <w:pPr>
        <w:pStyle w:val="Heading3"/>
      </w:pPr>
      <w:r>
        <w:t xml:space="preserve">Opção A — Pausar automaticamente</w:t>
      </w:r>
    </w:p>
    <w:p>
      <w:pPr>
        <w:pStyle w:val="SourceCode"/>
      </w:pPr>
      <w:r>
        <w:rPr>
          <w:rStyle w:val="VerbatimChar"/>
        </w:rPr>
        <w:t xml:space="preserve">ACTIVE → PAUSED</w:t>
      </w:r>
    </w:p>
    <w:bookmarkEnd w:id="96"/>
    <w:bookmarkStart w:id="97" w:name="opção-b-suspender-comercialmente"/>
    <w:p>
      <w:pPr>
        <w:pStyle w:val="Heading3"/>
      </w:pPr>
      <w:r>
        <w:t xml:space="preserve">Opção B — Suspender comercialmente</w:t>
      </w:r>
    </w:p>
    <w:p>
      <w:pPr>
        <w:pStyle w:val="SourceCode"/>
      </w:pPr>
      <w:r>
        <w:rPr>
          <w:rStyle w:val="VerbatimChar"/>
        </w:rPr>
        <w:t xml:space="preserve">ACTIVE → SUSPENDED</w:t>
      </w:r>
    </w:p>
    <w:bookmarkEnd w:id="97"/>
    <w:bookmarkStart w:id="98" w:name="X97ee9ba8bfe3f8334afea4d2cae8770e5a25c85"/>
    <w:p>
      <w:pPr>
        <w:pStyle w:val="Heading3"/>
      </w:pPr>
      <w:r>
        <w:t xml:space="preserve">Opção C — Manter oferta ativa, mas bloquear novas vendas</w:t>
      </w:r>
    </w:p>
    <w:p>
      <w:pPr>
        <w:pStyle w:val="FirstParagraph"/>
      </w:pPr>
      <w:r>
        <w:t xml:space="preserve">Exige regra adicional no Marketplace.</w:t>
      </w:r>
    </w:p>
    <w:p>
      <w:pPr>
        <w:pStyle w:val="BodyText"/>
      </w:pPr>
      <w:r>
        <w:rPr>
          <w:b/>
          <w:bCs/>
        </w:rPr>
        <w:t xml:space="preserve">Recomendação:</w:t>
      </w:r>
      <w:r>
        <w:t xml:space="preserve"> </w:t>
      </w:r>
      <w:r>
        <w:t xml:space="preserve">utilizar inicialmente uma política simples e segura:</w:t>
      </w:r>
      <w:r>
        <w:t xml:space="preserve"> </w:t>
      </w:r>
      <w:r>
        <w:rPr>
          <w:b/>
          <w:bCs/>
        </w:rPr>
        <w:t xml:space="preserve">vendedor suspenso não poderá gerar novas vendas</w:t>
      </w:r>
      <w:r>
        <w:t xml:space="preserve">, e as ofertas deverão deixar de aparecer como compráveis. A forma física da mudança de estado da Offer será consolidada no E07/E16.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auditoria"/>
    <w:p>
      <w:pPr>
        <w:pStyle w:val="Heading1"/>
      </w:pPr>
      <w:r>
        <w:t xml:space="preserve">13. Auditoria</w:t>
      </w:r>
    </w:p>
    <w:p>
      <w:pPr>
        <w:pStyle w:val="FirstParagraph"/>
      </w:pPr>
      <w:r>
        <w:t xml:space="preserve">Eventos mínimos:</w:t>
      </w:r>
    </w:p>
    <w:p>
      <w:pPr>
        <w:pStyle w:val="SourceCode"/>
      </w:pPr>
      <w:r>
        <w:rPr>
          <w:rStyle w:val="VerbatimChar"/>
        </w:rPr>
        <w:t xml:space="preserve">SELLER_APPLICATION_CREATED</w:t>
      </w:r>
      <w:r>
        <w:br/>
      </w:r>
      <w:r>
        <w:rPr>
          <w:rStyle w:val="VerbatimChar"/>
        </w:rPr>
        <w:t xml:space="preserve">SELLER_AUTHORIZATION_REQUESTED</w:t>
      </w:r>
      <w:r>
        <w:br/>
      </w:r>
      <w:r>
        <w:rPr>
          <w:rStyle w:val="VerbatimChar"/>
        </w:rPr>
        <w:t xml:space="preserve">SELLER_APPROVED</w:t>
      </w:r>
      <w:r>
        <w:br/>
      </w:r>
      <w:r>
        <w:rPr>
          <w:rStyle w:val="VerbatimChar"/>
        </w:rPr>
        <w:t xml:space="preserve">SELLER_REJECTED</w:t>
      </w:r>
      <w:r>
        <w:br/>
      </w:r>
      <w:r>
        <w:rPr>
          <w:rStyle w:val="VerbatimChar"/>
        </w:rPr>
        <w:t xml:space="preserve">SELLER_SUSPENDED</w:t>
      </w:r>
      <w:r>
        <w:br/>
      </w:r>
      <w:r>
        <w:rPr>
          <w:rStyle w:val="VerbatimChar"/>
        </w:rPr>
        <w:t xml:space="preserve">SELLER_REACTIVATED</w:t>
      </w:r>
      <w:r>
        <w:br/>
      </w:r>
      <w:r>
        <w:rPr>
          <w:rStyle w:val="VerbatimChar"/>
        </w:rPr>
        <w:t xml:space="preserve">SELLER_BLOCKED</w:t>
      </w:r>
      <w:r>
        <w:br/>
      </w:r>
      <w:r>
        <w:rPr>
          <w:rStyle w:val="VerbatimChar"/>
        </w:rPr>
        <w:t xml:space="preserve">SELLER_AUTHORIZATION_REVOKED</w:t>
      </w:r>
    </w:p>
    <w:p>
      <w:pPr>
        <w:pStyle w:val="FirstParagraph"/>
      </w:pPr>
      <w:r>
        <w:t xml:space="preserve">Para operações administrativas:</w:t>
      </w:r>
    </w:p>
    <w:p>
      <w:pPr>
        <w:pStyle w:val="SourceCode"/>
      </w:pPr>
      <w:r>
        <w:rPr>
          <w:rStyle w:val="VerbatimChar"/>
        </w:rPr>
        <w:t xml:space="preserve">actor_id</w:t>
      </w:r>
      <w:r>
        <w:br/>
      </w:r>
      <w:r>
        <w:rPr>
          <w:rStyle w:val="VerbatimChar"/>
        </w:rPr>
        <w:t xml:space="preserve">actor_type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old_state</w:t>
      </w:r>
      <w:r>
        <w:br/>
      </w:r>
      <w:r>
        <w:rPr>
          <w:rStyle w:val="VerbatimChar"/>
        </w:rPr>
        <w:t xml:space="preserve">new_state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t xml:space="preserve">A auditoria deverá seguir as definições do Documento 10.12 e do E22.</w:t>
      </w:r>
    </w:p>
    <w:p>
      <w:r>
        <w:pict>
          <v:rect style="width:0;height:1.5pt" o:hralign="center" o:hrstd="t" o:hr="t"/>
        </w:pict>
      </w:r>
    </w:p>
    <w:bookmarkEnd w:id="100"/>
    <w:bookmarkStart w:id="101" w:name="eventos"/>
    <w:p>
      <w:pPr>
        <w:pStyle w:val="Heading1"/>
      </w:pPr>
      <w:r>
        <w:t xml:space="preserve">14. Eventos</w:t>
      </w:r>
    </w:p>
    <w:p>
      <w:pPr>
        <w:pStyle w:val="FirstParagraph"/>
      </w:pPr>
      <w:r>
        <w:t xml:space="preserve">Eventos principais:</w:t>
      </w:r>
    </w:p>
    <w:p>
      <w:pPr>
        <w:pStyle w:val="SourceCode"/>
      </w:pPr>
      <w:r>
        <w:rPr>
          <w:rStyle w:val="VerbatimChar"/>
        </w:rPr>
        <w:t xml:space="preserve">SELLER_AUTHORIZATION_REQUESTED</w:t>
      </w:r>
      <w:r>
        <w:br/>
      </w:r>
      <w:r>
        <w:rPr>
          <w:rStyle w:val="VerbatimChar"/>
        </w:rPr>
        <w:t xml:space="preserve">SELLER_APPROVED</w:t>
      </w:r>
      <w:r>
        <w:br/>
      </w:r>
      <w:r>
        <w:rPr>
          <w:rStyle w:val="VerbatimChar"/>
        </w:rPr>
        <w:t xml:space="preserve">SELLER_SUSPENDED</w:t>
      </w:r>
      <w:r>
        <w:br/>
      </w:r>
      <w:r>
        <w:rPr>
          <w:rStyle w:val="VerbatimChar"/>
        </w:rPr>
        <w:t xml:space="preserve">SELLER_REACTIVATED</w:t>
      </w:r>
      <w:r>
        <w:br/>
      </w:r>
      <w:r>
        <w:rPr>
          <w:rStyle w:val="VerbatimChar"/>
        </w:rPr>
        <w:t xml:space="preserve">SELLER_BLOCKED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DOMAIN RULE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├── SellerProfile</w:t>
      </w:r>
      <w:r>
        <w:br/>
      </w:r>
      <w:r>
        <w:rPr>
          <w:rStyle w:val="VerbatimChar"/>
        </w:rPr>
        <w:t xml:space="preserve">   ├── SellerAuthorization</w:t>
      </w:r>
      <w:r>
        <w:br/>
      </w:r>
      <w:r>
        <w:rPr>
          <w:rStyle w:val="VerbatimChar"/>
        </w:rPr>
        <w:t xml:space="preserve">   ├── AuditLog</w:t>
      </w:r>
      <w:r>
        <w:br/>
      </w:r>
      <w:r>
        <w:rPr>
          <w:rStyle w:val="VerbatimChar"/>
        </w:rPr>
        <w:t xml:space="preserve">   └── Outbox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WORKER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CONSEQUÊNCIAS</w:t>
      </w:r>
    </w:p>
    <w:p>
      <w:r>
        <w:pict>
          <v:rect style="width:0;height:1.5pt" o:hralign="center" o:hrstd="t" o:hr="t"/>
        </w:pict>
      </w:r>
    </w:p>
    <w:bookmarkEnd w:id="101"/>
    <w:bookmarkStart w:id="110" w:name="apis-previstas"/>
    <w:p>
      <w:pPr>
        <w:pStyle w:val="Heading1"/>
      </w:pPr>
      <w:r>
        <w:t xml:space="preserve">15. APIs previstas</w:t>
      </w:r>
    </w:p>
    <w:bookmarkStart w:id="102" w:name="solicitação"/>
    <w:p>
      <w:pPr>
        <w:pStyle w:val="Heading2"/>
      </w:pPr>
      <w:r>
        <w:t xml:space="preserve">Solicitação</w:t>
      </w:r>
    </w:p>
    <w:p>
      <w:pPr>
        <w:pStyle w:val="SourceCode"/>
      </w:pPr>
      <w:r>
        <w:rPr>
          <w:rStyle w:val="VerbatimChar"/>
        </w:rPr>
        <w:t xml:space="preserve">POST /api/v1/seller-profiles</w:t>
      </w:r>
    </w:p>
    <w:bookmarkEnd w:id="102"/>
    <w:bookmarkStart w:id="103" w:name="consultar-próprio-perfil"/>
    <w:p>
      <w:pPr>
        <w:pStyle w:val="Heading2"/>
      </w:pPr>
      <w:r>
        <w:t xml:space="preserve">Consultar próprio perfil</w:t>
      </w:r>
    </w:p>
    <w:p>
      <w:pPr>
        <w:pStyle w:val="SourceCode"/>
      </w:pPr>
      <w:r>
        <w:rPr>
          <w:rStyle w:val="VerbatimChar"/>
        </w:rPr>
        <w:t xml:space="preserve">GET /api/v1/seller-profiles/me</w:t>
      </w:r>
    </w:p>
    <w:bookmarkEnd w:id="103"/>
    <w:bookmarkStart w:id="104" w:name="consultar-perfil-específico"/>
    <w:p>
      <w:pPr>
        <w:pStyle w:val="Heading2"/>
      </w:pPr>
      <w:r>
        <w:t xml:space="preserve">Consultar perfil específico</w:t>
      </w:r>
    </w:p>
    <w:p>
      <w:pPr>
        <w:pStyle w:val="SourceCode"/>
      </w:pPr>
      <w:r>
        <w:rPr>
          <w:rStyle w:val="VerbatimChar"/>
        </w:rPr>
        <w:t xml:space="preserve">GET /api/v1/seller-profiles/{id}</w:t>
      </w:r>
    </w:p>
    <w:bookmarkEnd w:id="104"/>
    <w:bookmarkStart w:id="105" w:name="listar-solicitações-administrativas"/>
    <w:p>
      <w:pPr>
        <w:pStyle w:val="Heading2"/>
      </w:pPr>
      <w:r>
        <w:t xml:space="preserve">Listar solicitações administrativas</w:t>
      </w:r>
    </w:p>
    <w:p>
      <w:pPr>
        <w:pStyle w:val="SourceCode"/>
      </w:pPr>
      <w:r>
        <w:rPr>
          <w:rStyle w:val="VerbatimChar"/>
        </w:rPr>
        <w:t xml:space="preserve">GET /api/v1/seller-authorizations</w:t>
      </w:r>
    </w:p>
    <w:bookmarkEnd w:id="105"/>
    <w:bookmarkStart w:id="106" w:name="aprovar"/>
    <w:p>
      <w:pPr>
        <w:pStyle w:val="Heading2"/>
      </w:pPr>
      <w:r>
        <w:t xml:space="preserve">Aprovar</w:t>
      </w:r>
    </w:p>
    <w:p>
      <w:pPr>
        <w:pStyle w:val="SourceCode"/>
      </w:pPr>
      <w:r>
        <w:rPr>
          <w:rStyle w:val="VerbatimChar"/>
        </w:rPr>
        <w:t xml:space="preserve">POST /api/v1/seller-authorizations/{id}/approve</w:t>
      </w:r>
    </w:p>
    <w:bookmarkEnd w:id="106"/>
    <w:bookmarkStart w:id="107" w:name="rejeitar"/>
    <w:p>
      <w:pPr>
        <w:pStyle w:val="Heading2"/>
      </w:pPr>
      <w:r>
        <w:t xml:space="preserve">Rejeitar</w:t>
      </w:r>
    </w:p>
    <w:p>
      <w:pPr>
        <w:pStyle w:val="SourceCode"/>
      </w:pPr>
      <w:r>
        <w:rPr>
          <w:rStyle w:val="VerbatimChar"/>
        </w:rPr>
        <w:t xml:space="preserve">POST /api/v1/seller-authorizations/{id}/reject</w:t>
      </w:r>
    </w:p>
    <w:bookmarkEnd w:id="107"/>
    <w:bookmarkStart w:id="108" w:name="suspender"/>
    <w:p>
      <w:pPr>
        <w:pStyle w:val="Heading2"/>
      </w:pPr>
      <w:r>
        <w:t xml:space="preserve">Suspender</w:t>
      </w:r>
    </w:p>
    <w:p>
      <w:pPr>
        <w:pStyle w:val="SourceCode"/>
      </w:pPr>
      <w:r>
        <w:rPr>
          <w:rStyle w:val="VerbatimChar"/>
        </w:rPr>
        <w:t xml:space="preserve">POST /api/v1/seller-profiles/{id}/suspend</w:t>
      </w:r>
    </w:p>
    <w:bookmarkEnd w:id="108"/>
    <w:bookmarkStart w:id="109" w:name="reativar"/>
    <w:p>
      <w:pPr>
        <w:pStyle w:val="Heading2"/>
      </w:pPr>
      <w:r>
        <w:t xml:space="preserve">Reativar</w:t>
      </w:r>
    </w:p>
    <w:p>
      <w:pPr>
        <w:pStyle w:val="SourceCode"/>
      </w:pPr>
      <w:r>
        <w:rPr>
          <w:rStyle w:val="VerbatimChar"/>
        </w:rPr>
        <w:t xml:space="preserve">POST /api/v1/seller-profiles/{id}/reactivate</w:t>
      </w:r>
    </w:p>
    <w:p>
      <w:pPr>
        <w:pStyle w:val="FirstParagraph"/>
      </w:pPr>
      <w:r>
        <w:t xml:space="preserve">A definição final dos endpoints deverá respeitar o Documento 10.17 e evitar exposição direta das estruturas internas.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segurança"/>
    <w:p>
      <w:pPr>
        <w:pStyle w:val="Heading1"/>
      </w:pPr>
      <w:r>
        <w:t xml:space="preserve">16. Segurança</w:t>
      </w:r>
    </w:p>
    <w:p>
      <w:pPr>
        <w:pStyle w:val="FirstParagraph"/>
      </w:pPr>
      <w:r>
        <w:t xml:space="preserve">O E06 deverá obrigatoriamente testar: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IDOR</w:t>
      </w:r>
      <w:r>
        <w:br/>
      </w:r>
      <w:r>
        <w:rPr>
          <w:rStyle w:val="VerbatimChar"/>
        </w:rPr>
        <w:t xml:space="preserve">State transition</w:t>
      </w:r>
      <w:r>
        <w:br/>
      </w:r>
      <w:r>
        <w:rPr>
          <w:rStyle w:val="VerbatimChar"/>
        </w:rPr>
        <w:t xml:space="preserve">Administrative permission</w:t>
      </w:r>
      <w:r>
        <w:br/>
      </w:r>
      <w:r>
        <w:rPr>
          <w:rStyle w:val="VerbatimChar"/>
        </w:rPr>
        <w:t xml:space="preserve">Seller authorization</w:t>
      </w:r>
      <w:r>
        <w:br/>
      </w:r>
      <w:r>
        <w:rPr>
          <w:rStyle w:val="VerbatimChar"/>
        </w:rPr>
        <w:t xml:space="preserve">Suspension</w:t>
      </w:r>
      <w:r>
        <w:br/>
      </w:r>
      <w:r>
        <w:rPr>
          <w:rStyle w:val="VerbatimChar"/>
        </w:rPr>
        <w:t xml:space="preserve">Reactivation</w:t>
      </w:r>
    </w:p>
    <w:p>
      <w:pPr>
        <w:pStyle w:val="FirstParagraph"/>
      </w:pPr>
      <w:r>
        <w:t xml:space="preserve">Teste essencial:</w:t>
      </w:r>
    </w:p>
    <w:p>
      <w:pPr>
        <w:pStyle w:val="SourceCode"/>
      </w:pPr>
      <w:r>
        <w:rPr>
          <w:rStyle w:val="VerbatimChar"/>
        </w:rPr>
        <w:t xml:space="preserve">USER 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tenta suspender SELLER B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 DENIED</w:t>
      </w:r>
    </w:p>
    <w:p>
      <w:pPr>
        <w:pStyle w:val="FirstParagraph"/>
      </w:pPr>
      <w:r>
        <w:t xml:space="preserve">Outro: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tenta alterar OFFER B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 DENIED</w:t>
      </w:r>
    </w:p>
    <w:p>
      <w:r>
        <w:pict>
          <v:rect style="width:0;height:1.5pt" o:hralign="center" o:hrstd="t" o:hr="t"/>
        </w:pict>
      </w:r>
    </w:p>
    <w:bookmarkEnd w:id="111"/>
    <w:bookmarkStart w:id="117" w:name="testes"/>
    <w:p>
      <w:pPr>
        <w:pStyle w:val="Heading1"/>
      </w:pPr>
      <w:r>
        <w:t xml:space="preserve">17. Testes</w:t>
      </w:r>
    </w:p>
    <w:bookmarkStart w:id="112" w:name="testes-unitários"/>
    <w:p>
      <w:pPr>
        <w:pStyle w:val="Heading2"/>
      </w:pPr>
      <w:r>
        <w:t xml:space="preserve">Testes unitários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07"/>
        </w:numPr>
      </w:pPr>
      <w:r>
        <w:t xml:space="preserve">criação de SellerProfile;</w:t>
      </w:r>
    </w:p>
    <w:p>
      <w:pPr>
        <w:pStyle w:val="Compact"/>
        <w:numPr>
          <w:ilvl w:val="0"/>
          <w:numId w:val="1007"/>
        </w:numPr>
      </w:pPr>
      <w:r>
        <w:t xml:space="preserve">estados;</w:t>
      </w:r>
    </w:p>
    <w:p>
      <w:pPr>
        <w:pStyle w:val="Compact"/>
        <w:numPr>
          <w:ilvl w:val="0"/>
          <w:numId w:val="1007"/>
        </w:numPr>
      </w:pPr>
      <w:r>
        <w:t xml:space="preserve">autorização;</w:t>
      </w:r>
    </w:p>
    <w:p>
      <w:pPr>
        <w:pStyle w:val="Compact"/>
        <w:numPr>
          <w:ilvl w:val="0"/>
          <w:numId w:val="1007"/>
        </w:numPr>
      </w:pPr>
      <w:r>
        <w:t xml:space="preserve">aprovação;</w:t>
      </w:r>
    </w:p>
    <w:p>
      <w:pPr>
        <w:pStyle w:val="Compact"/>
        <w:numPr>
          <w:ilvl w:val="0"/>
          <w:numId w:val="1007"/>
        </w:numPr>
      </w:pPr>
      <w:r>
        <w:t xml:space="preserve">rejeição;</w:t>
      </w:r>
    </w:p>
    <w:p>
      <w:pPr>
        <w:pStyle w:val="Compact"/>
        <w:numPr>
          <w:ilvl w:val="0"/>
          <w:numId w:val="1007"/>
        </w:numPr>
      </w:pPr>
      <w:r>
        <w:t xml:space="preserve">suspensão;</w:t>
      </w:r>
    </w:p>
    <w:p>
      <w:pPr>
        <w:pStyle w:val="Compact"/>
        <w:numPr>
          <w:ilvl w:val="0"/>
          <w:numId w:val="1007"/>
        </w:numPr>
      </w:pPr>
      <w:r>
        <w:t xml:space="preserve">reativação;</w:t>
      </w:r>
    </w:p>
    <w:p>
      <w:pPr>
        <w:pStyle w:val="Compact"/>
        <w:numPr>
          <w:ilvl w:val="0"/>
          <w:numId w:val="1007"/>
        </w:numPr>
      </w:pPr>
      <w:r>
        <w:t xml:space="preserve">regras de vendedor ativo.</w:t>
      </w:r>
    </w:p>
    <w:bookmarkEnd w:id="112"/>
    <w:bookmarkStart w:id="113" w:name="testes-de-aplicação"/>
    <w:p>
      <w:pPr>
        <w:pStyle w:val="Heading2"/>
      </w:pPr>
      <w:r>
        <w:t xml:space="preserve">Testes de aplicação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08"/>
        </w:numPr>
      </w:pPr>
      <w:r>
        <w:t xml:space="preserve">autorização do operador;</w:t>
      </w:r>
    </w:p>
    <w:p>
      <w:pPr>
        <w:pStyle w:val="Compact"/>
        <w:numPr>
          <w:ilvl w:val="0"/>
          <w:numId w:val="1008"/>
        </w:numPr>
      </w:pPr>
      <w:r>
        <w:t xml:space="preserve">ownership;</w:t>
      </w:r>
    </w:p>
    <w:p>
      <w:pPr>
        <w:pStyle w:val="Compact"/>
        <w:numPr>
          <w:ilvl w:val="0"/>
          <w:numId w:val="1008"/>
        </w:numPr>
      </w:pPr>
      <w:r>
        <w:t xml:space="preserve">transações;</w:t>
      </w:r>
    </w:p>
    <w:p>
      <w:pPr>
        <w:pStyle w:val="Compact"/>
        <w:numPr>
          <w:ilvl w:val="0"/>
          <w:numId w:val="1008"/>
        </w:numPr>
      </w:pPr>
      <w:r>
        <w:t xml:space="preserve">auditoria;</w:t>
      </w:r>
    </w:p>
    <w:p>
      <w:pPr>
        <w:pStyle w:val="Compact"/>
        <w:numPr>
          <w:ilvl w:val="0"/>
          <w:numId w:val="1008"/>
        </w:numPr>
      </w:pPr>
      <w:r>
        <w:t xml:space="preserve">eventos;</w:t>
      </w:r>
    </w:p>
    <w:p>
      <w:pPr>
        <w:pStyle w:val="Compact"/>
        <w:numPr>
          <w:ilvl w:val="0"/>
          <w:numId w:val="1008"/>
        </w:numPr>
      </w:pPr>
      <w:r>
        <w:t xml:space="preserve">idempotência.</w:t>
      </w:r>
    </w:p>
    <w:bookmarkEnd w:id="113"/>
    <w:bookmarkStart w:id="114" w:name="testes-de-api"/>
    <w:p>
      <w:pPr>
        <w:pStyle w:val="Heading2"/>
      </w:pPr>
      <w:r>
        <w:t xml:space="preserve">Testes de API</w:t>
      </w:r>
    </w:p>
    <w:p>
      <w:pPr>
        <w:pStyle w:val="FirstParagraph"/>
      </w:pPr>
      <w:r>
        <w:t xml:space="preserve">Validar:</w:t>
      </w:r>
    </w:p>
    <w:p>
      <w:pPr>
        <w:pStyle w:val="SourceCode"/>
      </w:pP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403</w:t>
      </w:r>
      <w:r>
        <w:br/>
      </w:r>
      <w:r>
        <w:rPr>
          <w:rStyle w:val="VerbatimChar"/>
        </w:rPr>
        <w:t xml:space="preserve">404</w:t>
      </w:r>
      <w:r>
        <w:br/>
      </w:r>
      <w:r>
        <w:rPr>
          <w:rStyle w:val="VerbatimChar"/>
        </w:rPr>
        <w:t xml:space="preserve">409</w:t>
      </w:r>
      <w:r>
        <w:br/>
      </w:r>
      <w:r>
        <w:rPr>
          <w:rStyle w:val="VerbatimChar"/>
        </w:rPr>
        <w:t xml:space="preserve">422</w:t>
      </w:r>
    </w:p>
    <w:p>
      <w:pPr>
        <w:pStyle w:val="FirstParagraph"/>
      </w:pPr>
      <w:r>
        <w:t xml:space="preserve">conforme cada cenário.</w:t>
      </w:r>
    </w:p>
    <w:bookmarkEnd w:id="114"/>
    <w:bookmarkStart w:id="115" w:name="testes-de-segurança"/>
    <w:p>
      <w:pPr>
        <w:pStyle w:val="Heading2"/>
      </w:pPr>
      <w:r>
        <w:t xml:space="preserve">Testes de segurança</w:t>
      </w:r>
    </w:p>
    <w:p>
      <w:pPr>
        <w:pStyle w:val="FirstParagraph"/>
      </w:pPr>
      <w:r>
        <w:t xml:space="preserve">Obrigatórios:</w:t>
      </w:r>
    </w:p>
    <w:p>
      <w:pPr>
        <w:pStyle w:val="Compact"/>
        <w:numPr>
          <w:ilvl w:val="0"/>
          <w:numId w:val="1009"/>
        </w:numPr>
      </w:pPr>
      <w:r>
        <w:t xml:space="preserve">acesso sem autenticação;</w:t>
      </w:r>
    </w:p>
    <w:p>
      <w:pPr>
        <w:pStyle w:val="Compact"/>
        <w:numPr>
          <w:ilvl w:val="0"/>
          <w:numId w:val="1009"/>
        </w:numPr>
      </w:pPr>
      <w:r>
        <w:t xml:space="preserve">acesso sem permissão;</w:t>
      </w:r>
    </w:p>
    <w:p>
      <w:pPr>
        <w:pStyle w:val="Compact"/>
        <w:numPr>
          <w:ilvl w:val="0"/>
          <w:numId w:val="1009"/>
        </w:numPr>
      </w:pPr>
      <w:r>
        <w:t xml:space="preserve">acesso a vendedor de outro usuário;</w:t>
      </w:r>
    </w:p>
    <w:p>
      <w:pPr>
        <w:pStyle w:val="Compact"/>
        <w:numPr>
          <w:ilvl w:val="0"/>
          <w:numId w:val="1009"/>
        </w:numPr>
      </w:pPr>
      <w:r>
        <w:t xml:space="preserve">IDOR;</w:t>
      </w:r>
    </w:p>
    <w:p>
      <w:pPr>
        <w:pStyle w:val="Compact"/>
        <w:numPr>
          <w:ilvl w:val="0"/>
          <w:numId w:val="1009"/>
        </w:numPr>
      </w:pPr>
      <w:r>
        <w:t xml:space="preserve">tentativa de alterar estado diretamente;</w:t>
      </w:r>
    </w:p>
    <w:p>
      <w:pPr>
        <w:pStyle w:val="Compact"/>
        <w:numPr>
          <w:ilvl w:val="0"/>
          <w:numId w:val="1009"/>
        </w:numPr>
      </w:pPr>
      <w:r>
        <w:t xml:space="preserve">tentativa de operar como vendedor suspenso.</w:t>
      </w:r>
    </w:p>
    <w:bookmarkEnd w:id="115"/>
    <w:bookmarkStart w:id="116" w:name="testes-de-concorrência"/>
    <w:p>
      <w:pPr>
        <w:pStyle w:val="Heading2"/>
      </w:pPr>
      <w:r>
        <w:t xml:space="preserve">Testes de concorrência</w:t>
      </w:r>
    </w:p>
    <w:p>
      <w:pPr>
        <w:pStyle w:val="FirstParagraph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Admin A ──► Aprovar</w:t>
      </w:r>
      <w:r>
        <w:br/>
      </w:r>
      <w:r>
        <w:rPr>
          <w:rStyle w:val="VerbatimChar"/>
        </w:rPr>
        <w:t xml:space="preserve">Admin B ──► Suspender</w:t>
      </w:r>
    </w:p>
    <w:p>
      <w:pPr>
        <w:pStyle w:val="FirstParagraph"/>
      </w:pPr>
      <w:r>
        <w:t xml:space="preserve">As operações concorrentes deverão respeitar a máquina de estados e não produzir estado inválido.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idempotência"/>
    <w:p>
      <w:pPr>
        <w:pStyle w:val="Heading1"/>
      </w:pPr>
      <w:r>
        <w:t xml:space="preserve">18. Idempotência</w:t>
      </w:r>
    </w:p>
    <w:p>
      <w:pPr>
        <w:pStyle w:val="FirstParagraph"/>
      </w:pPr>
      <w:r>
        <w:t xml:space="preserve">Operações administrativas sensíveis deverão ser tratadas de forma idempotente quando aplicável.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/seller-authorizations/{id}/approve</w:t>
      </w:r>
    </w:p>
    <w:p>
      <w:pPr>
        <w:pStyle w:val="FirstParagraph"/>
      </w:pPr>
      <w:r>
        <w:t xml:space="preserve">Se a mesma solicitação for processada duas vezes, o sistema não deverá gerar:</w:t>
      </w:r>
    </w:p>
    <w:p>
      <w:pPr>
        <w:pStyle w:val="Compact"/>
        <w:numPr>
          <w:ilvl w:val="0"/>
          <w:numId w:val="1010"/>
        </w:numPr>
      </w:pPr>
      <w:r>
        <w:t xml:space="preserve">duas aprovações;</w:t>
      </w:r>
    </w:p>
    <w:p>
      <w:pPr>
        <w:pStyle w:val="Compact"/>
        <w:numPr>
          <w:ilvl w:val="0"/>
          <w:numId w:val="1010"/>
        </w:numPr>
      </w:pPr>
      <w:r>
        <w:t xml:space="preserve">dois eventos inconsistentes;</w:t>
      </w:r>
    </w:p>
    <w:p>
      <w:pPr>
        <w:pStyle w:val="Compact"/>
        <w:numPr>
          <w:ilvl w:val="0"/>
          <w:numId w:val="1010"/>
        </w:numPr>
      </w:pPr>
      <w:r>
        <w:t xml:space="preserve">duas ativações;</w:t>
      </w:r>
    </w:p>
    <w:p>
      <w:pPr>
        <w:pStyle w:val="Compact"/>
        <w:numPr>
          <w:ilvl w:val="0"/>
          <w:numId w:val="1010"/>
        </w:numPr>
      </w:pPr>
      <w:r>
        <w:t xml:space="preserve">auditoria duplicada indevida.</w:t>
      </w:r>
    </w:p>
    <w:p>
      <w:pPr>
        <w:pStyle w:val="FirstParagraph"/>
      </w:pPr>
      <w:r>
        <w:t xml:space="preserve">A estratégia deverá considerar:</w:t>
      </w:r>
    </w:p>
    <w:p>
      <w:pPr>
        <w:pStyle w:val="SourceCode"/>
      </w:pPr>
      <w:r>
        <w:rPr>
          <w:rStyle w:val="VerbatimChar"/>
        </w:rPr>
        <w:t xml:space="preserve">idempotency_key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estado atual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constraint/transação</w:t>
      </w:r>
    </w:p>
    <w:p>
      <w:r>
        <w:pict>
          <v:rect style="width:0;height:1.5pt" o:hralign="center" o:hrstd="t" o:hr="t"/>
        </w:pict>
      </w:r>
    </w:p>
    <w:bookmarkEnd w:id="118"/>
    <w:bookmarkStart w:id="119" w:name="definition-of-ready-e06"/>
    <w:p>
      <w:pPr>
        <w:pStyle w:val="Heading1"/>
      </w:pPr>
      <w:r>
        <w:t xml:space="preserve">19. Definition of Ready — E06</w:t>
      </w:r>
    </w:p>
    <w:p>
      <w:pPr>
        <w:pStyle w:val="FirstParagraph"/>
      </w:pPr>
      <w:r>
        <w:t xml:space="preserve">Uma User Story somente estará pronta para desenvolvimento quando possuir:</w:t>
      </w:r>
    </w:p>
    <w:p>
      <w:pPr>
        <w:pStyle w:val="Compact"/>
        <w:numPr>
          <w:ilvl w:val="0"/>
          <w:numId w:val="1011"/>
        </w:numPr>
      </w:pPr>
      <w:r>
        <w:t xml:space="preserve">objetivo;</w:t>
      </w:r>
    </w:p>
    <w:p>
      <w:pPr>
        <w:pStyle w:val="Compact"/>
        <w:numPr>
          <w:ilvl w:val="0"/>
          <w:numId w:val="1011"/>
        </w:numPr>
      </w:pPr>
      <w:r>
        <w:t xml:space="preserve">ator;</w:t>
      </w:r>
    </w:p>
    <w:p>
      <w:pPr>
        <w:pStyle w:val="Compact"/>
        <w:numPr>
          <w:ilvl w:val="0"/>
          <w:numId w:val="1011"/>
        </w:numPr>
      </w:pPr>
      <w:r>
        <w:t xml:space="preserve">regra de negócio;</w:t>
      </w:r>
    </w:p>
    <w:p>
      <w:pPr>
        <w:pStyle w:val="Compact"/>
        <w:numPr>
          <w:ilvl w:val="0"/>
          <w:numId w:val="1011"/>
        </w:numPr>
      </w:pPr>
      <w:r>
        <w:t xml:space="preserve">estado inicial;</w:t>
      </w:r>
    </w:p>
    <w:p>
      <w:pPr>
        <w:pStyle w:val="Compact"/>
        <w:numPr>
          <w:ilvl w:val="0"/>
          <w:numId w:val="1011"/>
        </w:numPr>
      </w:pPr>
      <w:r>
        <w:t xml:space="preserve">estado final;</w:t>
      </w:r>
    </w:p>
    <w:p>
      <w:pPr>
        <w:pStyle w:val="Compact"/>
        <w:numPr>
          <w:ilvl w:val="0"/>
          <w:numId w:val="1011"/>
        </w:numPr>
      </w:pPr>
      <w:r>
        <w:t xml:space="preserve">critérios Given/When/Then;</w:t>
      </w:r>
    </w:p>
    <w:p>
      <w:pPr>
        <w:pStyle w:val="Compact"/>
        <w:numPr>
          <w:ilvl w:val="0"/>
          <w:numId w:val="1011"/>
        </w:numPr>
      </w:pPr>
      <w:r>
        <w:t xml:space="preserve">endpoint definido;</w:t>
      </w:r>
    </w:p>
    <w:p>
      <w:pPr>
        <w:pStyle w:val="Compact"/>
        <w:numPr>
          <w:ilvl w:val="0"/>
          <w:numId w:val="1011"/>
        </w:numPr>
      </w:pPr>
      <w:r>
        <w:t xml:space="preserve">autorização definida;</w:t>
      </w:r>
    </w:p>
    <w:p>
      <w:pPr>
        <w:pStyle w:val="Compact"/>
        <w:numPr>
          <w:ilvl w:val="0"/>
          <w:numId w:val="1011"/>
        </w:numPr>
      </w:pPr>
      <w:r>
        <w:t xml:space="preserve">impacto no banco;</w:t>
      </w:r>
    </w:p>
    <w:p>
      <w:pPr>
        <w:pStyle w:val="Compact"/>
        <w:numPr>
          <w:ilvl w:val="0"/>
          <w:numId w:val="1011"/>
        </w:numPr>
      </w:pPr>
      <w:r>
        <w:t xml:space="preserve">impacto na auditoria;</w:t>
      </w:r>
    </w:p>
    <w:p>
      <w:pPr>
        <w:pStyle w:val="Compact"/>
        <w:numPr>
          <w:ilvl w:val="0"/>
          <w:numId w:val="1011"/>
        </w:numPr>
      </w:pPr>
      <w:r>
        <w:t xml:space="preserve">impacto em eventos;</w:t>
      </w:r>
    </w:p>
    <w:p>
      <w:pPr>
        <w:pStyle w:val="Compact"/>
        <w:numPr>
          <w:ilvl w:val="0"/>
          <w:numId w:val="1011"/>
        </w:numPr>
      </w:pPr>
      <w:r>
        <w:t xml:space="preserve">estratégia de idempotência;</w:t>
      </w:r>
    </w:p>
    <w:p>
      <w:pPr>
        <w:pStyle w:val="Compact"/>
        <w:numPr>
          <w:ilvl w:val="0"/>
          <w:numId w:val="1011"/>
        </w:numPr>
      </w:pPr>
      <w:r>
        <w:t xml:space="preserve">estratégia de testes;</w:t>
      </w:r>
    </w:p>
    <w:p>
      <w:pPr>
        <w:pStyle w:val="Compact"/>
        <w:numPr>
          <w:ilvl w:val="0"/>
          <w:numId w:val="1011"/>
        </w:numPr>
      </w:pPr>
      <w:r>
        <w:t xml:space="preserve">dependências conhecidas.</w:t>
      </w:r>
    </w:p>
    <w:p>
      <w:r>
        <w:pict>
          <v:rect style="width:0;height:1.5pt" o:hralign="center" o:hrstd="t" o:hr="t"/>
        </w:pict>
      </w:r>
    </w:p>
    <w:bookmarkEnd w:id="119"/>
    <w:bookmarkStart w:id="120" w:name="definition-of-done-e06"/>
    <w:p>
      <w:pPr>
        <w:pStyle w:val="Heading1"/>
      </w:pPr>
      <w:r>
        <w:t xml:space="preserve">20. Definition of Done — E06</w:t>
      </w:r>
    </w:p>
    <w:p>
      <w:pPr>
        <w:pStyle w:val="FirstParagraph"/>
      </w:pPr>
      <w:r>
        <w:t xml:space="preserve">Uma história será considerada concluída quando:</w:t>
      </w:r>
    </w:p>
    <w:p>
      <w:pPr>
        <w:pStyle w:val="Compact"/>
        <w:numPr>
          <w:ilvl w:val="0"/>
          <w:numId w:val="1012"/>
        </w:numPr>
      </w:pPr>
      <w:r>
        <w:t xml:space="preserve">código implementado;</w:t>
      </w:r>
    </w:p>
    <w:p>
      <w:pPr>
        <w:pStyle w:val="Compact"/>
        <w:numPr>
          <w:ilvl w:val="0"/>
          <w:numId w:val="1012"/>
        </w:numPr>
      </w:pPr>
      <w:r>
        <w:t xml:space="preserve">revisão realizada;</w:t>
      </w:r>
    </w:p>
    <w:p>
      <w:pPr>
        <w:pStyle w:val="Compact"/>
        <w:numPr>
          <w:ilvl w:val="0"/>
          <w:numId w:val="1012"/>
        </w:numPr>
      </w:pPr>
      <w:r>
        <w:t xml:space="preserve">testes automatizados implementados;</w:t>
      </w:r>
    </w:p>
    <w:p>
      <w:pPr>
        <w:pStyle w:val="Compact"/>
        <w:numPr>
          <w:ilvl w:val="0"/>
          <w:numId w:val="1012"/>
        </w:numPr>
      </w:pPr>
      <w:r>
        <w:t xml:space="preserve">critérios de aceite atendidos;</w:t>
      </w:r>
    </w:p>
    <w:p>
      <w:pPr>
        <w:pStyle w:val="Compact"/>
        <w:numPr>
          <w:ilvl w:val="0"/>
          <w:numId w:val="1012"/>
        </w:numPr>
      </w:pPr>
      <w:r>
        <w:t xml:space="preserve">regras de estado testadas;</w:t>
      </w:r>
    </w:p>
    <w:p>
      <w:pPr>
        <w:pStyle w:val="Compact"/>
        <w:numPr>
          <w:ilvl w:val="0"/>
          <w:numId w:val="1012"/>
        </w:numPr>
      </w:pPr>
      <w:r>
        <w:t xml:space="preserve">autorização testada;</w:t>
      </w:r>
    </w:p>
    <w:p>
      <w:pPr>
        <w:pStyle w:val="Compact"/>
        <w:numPr>
          <w:ilvl w:val="0"/>
          <w:numId w:val="1012"/>
        </w:numPr>
      </w:pPr>
      <w:r>
        <w:t xml:space="preserve">ownership testado;</w:t>
      </w:r>
    </w:p>
    <w:p>
      <w:pPr>
        <w:pStyle w:val="Compact"/>
        <w:numPr>
          <w:ilvl w:val="0"/>
          <w:numId w:val="1012"/>
        </w:numPr>
      </w:pPr>
      <w:r>
        <w:t xml:space="preserve">IDOR testado;</w:t>
      </w:r>
    </w:p>
    <w:p>
      <w:pPr>
        <w:pStyle w:val="Compact"/>
        <w:numPr>
          <w:ilvl w:val="0"/>
          <w:numId w:val="1012"/>
        </w:numPr>
      </w:pPr>
      <w:r>
        <w:t xml:space="preserve">auditoria implementada;</w:t>
      </w:r>
    </w:p>
    <w:p>
      <w:pPr>
        <w:pStyle w:val="Compact"/>
        <w:numPr>
          <w:ilvl w:val="0"/>
          <w:numId w:val="1012"/>
        </w:numPr>
      </w:pPr>
      <w:r>
        <w:t xml:space="preserve">eventos implementados quando aplicáveis;</w:t>
      </w:r>
    </w:p>
    <w:p>
      <w:pPr>
        <w:pStyle w:val="Compact"/>
        <w:numPr>
          <w:ilvl w:val="0"/>
          <w:numId w:val="1012"/>
        </w:numPr>
      </w:pPr>
      <w:r>
        <w:t xml:space="preserve">migração implementada quando necessária;</w:t>
      </w:r>
    </w:p>
    <w:p>
      <w:pPr>
        <w:pStyle w:val="Compact"/>
        <w:numPr>
          <w:ilvl w:val="0"/>
          <w:numId w:val="1012"/>
        </w:numPr>
      </w:pPr>
      <w:r>
        <w:t xml:space="preserve">API documentada;</w:t>
      </w:r>
    </w:p>
    <w:p>
      <w:pPr>
        <w:pStyle w:val="Compact"/>
        <w:numPr>
          <w:ilvl w:val="0"/>
          <w:numId w:val="1012"/>
        </w:numPr>
      </w:pPr>
      <w:r>
        <w:t xml:space="preserve">logs técnicos implementados;</w:t>
      </w:r>
    </w:p>
    <w:p>
      <w:pPr>
        <w:pStyle w:val="Compact"/>
        <w:numPr>
          <w:ilvl w:val="0"/>
          <w:numId w:val="1012"/>
        </w:numPr>
      </w:pPr>
      <w:r>
        <w:t xml:space="preserve">nenhum segredo exposto;</w:t>
      </w:r>
    </w:p>
    <w:p>
      <w:pPr>
        <w:pStyle w:val="Compact"/>
        <w:numPr>
          <w:ilvl w:val="0"/>
          <w:numId w:val="1012"/>
        </w:numPr>
      </w:pPr>
      <w:r>
        <w:t xml:space="preserve">CI executando com sucesso;</w:t>
      </w:r>
    </w:p>
    <w:p>
      <w:pPr>
        <w:pStyle w:val="Compact"/>
        <w:numPr>
          <w:ilvl w:val="0"/>
          <w:numId w:val="1012"/>
        </w:numPr>
      </w:pPr>
      <w:r>
        <w:t xml:space="preserve">nenhuma falha P0/P1 aberta.</w:t>
      </w:r>
    </w:p>
    <w:p>
      <w:r>
        <w:pict>
          <v:rect style="width:0;height:1.5pt" o:hralign="center" o:hrstd="t" o:hr="t"/>
        </w:pict>
      </w:r>
    </w:p>
    <w:bookmarkEnd w:id="120"/>
    <w:bookmarkStart w:id="121" w:name="checklist-do-épico-e06"/>
    <w:p>
      <w:pPr>
        <w:pStyle w:val="Heading1"/>
      </w:pPr>
      <w:r>
        <w:t xml:space="preserve">21. Checklist do Épico E06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SellerProfile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SellerAuthorization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Solicitar atuação como vendedor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Impedir solicitação duplicada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Analisar vendedor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Aprovar vendedor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Rejeitar vendedor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Suspender vendedor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Reativar vendedor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Validar RBAC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Validar SellerAuthorization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Validar ownership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IDOR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Implementar auditoria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Implementar eventos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Implementar Outbox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Implementar idempotência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concorrência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Documentar APIs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Integrar com Marketplace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sequenciamento-interno"/>
    <w:p>
      <w:pPr>
        <w:pStyle w:val="Heading1"/>
      </w:pPr>
      <w:r>
        <w:t xml:space="preserve">22. Sequenciamento interno</w:t>
      </w:r>
    </w:p>
    <w:p>
      <w:pPr>
        <w:pStyle w:val="FirstParagraph"/>
      </w:pPr>
      <w:r>
        <w:t xml:space="preserve">A ordem recomendada:</w:t>
      </w:r>
    </w:p>
    <w:p>
      <w:pPr>
        <w:pStyle w:val="SourceCode"/>
      </w:pPr>
      <w:r>
        <w:rPr>
          <w:rStyle w:val="VerbatimChar"/>
        </w:rPr>
        <w:t xml:space="preserve">E06-US01</w:t>
      </w:r>
      <w:r>
        <w:br/>
      </w:r>
      <w:r>
        <w:rPr>
          <w:rStyle w:val="VerbatimChar"/>
        </w:rPr>
        <w:t xml:space="preserve">Solicitar vendedor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E06-US02</w:t>
      </w:r>
      <w:r>
        <w:br/>
      </w:r>
      <w:r>
        <w:rPr>
          <w:rStyle w:val="VerbatimChar"/>
        </w:rPr>
        <w:t xml:space="preserve">Analisar vendedor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E06-US03</w:t>
      </w:r>
      <w:r>
        <w:br/>
      </w:r>
      <w:r>
        <w:rPr>
          <w:rStyle w:val="VerbatimChar"/>
        </w:rPr>
        <w:t xml:space="preserve">Aprovar vendedor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E06-US04</w:t>
      </w:r>
      <w:r>
        <w:br/>
      </w:r>
      <w:r>
        <w:rPr>
          <w:rStyle w:val="VerbatimChar"/>
        </w:rPr>
        <w:t xml:space="preserve">Suspender/Reativar vendedor</w:t>
      </w:r>
    </w:p>
    <w:p>
      <w:pPr>
        <w:pStyle w:val="FirstParagraph"/>
      </w:pPr>
      <w:r>
        <w:t xml:space="preserve">Após E06:</w:t>
      </w:r>
    </w:p>
    <w:p>
      <w:pPr>
        <w:pStyle w:val="SourceCode"/>
      </w:pPr>
      <w:r>
        <w:rPr>
          <w:rStyle w:val="VerbatimChar"/>
        </w:rPr>
        <w:t xml:space="preserve">E06</w:t>
      </w:r>
      <w:r>
        <w:br/>
      </w:r>
      <w:r>
        <w:rPr>
          <w:rStyle w:val="VerbatimChar"/>
        </w:rPr>
        <w:t xml:space="preserve">SELLERS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E07</w:t>
      </w:r>
      <w:r>
        <w:br/>
      </w:r>
      <w:r>
        <w:rPr>
          <w:rStyle w:val="VerbatimChar"/>
        </w:rPr>
        <w:t xml:space="preserve">COMMERCIAL PRODUCT / OFFER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E08</w:t>
      </w:r>
      <w:r>
        <w:br/>
      </w:r>
      <w:r>
        <w:rPr>
          <w:rStyle w:val="VerbatimChar"/>
        </w:rPr>
        <w:t xml:space="preserve">COMMERCIAL STOCK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E09</w:t>
      </w:r>
      <w:r>
        <w:br/>
      </w:r>
      <w:r>
        <w:rPr>
          <w:rStyle w:val="VerbatimChar"/>
        </w:rPr>
        <w:t xml:space="preserve">MARKETPLACE</w:t>
      </w:r>
    </w:p>
    <w:p>
      <w:r>
        <w:pict>
          <v:rect style="width:0;height:1.5pt" o:hralign="center" o:hrstd="t" o:hr="t"/>
        </w:pict>
      </w:r>
    </w:p>
    <w:bookmarkEnd w:id="122"/>
    <w:bookmarkStart w:id="125" w:name="dependências"/>
    <w:p>
      <w:pPr>
        <w:pStyle w:val="Heading1"/>
      </w:pPr>
      <w:r>
        <w:t xml:space="preserve">23. Dependências</w:t>
      </w:r>
    </w:p>
    <w:bookmarkStart w:id="123" w:name="depende-de"/>
    <w:p>
      <w:pPr>
        <w:pStyle w:val="Heading3"/>
      </w:pPr>
      <w:r>
        <w:t xml:space="preserve">Depende de</w:t>
      </w:r>
    </w:p>
    <w:p>
      <w:pPr>
        <w:pStyle w:val="SourceCode"/>
      </w:pPr>
      <w:r>
        <w:rPr>
          <w:rStyle w:val="VerbatimChar"/>
        </w:rPr>
        <w:t xml:space="preserve">E01 Foundation</w:t>
      </w:r>
      <w:r>
        <w:br/>
      </w:r>
      <w:r>
        <w:rPr>
          <w:rStyle w:val="VerbatimChar"/>
        </w:rPr>
        <w:t xml:space="preserve">E02 Security / Identity</w:t>
      </w:r>
      <w:r>
        <w:br/>
      </w:r>
      <w:r>
        <w:rPr>
          <w:rStyle w:val="VerbatimChar"/>
        </w:rPr>
        <w:t xml:space="preserve">E22 Observability</w:t>
      </w:r>
      <w:r>
        <w:br/>
      </w:r>
      <w:r>
        <w:rPr>
          <w:rStyle w:val="VerbatimChar"/>
        </w:rPr>
        <w:t xml:space="preserve">E24 Automated Tests</w:t>
      </w:r>
      <w:r>
        <w:br/>
      </w:r>
      <w:r>
        <w:rPr>
          <w:rStyle w:val="VerbatimChar"/>
        </w:rPr>
        <w:t xml:space="preserve">E03 Catalog</w:t>
      </w:r>
      <w:r>
        <w:br/>
      </w:r>
      <w:r>
        <w:rPr>
          <w:rStyle w:val="VerbatimChar"/>
        </w:rPr>
        <w:t xml:space="preserve">E04 Collection</w:t>
      </w:r>
      <w:r>
        <w:br/>
      </w:r>
      <w:r>
        <w:rPr>
          <w:rStyle w:val="VerbatimChar"/>
        </w:rPr>
        <w:t xml:space="preserve">E05 Wishlist / Acquisition</w:t>
      </w:r>
    </w:p>
    <w:bookmarkEnd w:id="123"/>
    <w:bookmarkStart w:id="124" w:name="será-utilizado-por"/>
    <w:p>
      <w:pPr>
        <w:pStyle w:val="Heading3"/>
      </w:pPr>
      <w:r>
        <w:t xml:space="preserve">Será utilizado por</w:t>
      </w:r>
    </w:p>
    <w:p>
      <w:pPr>
        <w:pStyle w:val="SourceCode"/>
      </w:pPr>
      <w:r>
        <w:rPr>
          <w:rStyle w:val="VerbatimChar"/>
        </w:rPr>
        <w:t xml:space="preserve">E07 Commercial Product / Offer</w:t>
      </w:r>
      <w:r>
        <w:br/>
      </w:r>
      <w:r>
        <w:rPr>
          <w:rStyle w:val="VerbatimChar"/>
        </w:rPr>
        <w:t xml:space="preserve">E08 Commercial Stock</w:t>
      </w:r>
      <w:r>
        <w:br/>
      </w:r>
      <w:r>
        <w:rPr>
          <w:rStyle w:val="VerbatimChar"/>
        </w:rPr>
        <w:t xml:space="preserve">E09 Marketplace</w:t>
      </w:r>
      <w:r>
        <w:br/>
      </w:r>
      <w:r>
        <w:rPr>
          <w:rStyle w:val="VerbatimChar"/>
        </w:rPr>
        <w:t xml:space="preserve">E11 Orders</w:t>
      </w:r>
      <w:r>
        <w:br/>
      </w:r>
      <w:r>
        <w:rPr>
          <w:rStyle w:val="VerbatimChar"/>
        </w:rPr>
        <w:t xml:space="preserve">E12 Payments</w:t>
      </w:r>
      <w:r>
        <w:br/>
      </w:r>
      <w:r>
        <w:rPr>
          <w:rStyle w:val="VerbatimChar"/>
        </w:rPr>
        <w:t xml:space="preserve">E13 Finance</w:t>
      </w:r>
      <w:r>
        <w:br/>
      </w:r>
      <w:r>
        <w:rPr>
          <w:rStyle w:val="VerbatimChar"/>
        </w:rPr>
        <w:t xml:space="preserve">E14 Fulfillment</w:t>
      </w:r>
      <w:r>
        <w:br/>
      </w:r>
      <w:r>
        <w:rPr>
          <w:rStyle w:val="VerbatimChar"/>
        </w:rPr>
        <w:t xml:space="preserve">E15 Shipment</w:t>
      </w:r>
      <w:r>
        <w:br/>
      </w:r>
      <w:r>
        <w:rPr>
          <w:rStyle w:val="VerbatimChar"/>
        </w:rPr>
        <w:t xml:space="preserve">E18 Pre-Sales</w:t>
      </w:r>
      <w:r>
        <w:br/>
      </w:r>
      <w:r>
        <w:rPr>
          <w:rStyle w:val="VerbatimChar"/>
        </w:rPr>
        <w:t xml:space="preserve">E21 Integrations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rastreabilidade"/>
    <w:p>
      <w:pPr>
        <w:pStyle w:val="Heading1"/>
      </w:pPr>
      <w:r>
        <w:t xml:space="preserve">24. Rastreabilidade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TEST CASE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RESULTADO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RN — Somente vendedores autorizados podem vender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E06-US03 — Aprovar vendedor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E07 — Criar Offer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Teste:</w:t>
      </w:r>
      <w:r>
        <w:br/>
      </w:r>
      <w:r>
        <w:rPr>
          <w:rStyle w:val="VerbatimChar"/>
        </w:rPr>
        <w:t xml:space="preserve">Seller PENDING tenta criar Offer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DENIED</w:t>
      </w:r>
    </w:p>
    <w:p>
      <w:r>
        <w:pict>
          <v:rect style="width:0;height:1.5pt" o:hralign="center" o:hrstd="t" o:hr="t"/>
        </w:pict>
      </w:r>
    </w:p>
    <w:bookmarkEnd w:id="126"/>
    <w:bookmarkStart w:id="127" w:name="critério-de-conclusão-do-e06"/>
    <w:p>
      <w:pPr>
        <w:pStyle w:val="Heading1"/>
      </w:pPr>
      <w:r>
        <w:t xml:space="preserve">25. Critério de conclusão do E06</w:t>
      </w:r>
    </w:p>
    <w:p>
      <w:pPr>
        <w:pStyle w:val="FirstParagraph"/>
      </w:pPr>
      <w:r>
        <w:t xml:space="preserve">O E06 será considerado concluído quando o MiniHub Car conseguir demonstrar o seguinte fluxo completo:</w:t>
      </w:r>
    </w:p>
    <w:p>
      <w:pPr>
        <w:pStyle w:val="SourceCode"/>
      </w:pPr>
      <w:r>
        <w:rPr>
          <w:rStyle w:val="VerbatimChar"/>
        </w:rPr>
        <w:t xml:space="preserve">USUÁRIO ATIVO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SOLICITA SER VENDEDOR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SELLER_AUTHORIZATION = PENDING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ANÁLISE ADMINISTRATIVA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SELLER_PROFILE = ACTIVE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PODE OPERAR COMERCIALMENTE</w:t>
      </w:r>
    </w:p>
    <w:p>
      <w:pPr>
        <w:pStyle w:val="FirstParagraph"/>
      </w:pPr>
      <w:r>
        <w:t xml:space="preserve">E também:</w:t>
      </w:r>
    </w:p>
    <w:p>
      <w:pPr>
        <w:pStyle w:val="SourceCode"/>
      </w:pPr>
      <w:r>
        <w:rPr>
          <w:rStyle w:val="VerbatimChar"/>
        </w:rPr>
        <w:t xml:space="preserve">SELLER ACTIVE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SUSPENSÃO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SELLER SUSPENDED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novas operações comerciais → BLOQUEADAS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histórico → PRESERVADO</w:t>
      </w:r>
    </w:p>
    <w:p>
      <w:r>
        <w:pict>
          <v:rect style="width:0;height:1.5pt" o:hralign="center" o:hrstd="t" o:hr="t"/>
        </w:pict>
      </w:r>
    </w:p>
    <w:bookmarkEnd w:id="127"/>
    <w:bookmarkStart w:id="128" w:name="regra-fundamental-do-e06"/>
    <w:p>
      <w:pPr>
        <w:pStyle w:val="Heading1"/>
      </w:pPr>
      <w:r>
        <w:t xml:space="preserve">26. Regra fundamental do E06</w:t>
      </w:r>
    </w:p>
    <w:p>
      <w:pPr>
        <w:pStyle w:val="BlockText"/>
      </w:pPr>
      <w:r>
        <w:rPr>
          <w:b/>
          <w:bCs/>
        </w:rPr>
        <w:t xml:space="preserve">O MiniHub Car deverá separar identidade, permissões técnicas e autorização comercial. Um usuário poderá existir sem ser vendedor; um vendedor poderá existir sem estar autorizado; e um vendedor suspenso deverá permanecer historicamente íntegro, porém impedido de executar novas operações comerciais incompatíveis com sua situação.</w:t>
      </w:r>
    </w:p>
    <w:p>
      <w:pPr>
        <w:pStyle w:val="FirstParagraph"/>
      </w:pPr>
      <w:r>
        <w:t xml:space="preserve">Essa separação será fundamental para que o Marketplace, as Ofertas, o Estoque, os Pedidos, os Pagamentos, o Fulfillment e as Pré-Vendas possam confiar em uma única regra de governança comercial.</w:t>
      </w:r>
    </w:p>
    <w:p>
      <w:r>
        <w:pict>
          <v:rect style="width:0;height:1.5pt" o:hralign="center" o:hrstd="t" o:hr="t"/>
        </w:pict>
      </w:r>
    </w:p>
    <w:bookmarkEnd w:id="128"/>
    <w:bookmarkStart w:id="130" w:name="próximo-épico"/>
    <w:p>
      <w:pPr>
        <w:pStyle w:val="Heading1"/>
      </w:pPr>
      <w:r>
        <w:t xml:space="preserve">27. Próximo Épico</w:t>
      </w:r>
    </w:p>
    <w:p>
      <w:pPr>
        <w:pStyle w:val="FirstParagraph"/>
      </w:pPr>
      <w:r>
        <w:t xml:space="preserve">Após a conclusão do E06, o próximo bloco será:</w:t>
      </w:r>
    </w:p>
    <w:bookmarkStart w:id="129" w:name="e07-commercial-product-offer"/>
    <w:p>
      <w:pPr>
        <w:pStyle w:val="Heading2"/>
      </w:pPr>
      <w:r>
        <w:t xml:space="preserve">E07 — COMMERCIAL PRODUCT / OFFER</w:t>
      </w:r>
    </w:p>
    <w:p>
      <w:pPr>
        <w:pStyle w:val="FirstParagraph"/>
      </w:pPr>
      <w:r>
        <w:t xml:space="preserve">User Stories:</w:t>
      </w:r>
    </w:p>
    <w:p>
      <w:pPr>
        <w:pStyle w:val="SourceCode"/>
      </w:pPr>
      <w:r>
        <w:rPr>
          <w:rStyle w:val="VerbatimChar"/>
        </w:rPr>
        <w:t xml:space="preserve">E07-US01 — Criar Commercial Product</w:t>
      </w:r>
      <w:r>
        <w:br/>
      </w:r>
      <w:r>
        <w:rPr>
          <w:rStyle w:val="VerbatimChar"/>
        </w:rPr>
        <w:t xml:space="preserve">E07-US02 — Criar Offer</w:t>
      </w:r>
      <w:r>
        <w:br/>
      </w:r>
      <w:r>
        <w:rPr>
          <w:rStyle w:val="VerbatimChar"/>
        </w:rPr>
        <w:t xml:space="preserve">E07-US03 — Definir preço</w:t>
      </w:r>
      <w:r>
        <w:br/>
      </w:r>
      <w:r>
        <w:rPr>
          <w:rStyle w:val="VerbatimChar"/>
        </w:rPr>
        <w:t xml:space="preserve">E07-US04 — Alterar preço e manter histórico</w:t>
      </w:r>
      <w:r>
        <w:br/>
      </w:r>
      <w:r>
        <w:rPr>
          <w:rStyle w:val="VerbatimChar"/>
        </w:rPr>
        <w:t xml:space="preserve">E07-US05 — Ativar Offer</w:t>
      </w:r>
    </w:p>
    <w:p>
      <w:pPr>
        <w:pStyle w:val="FirstParagraph"/>
      </w:pPr>
      <w:r>
        <w:t xml:space="preserve">A cadeia será: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COMMERCIAL PRODUCT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COMMERCIAL INVENTORY</w:t>
      </w:r>
    </w:p>
    <w:p>
      <w:pPr>
        <w:pStyle w:val="FirstParagraph"/>
      </w:pPr>
      <w:r>
        <w:t xml:space="preserve">E o E07 deverá preservar a regra central do MiniHub:</w:t>
      </w:r>
    </w:p>
    <w:p>
      <w:pPr>
        <w:pStyle w:val="BlockText"/>
      </w:pPr>
      <w:r>
        <w:rPr>
          <w:b/>
          <w:bCs/>
        </w:rPr>
        <w:t xml:space="preserve">O vendedor não cria uma nova miniatura no catálogo. Ele cria uma Oferta comercial vinculada a uma Variation oficial existente.</w:t>
      </w:r>
    </w:p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