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a123649bfc0cccd6775f79c64b2bc6f287644a2"/>
    <w:p>
      <w:pPr>
        <w:pStyle w:val="Heading1"/>
      </w:pPr>
      <w:r>
        <w:t xml:space="preserve">10.20.5 — E15 SHIPMENT, TRANSPORTADORAS, RASTREAMENTO E WEBHOOKS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Arquitetura Consolidada</w:t>
      </w:r>
      <w:r>
        <w:br/>
      </w:r>
      <w:r>
        <w:rPr>
          <w:b/>
          <w:bCs/>
        </w:rPr>
        <w:t xml:space="preserve">Fase:</w:t>
      </w:r>
      <w:r>
        <w:t xml:space="preserve"> </w:t>
      </w:r>
      <w:r>
        <w:t xml:space="preserve">2 — Marketplace e Operação Comercial</w:t>
      </w:r>
      <w:r>
        <w:br/>
      </w:r>
      <w:r>
        <w:rPr>
          <w:b/>
          <w:bCs/>
        </w:rPr>
        <w:t xml:space="preserve">Épico:</w:t>
      </w:r>
      <w:r>
        <w:t xml:space="preserve"> </w:t>
      </w:r>
      <w:r>
        <w:t xml:space="preserve">E15 — Shipment / Logística</w:t>
      </w:r>
      <w:r>
        <w:br/>
      </w:r>
      <w:r>
        <w:rPr>
          <w:b/>
          <w:bCs/>
        </w:rPr>
        <w:t xml:space="preserve">Tecnologia de referência:</w:t>
      </w:r>
      <w:r>
        <w:t xml:space="preserve"> </w:t>
      </w:r>
      <w:r>
        <w:t xml:space="preserve">Node.js + TypeScript + PostgreSQL</w:t>
      </w:r>
    </w:p>
    <w:p>
      <w:r>
        <w:pict>
          <v:rect style="width:0;height:1.5pt" o:hralign="center" o:hrstd="t" o:hr="t"/>
        </w:pic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O E15 define a arquitetura responsável pela execução física do transporte dos pedidos do MiniHub.</w:t>
      </w:r>
    </w:p>
    <w:p>
      <w:pPr>
        <w:pStyle w:val="BodyText"/>
      </w:pPr>
      <w:r>
        <w:t xml:space="preserve">O domínio de Shipment deverá controlar:</w:t>
      </w:r>
    </w:p>
    <w:p>
      <w:pPr>
        <w:pStyle w:val="Compact"/>
        <w:numPr>
          <w:ilvl w:val="0"/>
          <w:numId w:val="1001"/>
        </w:numPr>
      </w:pPr>
      <w:r>
        <w:t xml:space="preserve">cotação de frete;</w:t>
      </w:r>
    </w:p>
    <w:p>
      <w:pPr>
        <w:pStyle w:val="Compact"/>
        <w:numPr>
          <w:ilvl w:val="0"/>
          <w:numId w:val="1001"/>
        </w:numPr>
      </w:pPr>
      <w:r>
        <w:t xml:space="preserve">contratação do transporte;</w:t>
      </w:r>
    </w:p>
    <w:p>
      <w:pPr>
        <w:pStyle w:val="Compact"/>
        <w:numPr>
          <w:ilvl w:val="0"/>
          <w:numId w:val="1001"/>
        </w:numPr>
      </w:pPr>
      <w:r>
        <w:t xml:space="preserve">geração de etiqueta, quando suportada;</w:t>
      </w:r>
    </w:p>
    <w:p>
      <w:pPr>
        <w:pStyle w:val="Compact"/>
        <w:numPr>
          <w:ilvl w:val="0"/>
          <w:numId w:val="1001"/>
        </w:numPr>
      </w:pPr>
      <w:r>
        <w:t xml:space="preserve">identificação da transportadora;</w:t>
      </w:r>
    </w:p>
    <w:p>
      <w:pPr>
        <w:pStyle w:val="Compact"/>
        <w:numPr>
          <w:ilvl w:val="0"/>
          <w:numId w:val="1001"/>
        </w:numPr>
      </w:pPr>
      <w:r>
        <w:t xml:space="preserve">código de rastreamento;</w:t>
      </w:r>
    </w:p>
    <w:p>
      <w:pPr>
        <w:pStyle w:val="Compact"/>
        <w:numPr>
          <w:ilvl w:val="0"/>
          <w:numId w:val="1001"/>
        </w:numPr>
      </w:pPr>
      <w:r>
        <w:t xml:space="preserve">origem e destino da remessa;</w:t>
      </w:r>
    </w:p>
    <w:p>
      <w:pPr>
        <w:pStyle w:val="Compact"/>
        <w:numPr>
          <w:ilvl w:val="0"/>
          <w:numId w:val="1001"/>
        </w:numPr>
      </w:pPr>
      <w:r>
        <w:t xml:space="preserve">eventos de rastreamento;</w:t>
      </w:r>
    </w:p>
    <w:p>
      <w:pPr>
        <w:pStyle w:val="Compact"/>
        <w:numPr>
          <w:ilvl w:val="0"/>
          <w:numId w:val="1001"/>
        </w:numPr>
      </w:pPr>
      <w:r>
        <w:t xml:space="preserve">atualização do status logístico;</w:t>
      </w:r>
    </w:p>
    <w:p>
      <w:pPr>
        <w:pStyle w:val="Compact"/>
        <w:numPr>
          <w:ilvl w:val="0"/>
          <w:numId w:val="1001"/>
        </w:numPr>
      </w:pPr>
      <w:r>
        <w:t xml:space="preserve">integração com provedores de transporte;</w:t>
      </w:r>
    </w:p>
    <w:p>
      <w:pPr>
        <w:pStyle w:val="Compact"/>
        <w:numPr>
          <w:ilvl w:val="0"/>
          <w:numId w:val="1001"/>
        </w:numPr>
      </w:pPr>
      <w:r>
        <w:t xml:space="preserve">webhooks;</w:t>
      </w:r>
    </w:p>
    <w:p>
      <w:pPr>
        <w:pStyle w:val="Compact"/>
        <w:numPr>
          <w:ilvl w:val="0"/>
          <w:numId w:val="1001"/>
        </w:numPr>
      </w:pPr>
      <w:r>
        <w:t xml:space="preserve">polling de rastreamento;</w:t>
      </w:r>
    </w:p>
    <w:p>
      <w:pPr>
        <w:pStyle w:val="Compact"/>
        <w:numPr>
          <w:ilvl w:val="0"/>
          <w:numId w:val="1001"/>
        </w:numPr>
      </w:pPr>
      <w:r>
        <w:t xml:space="preserve">tratamento de falhas;</w:t>
      </w:r>
    </w:p>
    <w:p>
      <w:pPr>
        <w:pStyle w:val="Compact"/>
        <w:numPr>
          <w:ilvl w:val="0"/>
          <w:numId w:val="1001"/>
        </w:numPr>
      </w:pPr>
      <w:r>
        <w:t xml:space="preserve">idempotência;</w:t>
      </w:r>
    </w:p>
    <w:p>
      <w:pPr>
        <w:pStyle w:val="Compact"/>
        <w:numPr>
          <w:ilvl w:val="0"/>
          <w:numId w:val="1001"/>
        </w:numPr>
      </w:pPr>
      <w:r>
        <w:t xml:space="preserve">auditoria;</w:t>
      </w:r>
    </w:p>
    <w:p>
      <w:pPr>
        <w:pStyle w:val="Compact"/>
        <w:numPr>
          <w:ilvl w:val="0"/>
          <w:numId w:val="1001"/>
        </w:numPr>
      </w:pPr>
      <w:r>
        <w:t xml:space="preserve">integração com Fulfillment, Order e Garage.</w:t>
      </w:r>
    </w:p>
    <w:p>
      <w:pPr>
        <w:pStyle w:val="FirstParagraph"/>
      </w:pPr>
      <w:r>
        <w:t xml:space="preserve">O princípio central é:</w:t>
      </w:r>
    </w:p>
    <w:p>
      <w:pPr>
        <w:pStyle w:val="BlockText"/>
      </w:pPr>
      <w:r>
        <w:rPr>
          <w:b/>
          <w:bCs/>
        </w:rPr>
        <w:t xml:space="preserve">FULFILLMENT representa a obrigação do vendedor de preparar e executar o pedido. SHIPMENT representa o transporte físico da mercadoria.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TRACKING EVENTS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princípios-arquiteturais"/>
    <w:p>
      <w:pPr>
        <w:pStyle w:val="Heading1"/>
      </w:pPr>
      <w:r>
        <w:t xml:space="preserve">2. Princípios arquiteturais</w:t>
      </w:r>
    </w:p>
    <w:bookmarkStart w:id="11" w:name="shipment-não-é-fulfillment"/>
    <w:p>
      <w:pPr>
        <w:pStyle w:val="Heading2"/>
      </w:pPr>
      <w:r>
        <w:t xml:space="preserve">2.1 Shipment não é Fulfillment</w:t>
      </w:r>
    </w:p>
    <w:p>
      <w:pPr>
        <w:pStyle w:val="FirstParagraph"/>
      </w:pPr>
      <w:r>
        <w:t xml:space="preserve">São conceitos diferentes.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Entidade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Compra realizada pelo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ORDER_ITEM</w:t>
            </w:r>
          </w:p>
        </w:tc>
        <w:tc>
          <w:tcPr/>
          <w:p>
            <w:pPr>
              <w:pStyle w:val="Compact"/>
            </w:pPr>
            <w:r>
              <w:t xml:space="preserve">Item comprado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FULFILLMENT</w:t>
            </w:r>
          </w:p>
        </w:tc>
        <w:tc>
          <w:tcPr/>
          <w:p>
            <w:pPr>
              <w:pStyle w:val="Compact"/>
            </w:pPr>
            <w:r>
              <w:t xml:space="preserve">Execução operacional pelo vendedor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SHIPMENT</w:t>
            </w:r>
          </w:p>
        </w:tc>
        <w:tc>
          <w:tcPr/>
          <w:p>
            <w:pPr>
              <w:pStyle w:val="Compact"/>
            </w:pPr>
            <w:r>
              <w:t xml:space="preserve">Transporte físico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TRACKING_EVENT</w:t>
            </w:r>
          </w:p>
        </w:tc>
        <w:tc>
          <w:tcPr/>
          <w:p>
            <w:pPr>
              <w:pStyle w:val="Compact"/>
            </w:pPr>
            <w:r>
              <w:t xml:space="preserve">Eventos ocorridos durante o transporte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GARAGE</w:t>
            </w:r>
          </w:p>
        </w:tc>
        <w:tc>
          <w:tcPr/>
          <w:p>
            <w:pPr>
              <w:pStyle w:val="Compact"/>
            </w:pPr>
            <w:r>
              <w:t xml:space="preserve">Posse lógica do comprador após recebimento</w:t>
            </w:r>
          </w:p>
        </w:tc>
      </w:tr>
    </w:tbl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Pedido #1001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Fulfillment #F001</w:t>
      </w:r>
      <w:r>
        <w:br/>
      </w:r>
      <w:r>
        <w:rPr>
          <w:rStyle w:val="VerbatimChar"/>
        </w:rPr>
        <w:t xml:space="preserve">      │       └── Seller A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 Fulfillment #F002</w:t>
      </w:r>
      <w:r>
        <w:br/>
      </w:r>
      <w:r>
        <w:rPr>
          <w:rStyle w:val="VerbatimChar"/>
        </w:rPr>
        <w:t xml:space="preserve">              └── Seller B</w:t>
      </w:r>
    </w:p>
    <w:p>
      <w:pPr>
        <w:pStyle w:val="FirstParagraph"/>
      </w:pPr>
      <w:r>
        <w:t xml:space="preserve">Cada fulfillment poderá originar uma ou mais remessas:</w:t>
      </w:r>
    </w:p>
    <w:p>
      <w:pPr>
        <w:pStyle w:val="SourceCode"/>
      </w:pPr>
      <w:r>
        <w:rPr>
          <w:rStyle w:val="VerbatimChar"/>
        </w:rPr>
        <w:t xml:space="preserve">FULFILLMENT #F001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SHIPMENT #S001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 SHIPMENT #S002</w:t>
      </w:r>
    </w:p>
    <w:p>
      <w:pPr>
        <w:pStyle w:val="FirstParagraph"/>
      </w:pPr>
      <w:r>
        <w:t xml:space="preserve">Isso permite tratar:</w:t>
      </w:r>
    </w:p>
    <w:p>
      <w:pPr>
        <w:pStyle w:val="Compact"/>
        <w:numPr>
          <w:ilvl w:val="0"/>
          <w:numId w:val="1002"/>
        </w:numPr>
      </w:pPr>
      <w:r>
        <w:t xml:space="preserve">envio parcial;</w:t>
      </w:r>
    </w:p>
    <w:p>
      <w:pPr>
        <w:pStyle w:val="Compact"/>
        <w:numPr>
          <w:ilvl w:val="0"/>
          <w:numId w:val="1002"/>
        </w:numPr>
      </w:pPr>
      <w:r>
        <w:t xml:space="preserve">divisão de volumes;</w:t>
      </w:r>
    </w:p>
    <w:p>
      <w:pPr>
        <w:pStyle w:val="Compact"/>
        <w:numPr>
          <w:ilvl w:val="0"/>
          <w:numId w:val="1002"/>
        </w:numPr>
      </w:pPr>
      <w:r>
        <w:t xml:space="preserve">reenvio;</w:t>
      </w:r>
    </w:p>
    <w:p>
      <w:pPr>
        <w:pStyle w:val="Compact"/>
        <w:numPr>
          <w:ilvl w:val="0"/>
          <w:numId w:val="1002"/>
        </w:numPr>
      </w:pPr>
      <w:r>
        <w:t xml:space="preserve">separação física de produtos;</w:t>
      </w:r>
    </w:p>
    <w:p>
      <w:pPr>
        <w:pStyle w:val="Compact"/>
        <w:numPr>
          <w:ilvl w:val="0"/>
          <w:numId w:val="1002"/>
        </w:numPr>
      </w:pPr>
      <w:r>
        <w:t xml:space="preserve">múltiplas embalagens.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regra-fundamental-de-relacionamento"/>
    <w:p>
      <w:pPr>
        <w:pStyle w:val="Heading1"/>
      </w:pPr>
      <w:r>
        <w:t xml:space="preserve">3. Regra fundamental de relacionamento</w:t>
      </w:r>
    </w:p>
    <w:p>
      <w:pPr>
        <w:pStyle w:val="FirstParagraph"/>
      </w:pPr>
      <w:r>
        <w:t xml:space="preserve">O MiniHub</w:t>
      </w:r>
      <w:r>
        <w:t xml:space="preserve"> </w:t>
      </w:r>
      <w:r>
        <w:rPr>
          <w:b/>
          <w:bCs/>
        </w:rPr>
        <w:t xml:space="preserve">não deverá criar uma relação obrigatória direta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ORDER → SHIPMENT</w:t>
      </w:r>
      <w:r>
        <w:t xml:space="preserve">.</w:t>
      </w:r>
    </w:p>
    <w:p>
      <w:pPr>
        <w:pStyle w:val="BodyText"/>
      </w:pPr>
      <w:r>
        <w:t xml:space="preserve">A relação deverá ser obtida por: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ORDER_ITEM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FULFILLMENT_ITEM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SHIPMENT_ITEM</w:t>
      </w:r>
    </w:p>
    <w:p>
      <w:pPr>
        <w:pStyle w:val="FirstParagraph"/>
      </w:pPr>
      <w:r>
        <w:t xml:space="preserve">Ou, quando tecnicamente necessário:</w:t>
      </w:r>
    </w:p>
    <w:p>
      <w:pPr>
        <w:pStyle w:val="SourceCode"/>
      </w:pP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SHIPMENT_ITEM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ORDER_ITEM</w:t>
      </w:r>
    </w:p>
    <w:p>
      <w:pPr>
        <w:pStyle w:val="FirstParagraph"/>
      </w:pPr>
      <w:r>
        <w:t xml:space="preserve">Assim, o Shipment conhece exatamente quais itens estão sendo transportados.</w:t>
      </w:r>
    </w:p>
    <w:p>
      <w:r>
        <w:pict>
          <v:rect style="width:0;height:1.5pt" o:hralign="center" o:hrstd="t" o:hr="t"/>
        </w:pict>
      </w:r>
    </w:p>
    <w:bookmarkEnd w:id="13"/>
    <w:bookmarkStart w:id="15" w:name="multi-vendedor"/>
    <w:p>
      <w:pPr>
        <w:pStyle w:val="Heading1"/>
      </w:pPr>
      <w:r>
        <w:t xml:space="preserve">4. Multi-vendedor</w:t>
      </w:r>
    </w:p>
    <w:p>
      <w:pPr>
        <w:pStyle w:val="FirstParagraph"/>
      </w:pPr>
      <w:r>
        <w:t xml:space="preserve">Um pedido poderá possuir produtos de vários vendedores.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 #5000</w:t>
      </w:r>
      <w:r>
        <w:br/>
      </w:r>
      <w:r>
        <w:br/>
      </w:r>
      <w:r>
        <w:rPr>
          <w:rStyle w:val="VerbatimChar"/>
        </w:rPr>
        <w:t xml:space="preserve">Item 1 → Offer A → Seller A</w:t>
      </w:r>
      <w:r>
        <w:br/>
      </w:r>
      <w:r>
        <w:rPr>
          <w:rStyle w:val="VerbatimChar"/>
        </w:rPr>
        <w:t xml:space="preserve">Item 2 → Offer B → Seller B</w:t>
      </w:r>
      <w:r>
        <w:br/>
      </w:r>
      <w:r>
        <w:rPr>
          <w:rStyle w:val="VerbatimChar"/>
        </w:rPr>
        <w:t xml:space="preserve">Item 3 → Offer A → Seller A</w:t>
      </w:r>
    </w:p>
    <w:p>
      <w:pPr>
        <w:pStyle w:val="FirstParagraph"/>
      </w:pPr>
      <w:r>
        <w:t xml:space="preserve">O sistema deverá dividir operacionalmente:</w:t>
      </w:r>
    </w:p>
    <w:p>
      <w:pPr>
        <w:pStyle w:val="SourceCode"/>
      </w:pPr>
      <w:r>
        <w:rPr>
          <w:rStyle w:val="VerbatimChar"/>
        </w:rPr>
        <w:t xml:space="preserve">ORDER #5000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FULFILLMENT #F001</w:t>
      </w:r>
      <w:r>
        <w:br/>
      </w:r>
      <w:r>
        <w:rPr>
          <w:rStyle w:val="VerbatimChar"/>
        </w:rPr>
        <w:t xml:space="preserve">│     └── Seller A</w:t>
      </w:r>
      <w:r>
        <w:br/>
      </w:r>
      <w:r>
        <w:rPr>
          <w:rStyle w:val="VerbatimChar"/>
        </w:rPr>
        <w:t xml:space="preserve">│           ├── Item 1</w:t>
      </w:r>
      <w:r>
        <w:br/>
      </w:r>
      <w:r>
        <w:rPr>
          <w:rStyle w:val="VerbatimChar"/>
        </w:rPr>
        <w:t xml:space="preserve">│           └── Item 3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FULFILLMENT #F002</w:t>
      </w:r>
      <w:r>
        <w:br/>
      </w:r>
      <w:r>
        <w:rPr>
          <w:rStyle w:val="VerbatimChar"/>
        </w:rPr>
        <w:t xml:space="preserve">      └── Seller B</w:t>
      </w:r>
      <w:r>
        <w:br/>
      </w:r>
      <w:r>
        <w:rPr>
          <w:rStyle w:val="VerbatimChar"/>
        </w:rPr>
        <w:t xml:space="preserve">            └── Item 2</w:t>
      </w:r>
    </w:p>
    <w:p>
      <w:pPr>
        <w:pStyle w:val="FirstParagraph"/>
      </w:pPr>
      <w:r>
        <w:t xml:space="preserve">E posteriormente:</w:t>
      </w:r>
    </w:p>
    <w:p>
      <w:pPr>
        <w:pStyle w:val="SourceCode"/>
      </w:pPr>
      <w:r>
        <w:rPr>
          <w:rStyle w:val="VerbatimChar"/>
        </w:rPr>
        <w:t xml:space="preserve">FULFILLMENT #F001</w:t>
      </w:r>
      <w:r>
        <w:br/>
      </w:r>
      <w:r>
        <w:rPr>
          <w:rStyle w:val="VerbatimChar"/>
        </w:rPr>
        <w:t xml:space="preserve">      ├── SHIPMENT #S001</w:t>
      </w:r>
      <w:r>
        <w:br/>
      </w:r>
      <w:r>
        <w:rPr>
          <w:rStyle w:val="VerbatimChar"/>
        </w:rPr>
        <w:t xml:space="preserve">      └── SHIPMENT #S002</w:t>
      </w:r>
      <w:r>
        <w:br/>
      </w:r>
      <w:r>
        <w:br/>
      </w:r>
      <w:r>
        <w:rPr>
          <w:rStyle w:val="VerbatimChar"/>
        </w:rPr>
        <w:t xml:space="preserve">FULFILLMENT #F002</w:t>
      </w:r>
      <w:r>
        <w:br/>
      </w:r>
      <w:r>
        <w:rPr>
          <w:rStyle w:val="VerbatimChar"/>
        </w:rPr>
        <w:t xml:space="preserve">      └── SHIPMENT #S003</w:t>
      </w:r>
    </w:p>
    <w:bookmarkStart w:id="14" w:name="regra"/>
    <w:p>
      <w:pPr>
        <w:pStyle w:val="Heading2"/>
      </w:pPr>
      <w:r>
        <w:t xml:space="preserve">Regra</w:t>
      </w:r>
    </w:p>
    <w:p>
      <w:pPr>
        <w:pStyle w:val="FirstParagraph"/>
      </w:pPr>
      <w:r>
        <w:t xml:space="preserve">Um Shipment não deverá misturar vendedores diferentes no MVP.</w:t>
      </w:r>
    </w:p>
    <w:p>
      <w:pPr>
        <w:pStyle w:val="BodyText"/>
      </w:pPr>
      <w:r>
        <w:t xml:space="preserve">Uma eventual consolidação logística futura poderá ser criada como capacidade específica.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shipping-provider"/>
    <w:p>
      <w:pPr>
        <w:pStyle w:val="Heading1"/>
      </w:pPr>
      <w:r>
        <w:t xml:space="preserve">5. Shipping Provider</w:t>
      </w:r>
    </w:p>
    <w:p>
      <w:pPr>
        <w:pStyle w:val="FirstParagraph"/>
      </w:pPr>
      <w:r>
        <w:t xml:space="preserve">O MiniHub não deverá ficar diretamente acoplado a uma única transportadora.</w:t>
      </w:r>
    </w:p>
    <w:p>
      <w:pPr>
        <w:pStyle w:val="BodyText"/>
      </w:pPr>
      <w:r>
        <w:t xml:space="preserve">Deverá existir uma abstração:</w:t>
      </w:r>
    </w:p>
    <w:p>
      <w:pPr>
        <w:pStyle w:val="SourceCode"/>
      </w:pPr>
      <w:r>
        <w:rPr>
          <w:rStyle w:val="VerbatimChar"/>
        </w:rPr>
        <w:t xml:space="preserve">SHIPPING_PROVIDER</w:t>
      </w:r>
    </w:p>
    <w:p>
      <w:pPr>
        <w:pStyle w:val="FirstParagraph"/>
      </w:pPr>
      <w:r>
        <w:t xml:space="preserve">Exemplos futuros:</w:t>
      </w:r>
    </w:p>
    <w:p>
      <w:pPr>
        <w:pStyle w:val="Compact"/>
        <w:numPr>
          <w:ilvl w:val="0"/>
          <w:numId w:val="1003"/>
        </w:numPr>
      </w:pPr>
      <w:r>
        <w:t xml:space="preserve">Correios;</w:t>
      </w:r>
    </w:p>
    <w:p>
      <w:pPr>
        <w:pStyle w:val="Compact"/>
        <w:numPr>
          <w:ilvl w:val="0"/>
          <w:numId w:val="1003"/>
        </w:numPr>
      </w:pPr>
      <w:r>
        <w:t xml:space="preserve">Jadlog;</w:t>
      </w:r>
    </w:p>
    <w:p>
      <w:pPr>
        <w:pStyle w:val="Compact"/>
        <w:numPr>
          <w:ilvl w:val="0"/>
          <w:numId w:val="1003"/>
        </w:numPr>
      </w:pPr>
      <w:r>
        <w:t xml:space="preserve">Melhor Envio;</w:t>
      </w:r>
    </w:p>
    <w:p>
      <w:pPr>
        <w:pStyle w:val="Compact"/>
        <w:numPr>
          <w:ilvl w:val="0"/>
          <w:numId w:val="1003"/>
        </w:numPr>
      </w:pPr>
      <w:r>
        <w:t xml:space="preserve">SuperFrete;</w:t>
      </w:r>
    </w:p>
    <w:p>
      <w:pPr>
        <w:pStyle w:val="Compact"/>
        <w:numPr>
          <w:ilvl w:val="0"/>
          <w:numId w:val="1003"/>
        </w:numPr>
      </w:pPr>
      <w:r>
        <w:t xml:space="preserve">transportadora própria;</w:t>
      </w:r>
    </w:p>
    <w:p>
      <w:pPr>
        <w:pStyle w:val="Compact"/>
        <w:numPr>
          <w:ilvl w:val="0"/>
          <w:numId w:val="1003"/>
        </w:numPr>
      </w:pPr>
      <w:r>
        <w:t xml:space="preserve">operador logístico;</w:t>
      </w:r>
    </w:p>
    <w:p>
      <w:pPr>
        <w:pStyle w:val="Compact"/>
        <w:numPr>
          <w:ilvl w:val="0"/>
          <w:numId w:val="1003"/>
        </w:numPr>
      </w:pPr>
      <w:r>
        <w:t xml:space="preserve">outro gateway.</w:t>
      </w:r>
    </w:p>
    <w:p>
      <w:pPr>
        <w:pStyle w:val="FirstParagraph"/>
      </w:pPr>
      <w:r>
        <w:t xml:space="preserve">A aplicação deverá trabalhar com: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Shipping Provider Adapter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 da transportadora</w:t>
      </w:r>
    </w:p>
    <w:p>
      <w:r>
        <w:pict>
          <v:rect style="width:0;height:1.5pt" o:hralign="center" o:hrstd="t" o:hr="t"/>
        </w:pict>
      </w:r>
    </w:p>
    <w:bookmarkEnd w:id="16"/>
    <w:bookmarkStart w:id="17" w:name="adapter-pattern"/>
    <w:p>
      <w:pPr>
        <w:pStyle w:val="Heading1"/>
      </w:pPr>
      <w:r>
        <w:t xml:space="preserve">6. Adapter Pattern</w:t>
      </w:r>
    </w:p>
    <w:p>
      <w:pPr>
        <w:pStyle w:val="FirstParagraph"/>
      </w:pPr>
      <w:r>
        <w:t xml:space="preserve">Cada provedor deverá possuir um adapter.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ShippingProviderAdapter</w:t>
      </w:r>
      <w:r>
        <w:br/>
      </w:r>
      <w:r>
        <w:br/>
      </w:r>
      <w:r>
        <w:rPr>
          <w:rStyle w:val="VerbatimChar"/>
        </w:rPr>
        <w:t xml:space="preserve">    ├── quote()</w:t>
      </w:r>
      <w:r>
        <w:br/>
      </w:r>
      <w:r>
        <w:rPr>
          <w:rStyle w:val="VerbatimChar"/>
        </w:rPr>
        <w:t xml:space="preserve">    ├── createShipment()</w:t>
      </w:r>
      <w:r>
        <w:br/>
      </w:r>
      <w:r>
        <w:rPr>
          <w:rStyle w:val="VerbatimChar"/>
        </w:rPr>
        <w:t xml:space="preserve">    ├── generateLabel()</w:t>
      </w:r>
      <w:r>
        <w:br/>
      </w:r>
      <w:r>
        <w:rPr>
          <w:rStyle w:val="VerbatimChar"/>
        </w:rPr>
        <w:t xml:space="preserve">    ├── cancelShipment()</w:t>
      </w:r>
      <w:r>
        <w:br/>
      </w:r>
      <w:r>
        <w:rPr>
          <w:rStyle w:val="VerbatimChar"/>
        </w:rPr>
        <w:t xml:space="preserve">    ├── getTracking()</w:t>
      </w:r>
      <w:r>
        <w:br/>
      </w:r>
      <w:r>
        <w:rPr>
          <w:rStyle w:val="VerbatimChar"/>
        </w:rPr>
        <w:t xml:space="preserve">    └── parseWebhook()</w:t>
      </w:r>
    </w:p>
    <w:p>
      <w:pPr>
        <w:pStyle w:val="FirstParagraph"/>
      </w:pPr>
      <w:r>
        <w:t xml:space="preserve">O domínio não deverá conhecer detalhes específicos da API externa.</w:t>
      </w:r>
    </w:p>
    <w:p>
      <w:pPr>
        <w:pStyle w:val="BodyText"/>
      </w:pPr>
      <w:r>
        <w:t xml:space="preserve">Por exemplo:</w:t>
      </w:r>
    </w:p>
    <w:p>
      <w:pPr>
        <w:pStyle w:val="SourceCode"/>
      </w:pPr>
      <w:r>
        <w:rPr>
          <w:rStyle w:val="VerbatimChar"/>
        </w:rPr>
        <w:t xml:space="preserve">ShipmentDomain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ShippingProviderPort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JadlogAdapter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ShipmentDomain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ShippingProviderPort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SuperFreteAdapter</w:t>
      </w:r>
    </w:p>
    <w:p>
      <w:r>
        <w:pict>
          <v:rect style="width:0;height:1.5pt" o:hralign="center" o:hrstd="t" o:hr="t"/>
        </w:pict>
      </w:r>
    </w:p>
    <w:bookmarkEnd w:id="17"/>
    <w:bookmarkStart w:id="18" w:name="shipping-quote"/>
    <w:p>
      <w:pPr>
        <w:pStyle w:val="Heading1"/>
      </w:pPr>
      <w:r>
        <w:t xml:space="preserve">7. Shipping Quote</w:t>
      </w:r>
    </w:p>
    <w:p>
      <w:pPr>
        <w:pStyle w:val="FirstParagraph"/>
      </w:pPr>
      <w:r>
        <w:t xml:space="preserve">A cotação representa uma proposta de transporte.</w:t>
      </w:r>
    </w:p>
    <w:p>
      <w:pPr>
        <w:pStyle w:val="BodyText"/>
      </w:pPr>
      <w:r>
        <w:t xml:space="preserve">Ela não é um Shipment.</w:t>
      </w:r>
    </w:p>
    <w:p>
      <w:pPr>
        <w:pStyle w:val="SourceCode"/>
      </w:pPr>
      <w:r>
        <w:rPr>
          <w:rStyle w:val="VerbatimChar"/>
        </w:rPr>
        <w:t xml:space="preserve">SHIPPING_QUOTE</w:t>
      </w:r>
    </w:p>
    <w:p>
      <w:pPr>
        <w:pStyle w:val="FirstParagraph"/>
      </w:pPr>
      <w:r>
        <w:t xml:space="preserve">deverá representar:</w:t>
      </w:r>
    </w:p>
    <w:p>
      <w:pPr>
        <w:pStyle w:val="Compact"/>
        <w:numPr>
          <w:ilvl w:val="0"/>
          <w:numId w:val="1004"/>
        </w:numPr>
      </w:pPr>
      <w:r>
        <w:t xml:space="preserve">origem;</w:t>
      </w:r>
    </w:p>
    <w:p>
      <w:pPr>
        <w:pStyle w:val="Compact"/>
        <w:numPr>
          <w:ilvl w:val="0"/>
          <w:numId w:val="1004"/>
        </w:numPr>
      </w:pPr>
      <w:r>
        <w:t xml:space="preserve">destino;</w:t>
      </w:r>
    </w:p>
    <w:p>
      <w:pPr>
        <w:pStyle w:val="Compact"/>
        <w:numPr>
          <w:ilvl w:val="0"/>
          <w:numId w:val="1004"/>
        </w:numPr>
      </w:pPr>
      <w:r>
        <w:t xml:space="preserve">peso;</w:t>
      </w:r>
    </w:p>
    <w:p>
      <w:pPr>
        <w:pStyle w:val="Compact"/>
        <w:numPr>
          <w:ilvl w:val="0"/>
          <w:numId w:val="1004"/>
        </w:numPr>
      </w:pPr>
      <w:r>
        <w:t xml:space="preserve">dimensões;</w:t>
      </w:r>
    </w:p>
    <w:p>
      <w:pPr>
        <w:pStyle w:val="Compact"/>
        <w:numPr>
          <w:ilvl w:val="0"/>
          <w:numId w:val="1004"/>
        </w:numPr>
      </w:pPr>
      <w:r>
        <w:t xml:space="preserve">quantidade de volumes;</w:t>
      </w:r>
    </w:p>
    <w:p>
      <w:pPr>
        <w:pStyle w:val="Compact"/>
        <w:numPr>
          <w:ilvl w:val="0"/>
          <w:numId w:val="1004"/>
        </w:numPr>
      </w:pPr>
      <w:r>
        <w:t xml:space="preserve">serviço;</w:t>
      </w:r>
    </w:p>
    <w:p>
      <w:pPr>
        <w:pStyle w:val="Compact"/>
        <w:numPr>
          <w:ilvl w:val="0"/>
          <w:numId w:val="1004"/>
        </w:numPr>
      </w:pPr>
      <w:r>
        <w:t xml:space="preserve">prazo estimado;</w:t>
      </w:r>
    </w:p>
    <w:p>
      <w:pPr>
        <w:pStyle w:val="Compact"/>
        <w:numPr>
          <w:ilvl w:val="0"/>
          <w:numId w:val="1004"/>
        </w:numPr>
      </w:pPr>
      <w:r>
        <w:t xml:space="preserve">preço;</w:t>
      </w:r>
    </w:p>
    <w:p>
      <w:pPr>
        <w:pStyle w:val="Compact"/>
        <w:numPr>
          <w:ilvl w:val="0"/>
          <w:numId w:val="1004"/>
        </w:numPr>
      </w:pPr>
      <w:r>
        <w:t xml:space="preserve">provedor;</w:t>
      </w:r>
    </w:p>
    <w:p>
      <w:pPr>
        <w:pStyle w:val="Compact"/>
        <w:numPr>
          <w:ilvl w:val="0"/>
          <w:numId w:val="1004"/>
        </w:numPr>
      </w:pPr>
      <w:r>
        <w:t xml:space="preserve">validade;</w:t>
      </w:r>
    </w:p>
    <w:p>
      <w:pPr>
        <w:pStyle w:val="Compact"/>
        <w:numPr>
          <w:ilvl w:val="0"/>
          <w:numId w:val="1004"/>
        </w:numPr>
      </w:pPr>
      <w:r>
        <w:t xml:space="preserve">referência externa.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Cotação:</w:t>
      </w:r>
      <w:r>
        <w:br/>
      </w:r>
      <w:r>
        <w:br/>
      </w:r>
      <w:r>
        <w:rPr>
          <w:rStyle w:val="VerbatimChar"/>
        </w:rPr>
        <w:t xml:space="preserve">Origem: São Paulo/SP</w:t>
      </w:r>
      <w:r>
        <w:br/>
      </w:r>
      <w:r>
        <w:rPr>
          <w:rStyle w:val="VerbatimChar"/>
        </w:rPr>
        <w:t xml:space="preserve">Destino: Campinas/SP</w:t>
      </w:r>
      <w:r>
        <w:br/>
      </w:r>
      <w:r>
        <w:rPr>
          <w:rStyle w:val="VerbatimChar"/>
        </w:rPr>
        <w:t xml:space="preserve">Peso: 0,800 kg</w:t>
      </w:r>
      <w:r>
        <w:br/>
      </w:r>
      <w:r>
        <w:rPr>
          <w:rStyle w:val="VerbatimChar"/>
        </w:rPr>
        <w:t xml:space="preserve">Volume: 1</w:t>
      </w:r>
      <w:r>
        <w:br/>
      </w:r>
      <w:r>
        <w:br/>
      </w:r>
      <w:r>
        <w:rPr>
          <w:rStyle w:val="VerbatimChar"/>
        </w:rPr>
        <w:t xml:space="preserve">Provider: X</w:t>
      </w:r>
      <w:r>
        <w:br/>
      </w:r>
      <w:r>
        <w:rPr>
          <w:rStyle w:val="VerbatimChar"/>
        </w:rPr>
        <w:t xml:space="preserve">Serviço: Econômico</w:t>
      </w:r>
      <w:r>
        <w:br/>
      </w:r>
      <w:r>
        <w:rPr>
          <w:rStyle w:val="VerbatimChar"/>
        </w:rPr>
        <w:t xml:space="preserve">Prazo: 4 dias</w:t>
      </w:r>
      <w:r>
        <w:br/>
      </w:r>
      <w:r>
        <w:rPr>
          <w:rStyle w:val="VerbatimChar"/>
        </w:rPr>
        <w:t xml:space="preserve">Valor: R$ 24,90</w:t>
      </w:r>
    </w:p>
    <w:p>
      <w:pPr>
        <w:pStyle w:val="FirstParagraph"/>
      </w:pPr>
      <w:r>
        <w:t xml:space="preserve">Somente após a escolha e contratação será criado o Shipment.</w:t>
      </w:r>
    </w:p>
    <w:p>
      <w:r>
        <w:pict>
          <v:rect style="width:0;height:1.5pt" o:hralign="center" o:hrstd="t" o:hr="t"/>
        </w:pict>
      </w:r>
    </w:p>
    <w:bookmarkEnd w:id="18"/>
    <w:bookmarkStart w:id="21" w:name="snapshot-de-origem-e-destino"/>
    <w:p>
      <w:pPr>
        <w:pStyle w:val="Heading1"/>
      </w:pPr>
      <w:r>
        <w:t xml:space="preserve">8. Snapshot de origem e destino</w:t>
      </w:r>
    </w:p>
    <w:p>
      <w:pPr>
        <w:pStyle w:val="FirstParagraph"/>
      </w:pPr>
      <w:r>
        <w:t xml:space="preserve">O Shipment não deverá depender exclusivamente do cadastro atual de endereço.</w:t>
      </w:r>
    </w:p>
    <w:p>
      <w:pPr>
        <w:pStyle w:val="BodyText"/>
      </w:pPr>
      <w:r>
        <w:t xml:space="preserve">Deverá armazenar snapshots.</w:t>
      </w:r>
    </w:p>
    <w:bookmarkStart w:id="19" w:name="origem"/>
    <w:p>
      <w:pPr>
        <w:pStyle w:val="Heading3"/>
      </w:pPr>
      <w:r>
        <w:t xml:space="preserve">Origem</w:t>
      </w:r>
    </w:p>
    <w:p>
      <w:pPr>
        <w:pStyle w:val="SourceCode"/>
      </w:pPr>
      <w:r>
        <w:rPr>
          <w:rStyle w:val="VerbatimChar"/>
        </w:rPr>
        <w:t xml:space="preserve">origin_address_snapshot</w:t>
      </w:r>
    </w:p>
    <w:bookmarkEnd w:id="19"/>
    <w:bookmarkStart w:id="20" w:name="destino"/>
    <w:p>
      <w:pPr>
        <w:pStyle w:val="Heading3"/>
      </w:pPr>
      <w:r>
        <w:t xml:space="preserve">Destino</w:t>
      </w:r>
    </w:p>
    <w:p>
      <w:pPr>
        <w:pStyle w:val="SourceCode"/>
      </w:pPr>
      <w:r>
        <w:rPr>
          <w:rStyle w:val="VerbatimChar"/>
        </w:rPr>
        <w:t xml:space="preserve">destination_address_snapshot</w:t>
      </w:r>
    </w:p>
    <w:p>
      <w:pPr>
        <w:pStyle w:val="FirstParagraph"/>
      </w:pPr>
      <w:r>
        <w:t xml:space="preserve">Motivo:</w:t>
      </w:r>
    </w:p>
    <w:p>
      <w:pPr>
        <w:pStyle w:val="BodyText"/>
      </w:pPr>
      <w:r>
        <w:t xml:space="preserve">O cliente poderá alterar seu endereço depois da compra.</w:t>
      </w:r>
    </w:p>
    <w:p>
      <w:pPr>
        <w:pStyle w:val="BodyText"/>
      </w:pPr>
      <w:r>
        <w:t xml:space="preserve">A remessa, entretanto, deverá preservar o endereço utilizado naquele momento.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CUSTOMER_ADDRESS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SNAPSHOT</w:t>
      </w:r>
    </w:p>
    <w:p>
      <w:pPr>
        <w:pStyle w:val="FirstParagraph"/>
      </w:pPr>
      <w:r>
        <w:t xml:space="preserve">O histórico logístico não deverá ser alterado por mudanças cadastrais posteriores.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entidade-shipping_provider"/>
    <w:p>
      <w:pPr>
        <w:pStyle w:val="Heading1"/>
      </w:pPr>
      <w:r>
        <w:t xml:space="preserve">9. Entidade SHIPPING_PROVIDER</w:t>
      </w:r>
    </w:p>
    <w:p>
      <w:pPr>
        <w:pStyle w:val="FirstParagraph"/>
      </w:pPr>
      <w:r>
        <w:t xml:space="preserve">Representa um provedor logístico.</w:t>
      </w:r>
    </w:p>
    <w:p>
      <w:pPr>
        <w:pStyle w:val="BodyText"/>
      </w:pPr>
      <w:r>
        <w:t xml:space="preserve">Campos conceituais:</w:t>
      </w:r>
    </w:p>
    <w:p>
      <w:pPr>
        <w:pStyle w:val="SourceCode"/>
      </w:pPr>
      <w:r>
        <w:rPr>
          <w:rStyle w:val="VerbatimChar"/>
        </w:rPr>
        <w:t xml:space="preserve">SHIPPING_PROVIDER</w:t>
      </w:r>
      <w:r>
        <w:br/>
      </w:r>
      <w:r>
        <w:rPr>
          <w:rStyle w:val="VerbatimChar"/>
        </w:rPr>
        <w:t xml:space="preserve">----------------------------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provider_type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22" w:name="provider_type"/>
    <w:p>
      <w:pPr>
        <w:pStyle w:val="Heading3"/>
      </w:pPr>
      <w:r>
        <w:t xml:space="preserve">provider_type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CARRIER</w:t>
      </w:r>
      <w:r>
        <w:br/>
      </w:r>
      <w:r>
        <w:rPr>
          <w:rStyle w:val="VerbatimChar"/>
        </w:rPr>
        <w:t xml:space="preserve">GATEWAY</w:t>
      </w:r>
      <w:r>
        <w:br/>
      </w:r>
      <w:r>
        <w:rPr>
          <w:rStyle w:val="VerbatimChar"/>
        </w:rPr>
        <w:t xml:space="preserve">POSTAL</w:t>
      </w:r>
      <w:r>
        <w:br/>
      </w:r>
      <w:r>
        <w:rPr>
          <w:rStyle w:val="VerbatimChar"/>
        </w:rPr>
        <w:t xml:space="preserve">LOGISTICS_OPERATOR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entidade-shipping_quote"/>
    <w:p>
      <w:pPr>
        <w:pStyle w:val="Heading1"/>
      </w:pPr>
      <w:r>
        <w:t xml:space="preserve">10. Entidade SHIPPING_QUOTE</w:t>
      </w:r>
    </w:p>
    <w:p>
      <w:pPr>
        <w:pStyle w:val="SourceCode"/>
      </w:pPr>
      <w:r>
        <w:rPr>
          <w:rStyle w:val="VerbatimChar"/>
        </w:rPr>
        <w:t xml:space="preserve">SHIPPING_QUOTE</w:t>
      </w:r>
      <w:r>
        <w:br/>
      </w:r>
      <w:r>
        <w:rPr>
          <w:rStyle w:val="VerbatimChar"/>
        </w:rPr>
        <w:t xml:space="preserve">----------------------------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order_id</w:t>
      </w:r>
      <w:r>
        <w:br/>
      </w:r>
      <w:r>
        <w:rPr>
          <w:rStyle w:val="VerbatimChar"/>
        </w:rPr>
        <w:t xml:space="preserve">fulfillment_id</w:t>
      </w:r>
      <w:r>
        <w:br/>
      </w:r>
      <w:r>
        <w:rPr>
          <w:rStyle w:val="VerbatimChar"/>
        </w:rPr>
        <w:t xml:space="preserve">provider_id</w:t>
      </w:r>
      <w:r>
        <w:br/>
      </w:r>
      <w:r>
        <w:rPr>
          <w:rStyle w:val="VerbatimChar"/>
        </w:rPr>
        <w:t xml:space="preserve">service_code</w:t>
      </w:r>
      <w:r>
        <w:br/>
      </w:r>
      <w:r>
        <w:rPr>
          <w:rStyle w:val="VerbatimChar"/>
        </w:rPr>
        <w:t xml:space="preserve">service_name</w:t>
      </w:r>
      <w:r>
        <w:br/>
      </w:r>
      <w:r>
        <w:rPr>
          <w:rStyle w:val="VerbatimChar"/>
        </w:rPr>
        <w:t xml:space="preserve">origin_snapshot</w:t>
      </w:r>
      <w:r>
        <w:br/>
      </w:r>
      <w:r>
        <w:rPr>
          <w:rStyle w:val="VerbatimChar"/>
        </w:rPr>
        <w:t xml:space="preserve">destination_snapshot</w:t>
      </w:r>
      <w:r>
        <w:br/>
      </w:r>
      <w:r>
        <w:rPr>
          <w:rStyle w:val="VerbatimChar"/>
        </w:rPr>
        <w:t xml:space="preserve">weight</w:t>
      </w:r>
      <w:r>
        <w:br/>
      </w:r>
      <w:r>
        <w:rPr>
          <w:rStyle w:val="VerbatimChar"/>
        </w:rPr>
        <w:t xml:space="preserve">length</w:t>
      </w:r>
      <w:r>
        <w:br/>
      </w:r>
      <w:r>
        <w:rPr>
          <w:rStyle w:val="VerbatimChar"/>
        </w:rPr>
        <w:t xml:space="preserve">width</w:t>
      </w:r>
      <w:r>
        <w:br/>
      </w:r>
      <w:r>
        <w:rPr>
          <w:rStyle w:val="VerbatimChar"/>
        </w:rPr>
        <w:t xml:space="preserve">height</w:t>
      </w:r>
      <w:r>
        <w:br/>
      </w:r>
      <w:r>
        <w:rPr>
          <w:rStyle w:val="VerbatimChar"/>
        </w:rPr>
        <w:t xml:space="preserve">volumes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estimated_days</w:t>
      </w:r>
      <w:r>
        <w:br/>
      </w:r>
      <w:r>
        <w:rPr>
          <w:rStyle w:val="VerbatimChar"/>
        </w:rPr>
        <w:t xml:space="preserve">external_quote_id</w:t>
      </w:r>
      <w:r>
        <w:br/>
      </w:r>
      <w:r>
        <w:rPr>
          <w:rStyle w:val="VerbatimChar"/>
        </w:rPr>
        <w:t xml:space="preserve">expires_at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Uma cotação deverá ser tratada como temporária.</w:t>
      </w:r>
    </w:p>
    <w:p>
      <w:pPr>
        <w:pStyle w:val="BodyText"/>
      </w:pPr>
      <w:r>
        <w:t xml:space="preserve">Após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, ela não deverá ser utilizada para contratação.</w:t>
      </w:r>
    </w:p>
    <w:p>
      <w:r>
        <w:pict>
          <v:rect style="width:0;height:1.5pt" o:hralign="center" o:hrstd="t" o:hr="t"/>
        </w:pict>
      </w:r>
    </w:p>
    <w:bookmarkEnd w:id="24"/>
    <w:bookmarkStart w:id="25" w:name="entidade-shipment"/>
    <w:p>
      <w:pPr>
        <w:pStyle w:val="Heading1"/>
      </w:pPr>
      <w:r>
        <w:t xml:space="preserve">11. Entidade SHIPMENT</w:t>
      </w:r>
    </w:p>
    <w:p>
      <w:pPr>
        <w:pStyle w:val="FirstParagraph"/>
      </w:pPr>
      <w:r>
        <w:t xml:space="preserve">Representa uma remessa física.</w:t>
      </w:r>
    </w:p>
    <w:p>
      <w:pPr>
        <w:pStyle w:val="BodyText"/>
      </w:pPr>
      <w:r>
        <w:t xml:space="preserve">Campos principais:</w:t>
      </w:r>
    </w:p>
    <w:p>
      <w:pPr>
        <w:pStyle w:val="SourceCode"/>
      </w:pP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----------------------------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fulfillment_id</w:t>
      </w:r>
      <w:r>
        <w:br/>
      </w:r>
      <w:r>
        <w:rPr>
          <w:rStyle w:val="VerbatimChar"/>
        </w:rPr>
        <w:t xml:space="preserve">provider_id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service_code</w:t>
      </w:r>
      <w:r>
        <w:br/>
      </w:r>
      <w:r>
        <w:rPr>
          <w:rStyle w:val="VerbatimChar"/>
        </w:rPr>
        <w:t xml:space="preserve">service_name</w:t>
      </w:r>
      <w:r>
        <w:br/>
      </w:r>
      <w:r>
        <w:rPr>
          <w:rStyle w:val="VerbatimChar"/>
        </w:rPr>
        <w:t xml:space="preserve">tracking_code</w:t>
      </w:r>
      <w:r>
        <w:br/>
      </w:r>
      <w:r>
        <w:rPr>
          <w:rStyle w:val="VerbatimChar"/>
        </w:rPr>
        <w:t xml:space="preserve">external_shipment_id</w:t>
      </w:r>
      <w:r>
        <w:br/>
      </w:r>
      <w:r>
        <w:rPr>
          <w:rStyle w:val="VerbatimChar"/>
        </w:rPr>
        <w:t xml:space="preserve">label_url</w:t>
      </w:r>
      <w:r>
        <w:br/>
      </w:r>
      <w:r>
        <w:rPr>
          <w:rStyle w:val="VerbatimChar"/>
        </w:rPr>
        <w:t xml:space="preserve">origin_address_snapshot</w:t>
      </w:r>
      <w:r>
        <w:br/>
      </w:r>
      <w:r>
        <w:rPr>
          <w:rStyle w:val="VerbatimChar"/>
        </w:rPr>
        <w:t xml:space="preserve">destination_address_snapshot</w:t>
      </w:r>
      <w:r>
        <w:br/>
      </w:r>
      <w:r>
        <w:rPr>
          <w:rStyle w:val="VerbatimChar"/>
        </w:rPr>
        <w:t xml:space="preserve">package_count</w:t>
      </w:r>
      <w:r>
        <w:br/>
      </w:r>
      <w:r>
        <w:rPr>
          <w:rStyle w:val="VerbatimChar"/>
        </w:rPr>
        <w:t xml:space="preserve">total_weight</w:t>
      </w:r>
      <w:r>
        <w:br/>
      </w:r>
      <w:r>
        <w:rPr>
          <w:rStyle w:val="VerbatimChar"/>
        </w:rPr>
        <w:t xml:space="preserve">shipping_cost</w:t>
      </w:r>
      <w:r>
        <w:br/>
      </w:r>
      <w:r>
        <w:rPr>
          <w:rStyle w:val="VerbatimChar"/>
        </w:rPr>
        <w:t xml:space="preserve">shipped_at</w:t>
      </w:r>
      <w:r>
        <w:br/>
      </w:r>
      <w:r>
        <w:rPr>
          <w:rStyle w:val="VerbatimChar"/>
        </w:rPr>
        <w:t xml:space="preserve">delivered_at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25"/>
    <w:bookmarkStart w:id="26" w:name="shipment-item"/>
    <w:p>
      <w:pPr>
        <w:pStyle w:val="Heading1"/>
      </w:pPr>
      <w:r>
        <w:t xml:space="preserve">12. Shipment Item</w:t>
      </w:r>
    </w:p>
    <w:p>
      <w:pPr>
        <w:pStyle w:val="FirstParagraph"/>
      </w:pPr>
      <w:r>
        <w:t xml:space="preserve">Um Shipment poderá conter vários itens.</w:t>
      </w:r>
    </w:p>
    <w:p>
      <w:pPr>
        <w:pStyle w:val="SourceCode"/>
      </w:pPr>
      <w:r>
        <w:rPr>
          <w:rStyle w:val="VerbatimChar"/>
        </w:rPr>
        <w:t xml:space="preserve">SHIPMENT_ITEM</w:t>
      </w:r>
      <w:r>
        <w:br/>
      </w:r>
      <w:r>
        <w:rPr>
          <w:rStyle w:val="VerbatimChar"/>
        </w:rPr>
        <w:t xml:space="preserve">----------------------------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shipment_id</w:t>
      </w:r>
      <w:r>
        <w:br/>
      </w:r>
      <w:r>
        <w:rPr>
          <w:rStyle w:val="VerbatimChar"/>
        </w:rPr>
        <w:t xml:space="preserve">order_item_id</w:t>
      </w:r>
      <w:r>
        <w:br/>
      </w:r>
      <w:r>
        <w:rPr>
          <w:rStyle w:val="VerbatimChar"/>
        </w:rPr>
        <w:t xml:space="preserve">quantity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SUM(SHIPMENT_ITEM.quantity)</w:t>
      </w:r>
      <w:r>
        <w:br/>
      </w:r>
      <w:r>
        <w:rPr>
          <w:rStyle w:val="VerbatimChar"/>
        </w:rPr>
        <w:t xml:space="preserve">    &lt;=</w:t>
      </w:r>
      <w:r>
        <w:br/>
      </w:r>
      <w:r>
        <w:rPr>
          <w:rStyle w:val="VerbatimChar"/>
        </w:rPr>
        <w:t xml:space="preserve">ORDER_ITEM.quantity</w:t>
      </w:r>
    </w:p>
    <w:p>
      <w:pPr>
        <w:pStyle w:val="FirstParagraph"/>
      </w:pPr>
      <w:r>
        <w:t xml:space="preserve">Isso permite envio parcial.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ORDER_ITEM</w:t>
      </w:r>
      <w:r>
        <w:br/>
      </w:r>
      <w:r>
        <w:br/>
      </w:r>
      <w:r>
        <w:rPr>
          <w:rStyle w:val="VerbatimChar"/>
        </w:rPr>
        <w:t xml:space="preserve">Quantidade comprada: 5</w:t>
      </w:r>
      <w:r>
        <w:br/>
      </w:r>
      <w:r>
        <w:br/>
      </w:r>
      <w:r>
        <w:rPr>
          <w:rStyle w:val="VerbatimChar"/>
        </w:rPr>
        <w:t xml:space="preserve">Shipment S001 → 3 unidades</w:t>
      </w:r>
      <w:r>
        <w:br/>
      </w:r>
      <w:r>
        <w:rPr>
          <w:rStyle w:val="VerbatimChar"/>
        </w:rPr>
        <w:t xml:space="preserve">Shipment S002 → 2 unidades</w:t>
      </w:r>
    </w:p>
    <w:p>
      <w:r>
        <w:pict>
          <v:rect style="width:0;height:1.5pt" o:hralign="center" o:hrstd="t" o:hr="t"/>
        </w:pict>
      </w:r>
    </w:p>
    <w:bookmarkEnd w:id="26"/>
    <w:bookmarkStart w:id="28" w:name="estado-do-shipment"/>
    <w:p>
      <w:pPr>
        <w:pStyle w:val="Heading1"/>
      </w:pPr>
      <w:r>
        <w:t xml:space="preserve">13. Estado do Shipment</w:t>
      </w:r>
    </w:p>
    <w:p>
      <w:pPr>
        <w:pStyle w:val="FirstParagraph"/>
      </w:pPr>
      <w:r>
        <w:t xml:space="preserve">O Shipment possuirá uma máquina de estados própria.</w:t>
      </w:r>
    </w:p>
    <w:bookmarkStart w:id="27" w:name="estados-principais"/>
    <w:p>
      <w:pPr>
        <w:pStyle w:val="Heading3"/>
      </w:pPr>
      <w:r>
        <w:t xml:space="preserve">Estados principais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CREATED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LABEL_CREATED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READY_FOR_PICKUP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IN_TRANSIT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OUT_FOR_DELIVERY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DELIVERED</w:t>
      </w:r>
    </w:p>
    <w:p>
      <w:pPr>
        <w:pStyle w:val="FirstParagraph"/>
      </w:pPr>
      <w:r>
        <w:t xml:space="preserve">Estados de exceção:</w:t>
      </w:r>
    </w:p>
    <w:p>
      <w:pPr>
        <w:pStyle w:val="SourceCode"/>
      </w:pP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RETURNED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CREATED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LABEL_CREATED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READY_FOR_PICKUP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IN_TRANSIT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OUT_FOR_DELIVERY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DELIVERED</w:t>
      </w:r>
    </w:p>
    <w:p>
      <w:pPr>
        <w:pStyle w:val="FirstParagraph"/>
      </w:pPr>
      <w:r>
        <w:t xml:space="preserve">Exceções:</w:t>
      </w:r>
    </w:p>
    <w:p>
      <w:pPr>
        <w:pStyle w:val="SourceCode"/>
      </w:pPr>
      <w:r>
        <w:rPr>
          <w:rStyle w:val="VerbatimChar"/>
        </w:rPr>
        <w:t xml:space="preserve">        ┌── FAILED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SHIPMENT├── CANCELLED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RETURNED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egras-de-transição"/>
    <w:p>
      <w:pPr>
        <w:pStyle w:val="Heading1"/>
      </w:pPr>
      <w:r>
        <w:t xml:space="preserve">14. Regras de transição</w:t>
      </w:r>
    </w:p>
    <w:p>
      <w:pPr>
        <w:pStyle w:val="FirstParagraph"/>
      </w:pPr>
      <w:r>
        <w:t xml:space="preserve">O sistema não deverá permitir alterações arbitrárias.</w:t>
      </w:r>
    </w:p>
    <w:p>
      <w:pPr>
        <w:pStyle w:val="BodyText"/>
      </w:pPr>
      <w:r>
        <w:t xml:space="preserve">Não utilizar:</w:t>
      </w:r>
    </w:p>
    <w:p>
      <w:pPr>
        <w:pStyle w:val="SourceCode"/>
      </w:pPr>
      <w:r>
        <w:rPr>
          <w:rStyle w:val="VerbatimChar"/>
        </w:rPr>
        <w:t xml:space="preserve">PATCH /shipments/{id}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"status": "DELIVERED"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Utilizar comandos de negócio.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POST /shipments/{id}/create</w:t>
      </w:r>
      <w:r>
        <w:br/>
      </w:r>
      <w:r>
        <w:rPr>
          <w:rStyle w:val="VerbatimChar"/>
        </w:rPr>
        <w:t xml:space="preserve">POST /shipments/{id}/generate-label</w:t>
      </w:r>
      <w:r>
        <w:br/>
      </w:r>
      <w:r>
        <w:rPr>
          <w:rStyle w:val="VerbatimChar"/>
        </w:rPr>
        <w:t xml:space="preserve">POST /shipments/{id}/mark-ready</w:t>
      </w:r>
      <w:r>
        <w:br/>
      </w:r>
      <w:r>
        <w:rPr>
          <w:rStyle w:val="VerbatimChar"/>
        </w:rPr>
        <w:t xml:space="preserve">POST /shipments/{id}/mark-in-transit</w:t>
      </w:r>
      <w:r>
        <w:br/>
      </w:r>
      <w:r>
        <w:rPr>
          <w:rStyle w:val="VerbatimChar"/>
        </w:rPr>
        <w:t xml:space="preserve">POST /shipments/{id}/mark-out-for-delivery</w:t>
      </w:r>
      <w:r>
        <w:br/>
      </w:r>
      <w:r>
        <w:rPr>
          <w:rStyle w:val="VerbatimChar"/>
        </w:rPr>
        <w:t xml:space="preserve">POST /shipments/{id}/confirm-delivery</w:t>
      </w:r>
      <w:r>
        <w:br/>
      </w:r>
      <w:r>
        <w:rPr>
          <w:rStyle w:val="VerbatimChar"/>
        </w:rPr>
        <w:t xml:space="preserve">POST /shipments/{id}/cancel</w:t>
      </w:r>
      <w:r>
        <w:br/>
      </w:r>
      <w:r>
        <w:rPr>
          <w:rStyle w:val="VerbatimChar"/>
        </w:rPr>
        <w:t xml:space="preserve">POST /shipments/{id}/register-return</w:t>
      </w:r>
    </w:p>
    <w:p>
      <w:pPr>
        <w:pStyle w:val="FirstParagraph"/>
      </w:pPr>
      <w:r>
        <w:t xml:space="preserve">O backend será responsável por validar a transição.</w:t>
      </w:r>
    </w:p>
    <w:p>
      <w:r>
        <w:pict>
          <v:rect style="width:0;height:1.5pt" o:hralign="center" o:hrstd="t" o:hr="t"/>
        </w:pict>
      </w:r>
    </w:p>
    <w:bookmarkEnd w:id="29"/>
    <w:bookmarkStart w:id="30" w:name="tracking-code"/>
    <w:p>
      <w:pPr>
        <w:pStyle w:val="Heading1"/>
      </w:pPr>
      <w:r>
        <w:t xml:space="preserve">15. Tracking Code</w:t>
      </w:r>
    </w:p>
    <w:p>
      <w:pPr>
        <w:pStyle w:val="FirstParagraph"/>
      </w:pPr>
      <w:r>
        <w:t xml:space="preserve">O código de rastreamento deverá ser armazenado normalizado.</w:t>
      </w:r>
    </w:p>
    <w:p>
      <w:pPr>
        <w:pStyle w:val="BodyText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tracking_code</w:t>
      </w:r>
      <w:r>
        <w:br/>
      </w:r>
      <w:r>
        <w:rPr>
          <w:rStyle w:val="VerbatimChar"/>
        </w:rPr>
        <w:t xml:space="preserve">normalized_tracking_code</w:t>
      </w:r>
    </w:p>
    <w:p>
      <w:pPr>
        <w:pStyle w:val="FirstParagraph"/>
      </w:pPr>
      <w:r>
        <w:t xml:space="preserve">Quando aplicável, deverá existir uma restrição de unicidade considerando o provider.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UNIQUE(provider_id, tracking_code)</w:t>
      </w:r>
    </w:p>
    <w:p>
      <w:pPr>
        <w:pStyle w:val="FirstParagraph"/>
      </w:pPr>
      <w:r>
        <w:t xml:space="preserve">Isso evita duplicidades acidentais.</w:t>
      </w:r>
    </w:p>
    <w:p>
      <w:r>
        <w:pict>
          <v:rect style="width:0;height:1.5pt" o:hralign="center" o:hrstd="t" o:hr="t"/>
        </w:pict>
      </w:r>
    </w:p>
    <w:bookmarkEnd w:id="30"/>
    <w:bookmarkStart w:id="31" w:name="tracking-event"/>
    <w:p>
      <w:pPr>
        <w:pStyle w:val="Heading1"/>
      </w:pPr>
      <w:r>
        <w:t xml:space="preserve">16. Tracking Event</w:t>
      </w:r>
    </w:p>
    <w:p>
      <w:pPr>
        <w:pStyle w:val="FirstParagraph"/>
      </w:pPr>
      <w:r>
        <w:t xml:space="preserve">Os eventos de rastreamento deverão ser históricos e imutáveis.</w:t>
      </w:r>
    </w:p>
    <w:p>
      <w:pPr>
        <w:pStyle w:val="BodyText"/>
      </w:pPr>
      <w:r>
        <w:t xml:space="preserve">Entidade:</w:t>
      </w:r>
    </w:p>
    <w:p>
      <w:pPr>
        <w:pStyle w:val="SourceCode"/>
      </w:pPr>
      <w:r>
        <w:rPr>
          <w:rStyle w:val="VerbatimChar"/>
        </w:rPr>
        <w:t xml:space="preserve">TRACKING_EVENT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TRACKING_EVENT</w:t>
      </w:r>
      <w:r>
        <w:br/>
      </w:r>
      <w:r>
        <w:rPr>
          <w:rStyle w:val="VerbatimChar"/>
        </w:rPr>
        <w:t xml:space="preserve">----------------------------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shipment_id</w:t>
      </w:r>
      <w:r>
        <w:br/>
      </w:r>
      <w:r>
        <w:rPr>
          <w:rStyle w:val="VerbatimChar"/>
        </w:rPr>
        <w:t xml:space="preserve">provider_event_id</w:t>
      </w:r>
      <w:r>
        <w:br/>
      </w:r>
      <w:r>
        <w:rPr>
          <w:rStyle w:val="VerbatimChar"/>
        </w:rPr>
        <w:t xml:space="preserve">event_code</w:t>
      </w:r>
      <w:r>
        <w:br/>
      </w:r>
      <w:r>
        <w:rPr>
          <w:rStyle w:val="VerbatimChar"/>
        </w:rPr>
        <w:t xml:space="preserve">event_status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event_at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raw_payload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2026-09-10 09:15</w:t>
      </w:r>
      <w:r>
        <w:br/>
      </w:r>
      <w:r>
        <w:rPr>
          <w:rStyle w:val="VerbatimChar"/>
        </w:rPr>
        <w:t xml:space="preserve">Objeto recebido na unidade operacional</w:t>
      </w:r>
      <w:r>
        <w:br/>
      </w:r>
      <w:r>
        <w:rPr>
          <w:rStyle w:val="VerbatimChar"/>
        </w:rPr>
        <w:t xml:space="preserve">São Paulo/SP</w:t>
      </w:r>
      <w:r>
        <w:br/>
      </w:r>
      <w:r>
        <w:br/>
      </w:r>
      <w:r>
        <w:rPr>
          <w:rStyle w:val="VerbatimChar"/>
        </w:rPr>
        <w:t xml:space="preserve">2026-09-11 14:20</w:t>
      </w:r>
      <w:r>
        <w:br/>
      </w:r>
      <w:r>
        <w:rPr>
          <w:rStyle w:val="VerbatimChar"/>
        </w:rPr>
        <w:t xml:space="preserve">Objeto encaminhado</w:t>
      </w:r>
      <w:r>
        <w:br/>
      </w:r>
      <w:r>
        <w:rPr>
          <w:rStyle w:val="VerbatimChar"/>
        </w:rPr>
        <w:t xml:space="preserve">Campinas/SP</w:t>
      </w:r>
      <w:r>
        <w:br/>
      </w:r>
      <w:r>
        <w:br/>
      </w:r>
      <w:r>
        <w:rPr>
          <w:rStyle w:val="VerbatimChar"/>
        </w:rPr>
        <w:t xml:space="preserve">2026-09-12 10:05</w:t>
      </w:r>
      <w:r>
        <w:br/>
      </w:r>
      <w:r>
        <w:rPr>
          <w:rStyle w:val="VerbatimChar"/>
        </w:rPr>
        <w:t xml:space="preserve">Objeto saiu para entrega</w:t>
      </w:r>
      <w:r>
        <w:br/>
      </w:r>
      <w:r>
        <w:br/>
      </w:r>
      <w:r>
        <w:rPr>
          <w:rStyle w:val="VerbatimChar"/>
        </w:rPr>
        <w:t xml:space="preserve">2026-09-12 16:40</w:t>
      </w:r>
      <w:r>
        <w:br/>
      </w:r>
      <w:r>
        <w:rPr>
          <w:rStyle w:val="VerbatimChar"/>
        </w:rPr>
        <w:t xml:space="preserve">Objeto entregue</w:t>
      </w:r>
    </w:p>
    <w:p>
      <w:r>
        <w:pict>
          <v:rect style="width:0;height:1.5pt" o:hralign="center" o:hrstd="t" o:hr="t"/>
        </w:pict>
      </w:r>
    </w:p>
    <w:bookmarkEnd w:id="31"/>
    <w:bookmarkStart w:id="32" w:name="eventos-são-imutáveis"/>
    <w:p>
      <w:pPr>
        <w:pStyle w:val="Heading1"/>
      </w:pPr>
      <w:r>
        <w:t xml:space="preserve">17. Eventos são imutáveis</w:t>
      </w:r>
    </w:p>
    <w:p>
      <w:pPr>
        <w:pStyle w:val="FirstParagraph"/>
      </w:pPr>
      <w:r>
        <w:t xml:space="preserve">O MiniHub não deverá sobrescrever eventos históricos.</w:t>
      </w:r>
    </w:p>
    <w:p>
      <w:pPr>
        <w:pStyle w:val="BodyText"/>
      </w:pPr>
      <w:r>
        <w:t xml:space="preserve">Não fazer:</w:t>
      </w:r>
    </w:p>
    <w:p>
      <w:pPr>
        <w:pStyle w:val="SourceCode"/>
      </w:pPr>
      <w:r>
        <w:rPr>
          <w:rStyle w:val="VerbatimChar"/>
        </w:rPr>
        <w:t xml:space="preserve">UPDATE TRACKING_EVENT</w:t>
      </w:r>
    </w:p>
    <w:p>
      <w:pPr>
        <w:pStyle w:val="FirstParagraph"/>
      </w:pPr>
      <w:r>
        <w:t xml:space="preserve">para corrigir o histórico.</w:t>
      </w:r>
    </w:p>
    <w:p>
      <w:pPr>
        <w:pStyle w:val="BodyText"/>
      </w:pPr>
      <w:r>
        <w:t xml:space="preserve">Caso seja necessário corrigir uma informação, deverá ser criado um novo evento ou uma correção auditável.</w:t>
      </w:r>
    </w:p>
    <w:p>
      <w:r>
        <w:pict>
          <v:rect style="width:0;height:1.5pt" o:hralign="center" o:hrstd="t" o:hr="t"/>
        </w:pict>
      </w:r>
    </w:p>
    <w:bookmarkEnd w:id="32"/>
    <w:bookmarkStart w:id="33" w:name="webhooks"/>
    <w:p>
      <w:pPr>
        <w:pStyle w:val="Heading1"/>
      </w:pPr>
      <w:r>
        <w:t xml:space="preserve">18. Webhooks</w:t>
      </w:r>
    </w:p>
    <w:p>
      <w:pPr>
        <w:pStyle w:val="FirstParagraph"/>
      </w:pPr>
      <w:r>
        <w:t xml:space="preserve">Os provedores poderão informar alterações através de webhook.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TRANSPORTADORA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POST /webhooks/shipping/{provider}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Validação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Idempotência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Persistência do evento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Atualização do Shipment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Outbox Event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Workers / Notificações</w:t>
      </w:r>
    </w:p>
    <w:p>
      <w:r>
        <w:pict>
          <v:rect style="width:0;height:1.5pt" o:hralign="center" o:hrstd="t" o:hr="t"/>
        </w:pict>
      </w:r>
    </w:p>
    <w:bookmarkEnd w:id="33"/>
    <w:bookmarkStart w:id="34" w:name="idempotência-de-webhook"/>
    <w:p>
      <w:pPr>
        <w:pStyle w:val="Heading1"/>
      </w:pPr>
      <w:r>
        <w:t xml:space="preserve">19. Idempotência de Webhook</w:t>
      </w:r>
    </w:p>
    <w:p>
      <w:pPr>
        <w:pStyle w:val="FirstParagraph"/>
      </w:pPr>
      <w:r>
        <w:t xml:space="preserve">O mesmo webhook poderá chegar várias vezes.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Evento #ABC123</w:t>
      </w:r>
      <w:r>
        <w:br/>
      </w:r>
      <w:r>
        <w:br/>
      </w:r>
      <w:r>
        <w:rPr>
          <w:rStyle w:val="VerbatimChar"/>
        </w:rPr>
        <w:t xml:space="preserve">Recebido → processado</w:t>
      </w:r>
      <w:r>
        <w:br/>
      </w:r>
      <w:r>
        <w:rPr>
          <w:rStyle w:val="VerbatimChar"/>
        </w:rPr>
        <w:t xml:space="preserve">Recebido novamente → ignorado</w:t>
      </w:r>
      <w:r>
        <w:br/>
      </w:r>
      <w:r>
        <w:rPr>
          <w:rStyle w:val="VerbatimChar"/>
        </w:rPr>
        <w:t xml:space="preserve">Recebido novamente → ignorado</w:t>
      </w:r>
    </w:p>
    <w:p>
      <w:pPr>
        <w:pStyle w:val="FirstParagraph"/>
      </w:pPr>
      <w:r>
        <w:t xml:space="preserve">O sistema deverá possuir uma chave idempotente.</w:t>
      </w:r>
    </w:p>
    <w:p>
      <w:pPr>
        <w:pStyle w:val="BodyText"/>
      </w:pPr>
      <w:r>
        <w:t xml:space="preserve">Preferencialmente:</w:t>
      </w:r>
    </w:p>
    <w:p>
      <w:pPr>
        <w:pStyle w:val="SourceCode"/>
      </w:pPr>
      <w:r>
        <w:rPr>
          <w:rStyle w:val="VerbatimChar"/>
        </w:rPr>
        <w:t xml:space="preserve">provider_id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provider_event_id</w:t>
      </w:r>
    </w:p>
    <w:p>
      <w:pPr>
        <w:pStyle w:val="FirstParagraph"/>
      </w:pPr>
      <w:r>
        <w:t xml:space="preserve">ou outra combinação definida pelo adapter.</w:t>
      </w:r>
    </w:p>
    <w:p>
      <w:r>
        <w:pict>
          <v:rect style="width:0;height:1.5pt" o:hralign="center" o:hrstd="t" o:hr="t"/>
        </w:pict>
      </w:r>
    </w:p>
    <w:bookmarkEnd w:id="34"/>
    <w:bookmarkStart w:id="35" w:name="Xa3004f61f7bad76d691def5e27d08b7f17259e2"/>
    <w:p>
      <w:pPr>
        <w:pStyle w:val="Heading1"/>
      </w:pPr>
      <w:r>
        <w:t xml:space="preserve">20. Webhook não deverá executar toda a operação diretamente</w:t>
      </w:r>
    </w:p>
    <w:p>
      <w:pPr>
        <w:pStyle w:val="FirstParagraph"/>
      </w:pPr>
      <w:r>
        <w:t xml:space="preserve">O endpoint deverá ser rápido.</w:t>
      </w:r>
    </w:p>
    <w:p>
      <w:pPr>
        <w:pStyle w:val="BodyText"/>
      </w:pPr>
      <w:r>
        <w:t xml:space="preserve">Fluxo recomendado:</w:t>
      </w:r>
    </w:p>
    <w:p>
      <w:pPr>
        <w:pStyle w:val="SourceCode"/>
      </w:pP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Validar assinatura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Registrar evento recebido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Responder HTTP 200/202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Outbox / Queue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Processamento</w:t>
      </w:r>
    </w:p>
    <w:p>
      <w:pPr>
        <w:pStyle w:val="FirstParagraph"/>
      </w:pPr>
      <w:r>
        <w:t xml:space="preserve">Isso reduz o risco de timeout e permite retry.</w:t>
      </w:r>
    </w:p>
    <w:p>
      <w:r>
        <w:pict>
          <v:rect style="width:0;height:1.5pt" o:hralign="center" o:hrstd="t" o:hr="t"/>
        </w:pict>
      </w:r>
    </w:p>
    <w:bookmarkEnd w:id="35"/>
    <w:bookmarkStart w:id="36" w:name="validação-de-assinatura"/>
    <w:p>
      <w:pPr>
        <w:pStyle w:val="Heading1"/>
      </w:pPr>
      <w:r>
        <w:t xml:space="preserve">21. Validação de assinatura</w:t>
      </w:r>
    </w:p>
    <w:p>
      <w:pPr>
        <w:pStyle w:val="FirstParagraph"/>
      </w:pPr>
      <w:r>
        <w:t xml:space="preserve">Quando o provider oferecer assinatura de webhook, o MiniHub deverá validá-la.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Webhook recebido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Validar assinatura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Assinatura válida?</w:t>
      </w:r>
      <w:r>
        <w:br/>
      </w:r>
      <w:r>
        <w:rPr>
          <w:rStyle w:val="VerbatimChar"/>
        </w:rPr>
        <w:t xml:space="preserve">     /     \</w:t>
      </w:r>
      <w:r>
        <w:br/>
      </w:r>
      <w:r>
        <w:rPr>
          <w:rStyle w:val="VerbatimChar"/>
        </w:rPr>
        <w:t xml:space="preserve">   NÃO      SIM</w:t>
      </w:r>
      <w:r>
        <w:br/>
      </w:r>
      <w:r>
        <w:rPr>
          <w:rStyle w:val="VerbatimChar"/>
        </w:rPr>
        <w:t xml:space="preserve">   ↓         ↓</w:t>
      </w:r>
      <w:r>
        <w:br/>
      </w:r>
      <w:r>
        <w:rPr>
          <w:rStyle w:val="VerbatimChar"/>
        </w:rPr>
        <w:t xml:space="preserve">Rejeitar   Processar</w:t>
      </w:r>
    </w:p>
    <w:p>
      <w:pPr>
        <w:pStyle w:val="FirstParagraph"/>
      </w:pPr>
      <w:r>
        <w:t xml:space="preserve">Nunca confiar somente em:</w:t>
      </w:r>
    </w:p>
    <w:p>
      <w:pPr>
        <w:pStyle w:val="SourceCode"/>
      </w:pPr>
      <w:r>
        <w:rPr>
          <w:rStyle w:val="VerbatimChar"/>
        </w:rPr>
        <w:t xml:space="preserve">shipment_id</w:t>
      </w:r>
      <w:r>
        <w:br/>
      </w:r>
      <w:r>
        <w:rPr>
          <w:rStyle w:val="VerbatimChar"/>
        </w:rPr>
        <w:t xml:space="preserve">tracking_code</w:t>
      </w:r>
    </w:p>
    <w:p>
      <w:pPr>
        <w:pStyle w:val="FirstParagraph"/>
      </w:pPr>
      <w:r>
        <w:t xml:space="preserve">enviados pelo cliente externo.</w:t>
      </w:r>
    </w:p>
    <w:p>
      <w:r>
        <w:pict>
          <v:rect style="width:0;height:1.5pt" o:hralign="center" o:hrstd="t" o:hr="t"/>
        </w:pict>
      </w:r>
    </w:p>
    <w:bookmarkEnd w:id="36"/>
    <w:bookmarkStart w:id="37" w:name="polling"/>
    <w:p>
      <w:pPr>
        <w:pStyle w:val="Heading1"/>
      </w:pPr>
      <w:r>
        <w:t xml:space="preserve">22. Polling</w:t>
      </w:r>
    </w:p>
    <w:p>
      <w:pPr>
        <w:pStyle w:val="FirstParagraph"/>
      </w:pPr>
      <w:r>
        <w:t xml:space="preserve">Nem todos os provedores poderão oferecer webhook.</w:t>
      </w:r>
    </w:p>
    <w:p>
      <w:pPr>
        <w:pStyle w:val="BodyText"/>
      </w:pPr>
      <w:r>
        <w:t xml:space="preserve">Por isso o MiniHub deverá suportar polling.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SHIPMENT IN_TRANSIT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getTracking()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Provider API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Novos eventos?</w:t>
      </w:r>
      <w:r>
        <w:br/>
      </w:r>
      <w:r>
        <w:rPr>
          <w:rStyle w:val="VerbatimChar"/>
        </w:rPr>
        <w:t xml:space="preserve">    /       \</w:t>
      </w:r>
      <w:r>
        <w:br/>
      </w:r>
      <w:r>
        <w:rPr>
          <w:rStyle w:val="VerbatimChar"/>
        </w:rPr>
        <w:t xml:space="preserve">  NÃO       SIM</w:t>
      </w:r>
      <w:r>
        <w:br/>
      </w:r>
      <w:r>
        <w:rPr>
          <w:rStyle w:val="VerbatimChar"/>
        </w:rPr>
        <w:t xml:space="preserve">   ↓         ↓</w:t>
      </w:r>
      <w:r>
        <w:br/>
      </w:r>
      <w:r>
        <w:rPr>
          <w:rStyle w:val="VerbatimChar"/>
        </w:rPr>
        <w:t xml:space="preserve">Finaliza   Persiste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   Atualiza</w:t>
      </w:r>
      <w:r>
        <w:br/>
      </w:r>
      <w:r>
        <w:rPr>
          <w:rStyle w:val="VerbatimChar"/>
        </w:rPr>
        <w:t xml:space="preserve">          Shipment</w:t>
      </w:r>
    </w:p>
    <w:p>
      <w:pPr>
        <w:pStyle w:val="FirstParagraph"/>
      </w:pPr>
      <w:r>
        <w:t xml:space="preserve">O polling deverá possuir:</w:t>
      </w:r>
    </w:p>
    <w:p>
      <w:pPr>
        <w:pStyle w:val="Compact"/>
        <w:numPr>
          <w:ilvl w:val="0"/>
          <w:numId w:val="1005"/>
        </w:numPr>
      </w:pPr>
      <w:r>
        <w:t xml:space="preserve">retry;</w:t>
      </w:r>
    </w:p>
    <w:p>
      <w:pPr>
        <w:pStyle w:val="Compact"/>
        <w:numPr>
          <w:ilvl w:val="0"/>
          <w:numId w:val="1005"/>
        </w:numPr>
      </w:pPr>
      <w:r>
        <w:t xml:space="preserve">backoff;</w:t>
      </w:r>
    </w:p>
    <w:p>
      <w:pPr>
        <w:pStyle w:val="Compact"/>
        <w:numPr>
          <w:ilvl w:val="0"/>
          <w:numId w:val="1005"/>
        </w:numPr>
      </w:pPr>
      <w:r>
        <w:t xml:space="preserve">limite de tentativas;</w:t>
      </w:r>
    </w:p>
    <w:p>
      <w:pPr>
        <w:pStyle w:val="Compact"/>
        <w:numPr>
          <w:ilvl w:val="0"/>
          <w:numId w:val="1005"/>
        </w:numPr>
      </w:pPr>
      <w:r>
        <w:t xml:space="preserve">controle de frequência;</w:t>
      </w:r>
    </w:p>
    <w:p>
      <w:pPr>
        <w:pStyle w:val="Compact"/>
        <w:numPr>
          <w:ilvl w:val="0"/>
          <w:numId w:val="1005"/>
        </w:numPr>
      </w:pPr>
      <w:r>
        <w:t xml:space="preserve">idempotência.</w:t>
      </w:r>
    </w:p>
    <w:p>
      <w:r>
        <w:pict>
          <v:rect style="width:0;height:1.5pt" o:hralign="center" o:hrstd="t" o:hr="t"/>
        </w:pict>
      </w:r>
    </w:p>
    <w:bookmarkEnd w:id="37"/>
    <w:bookmarkStart w:id="38" w:name="shipment-e-fulfillment"/>
    <w:p>
      <w:pPr>
        <w:pStyle w:val="Heading1"/>
      </w:pPr>
      <w:r>
        <w:t xml:space="preserve">23. Shipment e Fulfillment</w:t>
      </w:r>
    </w:p>
    <w:p>
      <w:pPr>
        <w:pStyle w:val="FirstParagraph"/>
      </w:pPr>
      <w:r>
        <w:t xml:space="preserve">A relação principal será:</w:t>
      </w:r>
    </w:p>
    <w:p>
      <w:pPr>
        <w:pStyle w:val="SourceCode"/>
      </w:pPr>
      <w:r>
        <w:rPr>
          <w:rStyle w:val="VerbatimChar"/>
        </w:rPr>
        <w:t xml:space="preserve">FULFILLMENT 1:N SHIPMENT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Fulfillment F001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Shipment S001</w:t>
      </w:r>
      <w:r>
        <w:br/>
      </w:r>
      <w:r>
        <w:rPr>
          <w:rStyle w:val="VerbatimChar"/>
        </w:rPr>
        <w:t xml:space="preserve">     └── Shipment S002</w:t>
      </w:r>
    </w:p>
    <w:p>
      <w:pPr>
        <w:pStyle w:val="FirstParagraph"/>
      </w:pPr>
      <w:r>
        <w:t xml:space="preserve">Isso permite:</w:t>
      </w:r>
    </w:p>
    <w:p>
      <w:pPr>
        <w:pStyle w:val="Compact"/>
        <w:numPr>
          <w:ilvl w:val="0"/>
          <w:numId w:val="1006"/>
        </w:numPr>
      </w:pPr>
      <w:r>
        <w:t xml:space="preserve">duas caixas;</w:t>
      </w:r>
    </w:p>
    <w:p>
      <w:pPr>
        <w:pStyle w:val="Compact"/>
        <w:numPr>
          <w:ilvl w:val="0"/>
          <w:numId w:val="1006"/>
        </w:numPr>
      </w:pPr>
      <w:r>
        <w:t xml:space="preserve">envio parcial;</w:t>
      </w:r>
    </w:p>
    <w:p>
      <w:pPr>
        <w:pStyle w:val="Compact"/>
        <w:numPr>
          <w:ilvl w:val="0"/>
          <w:numId w:val="1006"/>
        </w:numPr>
      </w:pPr>
      <w:r>
        <w:t xml:space="preserve">reenvio;</w:t>
      </w:r>
    </w:p>
    <w:p>
      <w:pPr>
        <w:pStyle w:val="Compact"/>
        <w:numPr>
          <w:ilvl w:val="0"/>
          <w:numId w:val="1006"/>
        </w:numPr>
      </w:pPr>
      <w:r>
        <w:t xml:space="preserve">produtos com dimensões diferentes;</w:t>
      </w:r>
    </w:p>
    <w:p>
      <w:pPr>
        <w:pStyle w:val="Compact"/>
        <w:numPr>
          <w:ilvl w:val="0"/>
          <w:numId w:val="1006"/>
        </w:numPr>
      </w:pPr>
      <w:r>
        <w:t xml:space="preserve">divisão de carga.</w:t>
      </w:r>
    </w:p>
    <w:p>
      <w:r>
        <w:pict>
          <v:rect style="width:0;height:1.5pt" o:hralign="center" o:hrstd="t" o:hr="t"/>
        </w:pict>
      </w:r>
    </w:p>
    <w:bookmarkEnd w:id="38"/>
    <w:bookmarkStart w:id="39" w:name="shipment-e-order"/>
    <w:p>
      <w:pPr>
        <w:pStyle w:val="Heading1"/>
      </w:pPr>
      <w:r>
        <w:t xml:space="preserve">24. Shipment e Order</w:t>
      </w:r>
    </w:p>
    <w:p>
      <w:pPr>
        <w:pStyle w:val="FirstParagraph"/>
      </w:pPr>
      <w:r>
        <w:t xml:space="preserve">Não haverá necessidade de:</w:t>
      </w:r>
    </w:p>
    <w:p>
      <w:pPr>
        <w:pStyle w:val="SourceCode"/>
      </w:pPr>
      <w:r>
        <w:rPr>
          <w:rStyle w:val="VerbatimChar"/>
        </w:rPr>
        <w:t xml:space="preserve">SHIPMENT.order_id</w:t>
      </w:r>
    </w:p>
    <w:p>
      <w:pPr>
        <w:pStyle w:val="FirstParagraph"/>
      </w:pPr>
      <w:r>
        <w:t xml:space="preserve">como relacionamento principal.</w:t>
      </w:r>
    </w:p>
    <w:p>
      <w:pPr>
        <w:pStyle w:val="BodyText"/>
      </w:pPr>
      <w:r>
        <w:t xml:space="preserve">A origem será:</w:t>
      </w:r>
    </w:p>
    <w:p>
      <w:pPr>
        <w:pStyle w:val="SourceCode"/>
      </w:pP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SHIPMENT_ITEM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ORDER_ITEM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Caso futuramente seja necessário um identificador derivado para performance, ele deverá ser tratado como dado derivado, não como fonte primária da relação.</w:t>
      </w:r>
    </w:p>
    <w:p>
      <w:r>
        <w:pict>
          <v:rect style="width:0;height:1.5pt" o:hralign="center" o:hrstd="t" o:hr="t"/>
        </w:pict>
      </w:r>
    </w:p>
    <w:bookmarkEnd w:id="39"/>
    <w:bookmarkStart w:id="40" w:name="shipment-e-stock"/>
    <w:p>
      <w:pPr>
        <w:pStyle w:val="Heading1"/>
      </w:pPr>
      <w:r>
        <w:t xml:space="preserve">25. Shipment e Stock</w:t>
      </w:r>
    </w:p>
    <w:p>
      <w:pPr>
        <w:pStyle w:val="FirstParagraph"/>
      </w:pPr>
      <w:r>
        <w:t xml:space="preserve">Shipment não controla estoque.</w:t>
      </w:r>
    </w:p>
    <w:p>
      <w:pPr>
        <w:pStyle w:val="BodyText"/>
      </w:pPr>
      <w:r>
        <w:t xml:space="preserve">A responsabilidade permanece:</w:t>
      </w:r>
    </w:p>
    <w:p>
      <w:pPr>
        <w:pStyle w:val="SourceCode"/>
      </w:pPr>
      <w:r>
        <w:rPr>
          <w:rStyle w:val="VerbatimChar"/>
        </w:rPr>
        <w:t xml:space="preserve">COMMERCIAL_INVENTORY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STOCK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RESERVATION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COMMITMENT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ENTREGA</w:t>
      </w:r>
    </w:p>
    <w:p>
      <w:pPr>
        <w:pStyle w:val="FirstParagraph"/>
      </w:pPr>
      <w:r>
        <w:t xml:space="preserve">A saída física deverá possuir sua própria regra operacional.</w:t>
      </w:r>
    </w:p>
    <w:p>
      <w:pPr>
        <w:pStyle w:val="BodyText"/>
      </w:pPr>
      <w:r>
        <w:t xml:space="preserve">Shipment apenas representa o transporte.</w:t>
      </w:r>
    </w:p>
    <w:p>
      <w:r>
        <w:pict>
          <v:rect style="width:0;height:1.5pt" o:hralign="center" o:hrstd="t" o:hr="t"/>
        </w:pict>
      </w:r>
    </w:p>
    <w:bookmarkEnd w:id="40"/>
    <w:bookmarkStart w:id="41" w:name="shipment-e-garage"/>
    <w:p>
      <w:pPr>
        <w:pStyle w:val="Heading1"/>
      </w:pPr>
      <w:r>
        <w:t xml:space="preserve">26. Shipment e Garage</w:t>
      </w:r>
    </w:p>
    <w:p>
      <w:pPr>
        <w:pStyle w:val="FirstParagraph"/>
      </w:pPr>
      <w:r>
        <w:t xml:space="preserve">Após confirmação de entrega:</w:t>
      </w:r>
    </w:p>
    <w:p>
      <w:pPr>
        <w:pStyle w:val="SourceCode"/>
      </w:pP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DELIVERED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 ITEM RECEIVED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 ITEM</w:t>
      </w:r>
    </w:p>
    <w:p>
      <w:pPr>
        <w:pStyle w:val="FirstParagraph"/>
      </w:pPr>
      <w:r>
        <w:t xml:space="preserve">Entretanto:</w:t>
      </w:r>
    </w:p>
    <w:p>
      <w:pPr>
        <w:pStyle w:val="BlockText"/>
      </w:pPr>
      <w:r>
        <w:rPr>
          <w:b/>
          <w:bCs/>
        </w:rPr>
        <w:t xml:space="preserve">Shipment entregue não significa automaticamente que o item já foi incorporado à Collection.</w:t>
      </w:r>
    </w:p>
    <w:p>
      <w:pPr>
        <w:pStyle w:val="FirstParagraph"/>
      </w:pPr>
      <w:r>
        <w:t xml:space="preserve">A separação permanece:</w:t>
      </w:r>
    </w:p>
    <w:p>
      <w:pPr>
        <w:pStyle w:val="SourceCode"/>
      </w:pP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</w:t>
      </w:r>
    </w:p>
    <w:p>
      <w:r>
        <w:pict>
          <v:rect style="width:0;height:1.5pt" o:hralign="center" o:hrstd="t" o:hr="t"/>
        </w:pict>
      </w:r>
    </w:p>
    <w:bookmarkEnd w:id="41"/>
    <w:bookmarkStart w:id="42" w:name="shipment-e-collection"/>
    <w:p>
      <w:pPr>
        <w:pStyle w:val="Heading1"/>
      </w:pPr>
      <w:r>
        <w:t xml:space="preserve">27. Shipment e Collection</w:t>
      </w:r>
    </w:p>
    <w:p>
      <w:pPr>
        <w:pStyle w:val="FirstParagraph"/>
      </w:pPr>
      <w:r>
        <w:t xml:space="preserve">Não deverá existir:</w:t>
      </w:r>
    </w:p>
    <w:p>
      <w:pPr>
        <w:pStyle w:val="SourceCode"/>
      </w:pPr>
      <w:r>
        <w:rPr>
          <w:rStyle w:val="VerbatimChar"/>
        </w:rPr>
        <w:t xml:space="preserve">SHIPMENT → COLLECTION</w:t>
      </w:r>
    </w:p>
    <w:p>
      <w:pPr>
        <w:pStyle w:val="FirstParagraph"/>
      </w:pPr>
      <w:r>
        <w:t xml:space="preserve">diretamente.</w:t>
      </w:r>
    </w:p>
    <w:p>
      <w:pPr>
        <w:pStyle w:val="BodyText"/>
      </w:pPr>
      <w:r>
        <w:t xml:space="preserve">O fluxo será:</w:t>
      </w:r>
    </w:p>
    <w:p>
      <w:pPr>
        <w:pStyle w:val="SourceCode"/>
      </w:pPr>
      <w:r>
        <w:rPr>
          <w:rStyle w:val="VerbatimChar"/>
        </w:rPr>
        <w:t xml:space="preserve">Shipment entregue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Usuário confirma posse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Collection Exemplar</w:t>
      </w:r>
    </w:p>
    <w:p>
      <w:pPr>
        <w:pStyle w:val="FirstParagraph"/>
      </w:pPr>
      <w:r>
        <w:t xml:space="preserve">Isso preserva a separação entre:</w:t>
      </w:r>
    </w:p>
    <w:p>
      <w:pPr>
        <w:pStyle w:val="Compact"/>
        <w:numPr>
          <w:ilvl w:val="0"/>
          <w:numId w:val="1007"/>
        </w:numPr>
      </w:pPr>
      <w:r>
        <w:t xml:space="preserve">transporte;</w:t>
      </w:r>
    </w:p>
    <w:p>
      <w:pPr>
        <w:pStyle w:val="Compact"/>
        <w:numPr>
          <w:ilvl w:val="0"/>
          <w:numId w:val="1007"/>
        </w:numPr>
      </w:pPr>
      <w:r>
        <w:t xml:space="preserve">posse;</w:t>
      </w:r>
    </w:p>
    <w:p>
      <w:pPr>
        <w:pStyle w:val="Compact"/>
        <w:numPr>
          <w:ilvl w:val="0"/>
          <w:numId w:val="1007"/>
        </w:numPr>
      </w:pPr>
      <w:r>
        <w:t xml:space="preserve">coleção.</w:t>
      </w:r>
    </w:p>
    <w:p>
      <w:r>
        <w:pict>
          <v:rect style="width:0;height:1.5pt" o:hralign="center" o:hrstd="t" o:hr="t"/>
        </w:pict>
      </w:r>
    </w:p>
    <w:bookmarkEnd w:id="42"/>
    <w:bookmarkStart w:id="43" w:name="shipment-e-finance"/>
    <w:p>
      <w:pPr>
        <w:pStyle w:val="Heading1"/>
      </w:pPr>
      <w:r>
        <w:t xml:space="preserve">28. Shipment e Finance</w:t>
      </w:r>
    </w:p>
    <w:p>
      <w:pPr>
        <w:pStyle w:val="FirstParagraph"/>
      </w:pPr>
      <w:r>
        <w:t xml:space="preserve">Shipment não deverá criar lançamentos contábeis diretamente.</w:t>
      </w:r>
    </w:p>
    <w:p>
      <w:pPr>
        <w:pStyle w:val="BodyText"/>
      </w:pPr>
      <w:r>
        <w:t xml:space="preserve">Caso uma operação financeira dependa de:</w:t>
      </w:r>
    </w:p>
    <w:p>
      <w:pPr>
        <w:pStyle w:val="SourceCode"/>
      </w:pPr>
      <w:r>
        <w:rPr>
          <w:rStyle w:val="VerbatimChar"/>
        </w:rPr>
        <w:t xml:space="preserve">DELIVERED</w:t>
      </w:r>
    </w:p>
    <w:p>
      <w:pPr>
        <w:pStyle w:val="FirstParagraph"/>
      </w:pPr>
      <w:r>
        <w:t xml:space="preserve">ela deverá solicitar uma ação ao domínio Financeiro.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DELIVERED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Event: ShipmentDelivered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Finance Domain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Settlement eligibility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SHIPMENT ≠ SETTLEMENT</w:t>
      </w:r>
    </w:p>
    <w:p>
      <w:r>
        <w:pict>
          <v:rect style="width:0;height:1.5pt" o:hralign="center" o:hrstd="t" o:hr="t"/>
        </w:pict>
      </w:r>
    </w:p>
    <w:bookmarkEnd w:id="43"/>
    <w:bookmarkStart w:id="44" w:name="custo-de-frete"/>
    <w:p>
      <w:pPr>
        <w:pStyle w:val="Heading1"/>
      </w:pPr>
      <w:r>
        <w:t xml:space="preserve">29. Custo de frete</w:t>
      </w:r>
    </w:p>
    <w:p>
      <w:pPr>
        <w:pStyle w:val="FirstParagraph"/>
      </w:pPr>
      <w:r>
        <w:t xml:space="preserve">O custo do transporte deverá ser separado conceitualmente do Shipment.</w:t>
      </w:r>
    </w:p>
    <w:p>
      <w:pPr>
        <w:pStyle w:val="BodyText"/>
      </w:pPr>
      <w:r>
        <w:t xml:space="preserve">Existem pelo menos três valores:</w:t>
      </w:r>
    </w:p>
    <w:p>
      <w:pPr>
        <w:pStyle w:val="SourceCode"/>
      </w:pPr>
      <w:r>
        <w:rPr>
          <w:rStyle w:val="VerbatimChar"/>
        </w:rPr>
        <w:t xml:space="preserve">shipping_quote.price</w:t>
      </w:r>
      <w:r>
        <w:br/>
      </w:r>
      <w:r>
        <w:rPr>
          <w:rStyle w:val="VerbatimChar"/>
        </w:rPr>
        <w:t xml:space="preserve">shipping_cost</w:t>
      </w:r>
      <w:r>
        <w:br/>
      </w:r>
      <w:r>
        <w:rPr>
          <w:rStyle w:val="VerbatimChar"/>
        </w:rPr>
        <w:t xml:space="preserve">customer_shipping_charge</w:t>
      </w:r>
    </w:p>
    <w:p>
      <w:pPr>
        <w:pStyle w:val="FirstParagraph"/>
      </w:pPr>
      <w:r>
        <w:t xml:space="preserve">Eles não são necessariamente iguais.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Frete contratado:       R$ 20,00</w:t>
      </w:r>
      <w:r>
        <w:br/>
      </w:r>
      <w:r>
        <w:rPr>
          <w:rStyle w:val="VerbatimChar"/>
        </w:rPr>
        <w:t xml:space="preserve">Frete cobrado cliente:  R$ 25,00</w:t>
      </w:r>
      <w:r>
        <w:br/>
      </w:r>
      <w:r>
        <w:rPr>
          <w:rStyle w:val="VerbatimChar"/>
        </w:rPr>
        <w:t xml:space="preserve">Subsídio MiniHub:        R$ 5,00</w:t>
      </w:r>
    </w:p>
    <w:p>
      <w:pPr>
        <w:pStyle w:val="FirstParagraph"/>
      </w:pPr>
      <w:r>
        <w:t xml:space="preserve">O domínio Financeiro deverá tratar os efeitos econômicos.</w:t>
      </w:r>
    </w:p>
    <w:p>
      <w:pPr>
        <w:pStyle w:val="BodyText"/>
      </w:pPr>
      <w:r>
        <w:t xml:space="preserve">O E15 apenas deverá fornecer os dados operacionais necessários.</w:t>
      </w:r>
    </w:p>
    <w:p>
      <w:r>
        <w:pict>
          <v:rect style="width:0;height:1.5pt" o:hralign="center" o:hrstd="t" o:hr="t"/>
        </w:pict>
      </w:r>
    </w:p>
    <w:bookmarkEnd w:id="44"/>
    <w:bookmarkStart w:id="45" w:name="pre-sales"/>
    <w:p>
      <w:pPr>
        <w:pStyle w:val="Heading1"/>
      </w:pPr>
      <w:r>
        <w:t xml:space="preserve">30. Pre-sales</w:t>
      </w:r>
    </w:p>
    <w:p>
      <w:pPr>
        <w:pStyle w:val="FirstParagraph"/>
      </w:pPr>
      <w:r>
        <w:t xml:space="preserve">O Shipment deverá ser compatível com pré-vendas.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PRE_SALE_RESERVATION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DELIVERED</w:t>
      </w:r>
    </w:p>
    <w:p>
      <w:pPr>
        <w:pStyle w:val="FirstParagraph"/>
      </w:pPr>
      <w:r>
        <w:t xml:space="preserve">Uma pré-venda não deverá criar Shipment antes da existência de condições operacionais para envio.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PRE_SALE ≠ SHIPMENT</w:t>
      </w:r>
    </w:p>
    <w:p>
      <w:r>
        <w:pict>
          <v:rect style="width:0;height:1.5pt" o:hralign="center" o:hrstd="t" o:hr="t"/>
        </w:pict>
      </w:r>
    </w:p>
    <w:bookmarkEnd w:id="45"/>
    <w:bookmarkStart w:id="46" w:name="cancelamento"/>
    <w:p>
      <w:pPr>
        <w:pStyle w:val="Heading1"/>
      </w:pPr>
      <w:r>
        <w:t xml:space="preserve">31. Cancelamento</w:t>
      </w:r>
    </w:p>
    <w:p>
      <w:pPr>
        <w:pStyle w:val="FirstParagraph"/>
      </w:pPr>
      <w:r>
        <w:t xml:space="preserve">O cancelamento dependerá do estado.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Permitido.</w:t>
      </w:r>
    </w:p>
    <w:p>
      <w:pPr>
        <w:pStyle w:val="BodyText"/>
      </w:pPr>
      <w:r>
        <w:t xml:space="preserve">Porém:</w:t>
      </w:r>
    </w:p>
    <w:p>
      <w:pPr>
        <w:pStyle w:val="SourceCode"/>
      </w:pPr>
      <w:r>
        <w:rPr>
          <w:rStyle w:val="VerbatimChar"/>
        </w:rPr>
        <w:t xml:space="preserve">DELIVERED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não deverá ser permitido.</w:t>
      </w:r>
    </w:p>
    <w:p>
      <w:pPr>
        <w:pStyle w:val="BodyText"/>
      </w:pPr>
      <w:r>
        <w:t xml:space="preserve">Nesse caso poderá existir:</w:t>
      </w:r>
    </w:p>
    <w:p>
      <w:pPr>
        <w:pStyle w:val="SourceCode"/>
      </w:pPr>
      <w:r>
        <w:rPr>
          <w:rStyle w:val="VerbatimChar"/>
        </w:rPr>
        <w:t xml:space="preserve">RETURN</w:t>
      </w:r>
    </w:p>
    <w:p>
      <w:pPr>
        <w:pStyle w:val="FirstParagraph"/>
      </w:pPr>
      <w:r>
        <w:t xml:space="preserve">em evolução futura.</w:t>
      </w:r>
    </w:p>
    <w:p>
      <w:r>
        <w:pict>
          <v:rect style="width:0;height:1.5pt" o:hralign="center" o:hrstd="t" o:hr="t"/>
        </w:pict>
      </w:r>
    </w:p>
    <w:bookmarkEnd w:id="46"/>
    <w:bookmarkStart w:id="47" w:name="devoluções"/>
    <w:p>
      <w:pPr>
        <w:pStyle w:val="Heading1"/>
      </w:pPr>
      <w:r>
        <w:t xml:space="preserve">32. Devoluções</w:t>
      </w:r>
    </w:p>
    <w:p>
      <w:pPr>
        <w:pStyle w:val="FirstParagraph"/>
      </w:pPr>
      <w:r>
        <w:t xml:space="preserve">O MVP deverá reconhecer:</w:t>
      </w:r>
    </w:p>
    <w:p>
      <w:pPr>
        <w:pStyle w:val="SourceCode"/>
      </w:pPr>
      <w:r>
        <w:rPr>
          <w:rStyle w:val="VerbatimChar"/>
        </w:rPr>
        <w:t xml:space="preserve">RETURNED</w:t>
      </w:r>
    </w:p>
    <w:p>
      <w:pPr>
        <w:pStyle w:val="FirstParagraph"/>
      </w:pPr>
      <w:r>
        <w:t xml:space="preserve">como estado de Shipment.</w:t>
      </w:r>
    </w:p>
    <w:p>
      <w:pPr>
        <w:pStyle w:val="BodyText"/>
      </w:pPr>
      <w:r>
        <w:t xml:space="preserve">Porém, o processo completo de devolução poderá ser modelado em épico próprio posteriormente.</w:t>
      </w:r>
    </w:p>
    <w:p>
      <w:pPr>
        <w:pStyle w:val="BodyText"/>
      </w:pPr>
      <w:r>
        <w:t xml:space="preserve">Futuro:</w:t>
      </w:r>
    </w:p>
    <w:p>
      <w:pPr>
        <w:pStyle w:val="SourceCode"/>
      </w:pPr>
      <w:r>
        <w:rPr>
          <w:rStyle w:val="VerbatimChar"/>
        </w:rPr>
        <w:t xml:space="preserve">RETURN</w:t>
      </w:r>
      <w:r>
        <w:br/>
      </w:r>
      <w:r>
        <w:rPr>
          <w:rStyle w:val="VerbatimChar"/>
        </w:rPr>
        <w:t xml:space="preserve">RETURN_ITEM</w:t>
      </w:r>
      <w:r>
        <w:br/>
      </w:r>
      <w:r>
        <w:rPr>
          <w:rStyle w:val="VerbatimChar"/>
        </w:rPr>
        <w:t xml:space="preserve">RETURN_REASON</w:t>
      </w:r>
      <w:r>
        <w:br/>
      </w:r>
      <w:r>
        <w:rPr>
          <w:rStyle w:val="VerbatimChar"/>
        </w:rPr>
        <w:t xml:space="preserve">RETURN_AUTHORIZATION</w:t>
      </w:r>
      <w:r>
        <w:br/>
      </w:r>
      <w:r>
        <w:rPr>
          <w:rStyle w:val="VerbatimChar"/>
        </w:rPr>
        <w:t xml:space="preserve">RETURN_SHIPMENT</w:t>
      </w:r>
    </w:p>
    <w:p>
      <w:pPr>
        <w:pStyle w:val="FirstParagraph"/>
      </w:pPr>
      <w:r>
        <w:t xml:space="preserve">Isso evita sobrecarregar o E15.</w:t>
      </w:r>
    </w:p>
    <w:p>
      <w:r>
        <w:pict>
          <v:rect style="width:0;height:1.5pt" o:hralign="center" o:hrstd="t" o:hr="t"/>
        </w:pict>
      </w:r>
    </w:p>
    <w:bookmarkEnd w:id="47"/>
    <w:bookmarkStart w:id="48" w:name="auditoria"/>
    <w:p>
      <w:pPr>
        <w:pStyle w:val="Heading1"/>
      </w:pPr>
      <w:r>
        <w:t xml:space="preserve">33. Auditoria</w:t>
      </w:r>
    </w:p>
    <w:p>
      <w:pPr>
        <w:pStyle w:val="FirstParagraph"/>
      </w:pPr>
      <w:r>
        <w:t xml:space="preserve">Operações relevantes deverão gerar auditoria:</w:t>
      </w:r>
    </w:p>
    <w:p>
      <w:pPr>
        <w:pStyle w:val="Compact"/>
        <w:numPr>
          <w:ilvl w:val="0"/>
          <w:numId w:val="1008"/>
        </w:numPr>
      </w:pPr>
      <w:r>
        <w:t xml:space="preserve">criação;</w:t>
      </w:r>
    </w:p>
    <w:p>
      <w:pPr>
        <w:pStyle w:val="Compact"/>
        <w:numPr>
          <w:ilvl w:val="0"/>
          <w:numId w:val="1008"/>
        </w:numPr>
      </w:pPr>
      <w:r>
        <w:t xml:space="preserve">contratação;</w:t>
      </w:r>
    </w:p>
    <w:p>
      <w:pPr>
        <w:pStyle w:val="Compact"/>
        <w:numPr>
          <w:ilvl w:val="0"/>
          <w:numId w:val="1008"/>
        </w:numPr>
      </w:pPr>
      <w:r>
        <w:t xml:space="preserve">geração de etiqueta;</w:t>
      </w:r>
    </w:p>
    <w:p>
      <w:pPr>
        <w:pStyle w:val="Compact"/>
        <w:numPr>
          <w:ilvl w:val="0"/>
          <w:numId w:val="1008"/>
        </w:numPr>
      </w:pPr>
      <w:r>
        <w:t xml:space="preserve">cancelamento;</w:t>
      </w:r>
    </w:p>
    <w:p>
      <w:pPr>
        <w:pStyle w:val="Compact"/>
        <w:numPr>
          <w:ilvl w:val="0"/>
          <w:numId w:val="1008"/>
        </w:numPr>
      </w:pPr>
      <w:r>
        <w:t xml:space="preserve">alteração de tracking;</w:t>
      </w:r>
    </w:p>
    <w:p>
      <w:pPr>
        <w:pStyle w:val="Compact"/>
        <w:numPr>
          <w:ilvl w:val="0"/>
          <w:numId w:val="1008"/>
        </w:numPr>
      </w:pPr>
      <w:r>
        <w:t xml:space="preserve">recebimento de webhook;</w:t>
      </w:r>
    </w:p>
    <w:p>
      <w:pPr>
        <w:pStyle w:val="Compact"/>
        <w:numPr>
          <w:ilvl w:val="0"/>
          <w:numId w:val="1008"/>
        </w:numPr>
      </w:pPr>
      <w:r>
        <w:t xml:space="preserve">processamento de webhook;</w:t>
      </w:r>
    </w:p>
    <w:p>
      <w:pPr>
        <w:pStyle w:val="Compact"/>
        <w:numPr>
          <w:ilvl w:val="0"/>
          <w:numId w:val="1008"/>
        </w:numPr>
      </w:pPr>
      <w:r>
        <w:t xml:space="preserve">alteração de status;</w:t>
      </w:r>
    </w:p>
    <w:p>
      <w:pPr>
        <w:pStyle w:val="Compact"/>
        <w:numPr>
          <w:ilvl w:val="0"/>
          <w:numId w:val="1008"/>
        </w:numPr>
      </w:pPr>
      <w:r>
        <w:t xml:space="preserve">confirmação de entrega;</w:t>
      </w:r>
    </w:p>
    <w:p>
      <w:pPr>
        <w:pStyle w:val="Compact"/>
        <w:numPr>
          <w:ilvl w:val="0"/>
          <w:numId w:val="1008"/>
        </w:numPr>
      </w:pPr>
      <w:r>
        <w:t xml:space="preserve">retorno.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AUDIT_LOG</w:t>
      </w:r>
      <w:r>
        <w:br/>
      </w:r>
      <w:r>
        <w:br/>
      </w:r>
      <w:r>
        <w:rPr>
          <w:rStyle w:val="VerbatimChar"/>
        </w:rPr>
        <w:t xml:space="preserve">actor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entity_type</w:t>
      </w:r>
      <w:r>
        <w:br/>
      </w:r>
      <w:r>
        <w:rPr>
          <w:rStyle w:val="VerbatimChar"/>
        </w:rPr>
        <w:t xml:space="preserve">entity_id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metadata</w:t>
      </w:r>
      <w:r>
        <w:br/>
      </w:r>
      <w:r>
        <w:rPr>
          <w:rStyle w:val="VerbatimChar"/>
        </w:rPr>
        <w:t xml:space="preserve">correlation_id</w:t>
      </w:r>
    </w:p>
    <w:p>
      <w:r>
        <w:pict>
          <v:rect style="width:0;height:1.5pt" o:hralign="center" o:hrstd="t" o:hr="t"/>
        </w:pict>
      </w:r>
    </w:p>
    <w:bookmarkEnd w:id="48"/>
    <w:bookmarkStart w:id="49" w:name="outbox"/>
    <w:p>
      <w:pPr>
        <w:pStyle w:val="Heading1"/>
      </w:pPr>
      <w:r>
        <w:t xml:space="preserve">34. Outbox</w:t>
      </w:r>
    </w:p>
    <w:p>
      <w:pPr>
        <w:pStyle w:val="FirstParagraph"/>
      </w:pPr>
      <w:r>
        <w:t xml:space="preserve">Alterações relevantes deverão gerar eventos internos.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ShipmentCreated</w:t>
      </w:r>
      <w:r>
        <w:br/>
      </w:r>
      <w:r>
        <w:rPr>
          <w:rStyle w:val="VerbatimChar"/>
        </w:rPr>
        <w:t xml:space="preserve">ShipmentLabelCreated</w:t>
      </w:r>
      <w:r>
        <w:br/>
      </w:r>
      <w:r>
        <w:rPr>
          <w:rStyle w:val="VerbatimChar"/>
        </w:rPr>
        <w:t xml:space="preserve">ShipmentReady</w:t>
      </w:r>
      <w:r>
        <w:br/>
      </w:r>
      <w:r>
        <w:rPr>
          <w:rStyle w:val="VerbatimChar"/>
        </w:rPr>
        <w:t xml:space="preserve">ShipmentInTransit</w:t>
      </w:r>
      <w:r>
        <w:br/>
      </w:r>
      <w:r>
        <w:rPr>
          <w:rStyle w:val="VerbatimChar"/>
        </w:rPr>
        <w:t xml:space="preserve">ShipmentOutForDelivery</w:t>
      </w:r>
      <w:r>
        <w:br/>
      </w:r>
      <w:r>
        <w:rPr>
          <w:rStyle w:val="VerbatimChar"/>
        </w:rPr>
        <w:t xml:space="preserve">ShipmentDelivered</w:t>
      </w:r>
      <w:r>
        <w:br/>
      </w:r>
      <w:r>
        <w:rPr>
          <w:rStyle w:val="VerbatimChar"/>
        </w:rPr>
        <w:t xml:space="preserve">ShipmentCancelled</w:t>
      </w:r>
      <w:r>
        <w:br/>
      </w:r>
      <w:r>
        <w:rPr>
          <w:rStyle w:val="VerbatimChar"/>
        </w:rPr>
        <w:t xml:space="preserve">ShipmentReturned</w:t>
      </w:r>
      <w:r>
        <w:br/>
      </w:r>
      <w:r>
        <w:rPr>
          <w:rStyle w:val="VerbatimChar"/>
        </w:rPr>
        <w:t xml:space="preserve">TrackingEventReceived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OUTBOX_EVENT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Notificações / Integrações / Analytics</w:t>
      </w:r>
    </w:p>
    <w:p>
      <w:r>
        <w:pict>
          <v:rect style="width:0;height:1.5pt" o:hralign="center" o:hrstd="t" o:hr="t"/>
        </w:pict>
      </w:r>
    </w:p>
    <w:bookmarkEnd w:id="49"/>
    <w:bookmarkStart w:id="50" w:name="notificações"/>
    <w:p>
      <w:pPr>
        <w:pStyle w:val="Heading1"/>
      </w:pPr>
      <w:r>
        <w:t xml:space="preserve">35. Notificações</w:t>
      </w:r>
    </w:p>
    <w:p>
      <w:pPr>
        <w:pStyle w:val="FirstParagraph"/>
      </w:pPr>
      <w:r>
        <w:t xml:space="preserve">Eventos logísticos poderão gerar notificações.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ShipmentInTransit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Notification Worker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Cliente</w:t>
      </w:r>
    </w:p>
    <w:p>
      <w:pPr>
        <w:pStyle w:val="FirstParagraph"/>
      </w:pPr>
      <w:r>
        <w:t xml:space="preserve">Possíveis mensagens:</w:t>
      </w:r>
    </w:p>
    <w:p>
      <w:pPr>
        <w:pStyle w:val="Compact"/>
        <w:numPr>
          <w:ilvl w:val="0"/>
          <w:numId w:val="1009"/>
        </w:numPr>
      </w:pPr>
      <w:r>
        <w:t xml:space="preserve">pedido enviado;</w:t>
      </w:r>
    </w:p>
    <w:p>
      <w:pPr>
        <w:pStyle w:val="Compact"/>
        <w:numPr>
          <w:ilvl w:val="0"/>
          <w:numId w:val="1009"/>
        </w:numPr>
      </w:pPr>
      <w:r>
        <w:t xml:space="preserve">objeto em trânsito;</w:t>
      </w:r>
    </w:p>
    <w:p>
      <w:pPr>
        <w:pStyle w:val="Compact"/>
        <w:numPr>
          <w:ilvl w:val="0"/>
          <w:numId w:val="1009"/>
        </w:numPr>
      </w:pPr>
      <w:r>
        <w:t xml:space="preserve">saiu para entrega;</w:t>
      </w:r>
    </w:p>
    <w:p>
      <w:pPr>
        <w:pStyle w:val="Compact"/>
        <w:numPr>
          <w:ilvl w:val="0"/>
          <w:numId w:val="1009"/>
        </w:numPr>
      </w:pPr>
      <w:r>
        <w:t xml:space="preserve">pedido entregue;</w:t>
      </w:r>
    </w:p>
    <w:p>
      <w:pPr>
        <w:pStyle w:val="Compact"/>
        <w:numPr>
          <w:ilvl w:val="0"/>
          <w:numId w:val="1009"/>
        </w:numPr>
      </w:pPr>
      <w:r>
        <w:t xml:space="preserve">tentativa de entrega;</w:t>
      </w:r>
    </w:p>
    <w:p>
      <w:pPr>
        <w:pStyle w:val="Compact"/>
        <w:numPr>
          <w:ilvl w:val="0"/>
          <w:numId w:val="1009"/>
        </w:numPr>
      </w:pPr>
      <w:r>
        <w:t xml:space="preserve">problema no transporte.</w:t>
      </w:r>
    </w:p>
    <w:p>
      <w:pPr>
        <w:pStyle w:val="FirstParagraph"/>
      </w:pPr>
      <w:r>
        <w:t xml:space="preserve">O E15 gera o evento.</w:t>
      </w:r>
    </w:p>
    <w:p>
      <w:pPr>
        <w:pStyle w:val="BodyText"/>
      </w:pPr>
      <w:r>
        <w:t xml:space="preserve">O E17 será responsável pelo domínio de notificações.</w:t>
      </w:r>
    </w:p>
    <w:p>
      <w:r>
        <w:pict>
          <v:rect style="width:0;height:1.5pt" o:hralign="center" o:hrstd="t" o:hr="t"/>
        </w:pict>
      </w:r>
    </w:p>
    <w:bookmarkEnd w:id="50"/>
    <w:bookmarkStart w:id="51" w:name="segurança"/>
    <w:p>
      <w:pPr>
        <w:pStyle w:val="Heading1"/>
      </w:pPr>
      <w:r>
        <w:t xml:space="preserve">36. Segurança</w:t>
      </w:r>
    </w:p>
    <w:p>
      <w:pPr>
        <w:pStyle w:val="FirstParagraph"/>
      </w:pPr>
      <w:r>
        <w:t xml:space="preserve">Todo acesso a Shipment deverá validar ownership.</w:t>
      </w:r>
    </w:p>
    <w:p>
      <w:pPr>
        <w:pStyle w:val="BodyText"/>
      </w:pPr>
      <w:r>
        <w:t xml:space="preserve">O cliente não poderá consultar:</w:t>
      </w:r>
    </w:p>
    <w:p>
      <w:pPr>
        <w:pStyle w:val="SourceCode"/>
      </w:pPr>
      <w:r>
        <w:rPr>
          <w:rStyle w:val="VerbatimChar"/>
        </w:rPr>
        <w:t xml:space="preserve">GET /shipments/{id}</w:t>
      </w:r>
    </w:p>
    <w:p>
      <w:pPr>
        <w:pStyle w:val="FirstParagraph"/>
      </w:pPr>
      <w:r>
        <w:t xml:space="preserve">simplesmente porque conhece o UUID.</w:t>
      </w:r>
    </w:p>
    <w:p>
      <w:pPr>
        <w:pStyle w:val="BodyText"/>
      </w:pPr>
      <w:r>
        <w:t xml:space="preserve">O backend deverá verificar: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 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Para seller:</w:t>
      </w:r>
    </w:p>
    <w:p>
      <w:pPr>
        <w:pStyle w:val="SourceCode"/>
      </w:pP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Isso protege contra IDOR.</w:t>
      </w:r>
    </w:p>
    <w:p>
      <w:r>
        <w:pict>
          <v:rect style="width:0;height:1.5pt" o:hralign="center" o:hrstd="t" o:hr="t"/>
        </w:pict>
      </w:r>
    </w:p>
    <w:bookmarkEnd w:id="51"/>
    <w:bookmarkStart w:id="61" w:name="api-conceitual"/>
    <w:p>
      <w:pPr>
        <w:pStyle w:val="Heading1"/>
      </w:pPr>
      <w:r>
        <w:t xml:space="preserve">37. API conceitual</w:t>
      </w:r>
    </w:p>
    <w:bookmarkStart w:id="52" w:name="cotação"/>
    <w:p>
      <w:pPr>
        <w:pStyle w:val="Heading2"/>
      </w:pPr>
      <w:r>
        <w:t xml:space="preserve">Cotação</w:t>
      </w:r>
    </w:p>
    <w:p>
      <w:pPr>
        <w:pStyle w:val="SourceCode"/>
      </w:pPr>
      <w:r>
        <w:rPr>
          <w:rStyle w:val="VerbatimChar"/>
        </w:rPr>
        <w:t xml:space="preserve">POST /orders/{orderId}/shipping-quotes</w:t>
      </w:r>
    </w:p>
    <w:bookmarkEnd w:id="52"/>
    <w:bookmarkStart w:id="53" w:name="consultar-cotações"/>
    <w:p>
      <w:pPr>
        <w:pStyle w:val="Heading2"/>
      </w:pPr>
      <w:r>
        <w:t xml:space="preserve">Consultar cotações</w:t>
      </w:r>
    </w:p>
    <w:p>
      <w:pPr>
        <w:pStyle w:val="SourceCode"/>
      </w:pPr>
      <w:r>
        <w:rPr>
          <w:rStyle w:val="VerbatimChar"/>
        </w:rPr>
        <w:t xml:space="preserve">GET /orders/{orderId}/shipping-quotes</w:t>
      </w:r>
    </w:p>
    <w:bookmarkEnd w:id="53"/>
    <w:bookmarkStart w:id="54" w:name="criar-shipment"/>
    <w:p>
      <w:pPr>
        <w:pStyle w:val="Heading2"/>
      </w:pPr>
      <w:r>
        <w:t xml:space="preserve">Criar Shipment</w:t>
      </w:r>
    </w:p>
    <w:p>
      <w:pPr>
        <w:pStyle w:val="SourceCode"/>
      </w:pPr>
      <w:r>
        <w:rPr>
          <w:rStyle w:val="VerbatimChar"/>
        </w:rPr>
        <w:t xml:space="preserve">POST /fulfillments/{fulfillmentId}/shipments</w:t>
      </w:r>
    </w:p>
    <w:bookmarkEnd w:id="54"/>
    <w:bookmarkStart w:id="55" w:name="gerar-etiqueta"/>
    <w:p>
      <w:pPr>
        <w:pStyle w:val="Heading2"/>
      </w:pPr>
      <w:r>
        <w:t xml:space="preserve">Gerar etiqueta</w:t>
      </w:r>
    </w:p>
    <w:p>
      <w:pPr>
        <w:pStyle w:val="SourceCode"/>
      </w:pPr>
      <w:r>
        <w:rPr>
          <w:rStyle w:val="VerbatimChar"/>
        </w:rPr>
        <w:t xml:space="preserve">POST /shipments/{shipmentId}/generate-label</w:t>
      </w:r>
    </w:p>
    <w:bookmarkEnd w:id="55"/>
    <w:bookmarkStart w:id="56" w:name="marcar-pronto"/>
    <w:p>
      <w:pPr>
        <w:pStyle w:val="Heading2"/>
      </w:pPr>
      <w:r>
        <w:t xml:space="preserve">Marcar pronto</w:t>
      </w:r>
    </w:p>
    <w:p>
      <w:pPr>
        <w:pStyle w:val="SourceCode"/>
      </w:pPr>
      <w:r>
        <w:rPr>
          <w:rStyle w:val="VerbatimChar"/>
        </w:rPr>
        <w:t xml:space="preserve">POST /shipments/{shipmentId}/mark-ready</w:t>
      </w:r>
    </w:p>
    <w:bookmarkEnd w:id="56"/>
    <w:bookmarkStart w:id="57" w:name="atualizar-transporte"/>
    <w:p>
      <w:pPr>
        <w:pStyle w:val="Heading2"/>
      </w:pPr>
      <w:r>
        <w:t xml:space="preserve">Atualizar transporte</w:t>
      </w:r>
    </w:p>
    <w:p>
      <w:pPr>
        <w:pStyle w:val="SourceCode"/>
      </w:pPr>
      <w:r>
        <w:rPr>
          <w:rStyle w:val="VerbatimChar"/>
        </w:rPr>
        <w:t xml:space="preserve">POST /shipments/{shipmentId}/mark-in-transit</w:t>
      </w:r>
    </w:p>
    <w:bookmarkEnd w:id="57"/>
    <w:bookmarkStart w:id="58" w:name="confirmar-entrega"/>
    <w:p>
      <w:pPr>
        <w:pStyle w:val="Heading2"/>
      </w:pPr>
      <w:r>
        <w:t xml:space="preserve">Confirmar entrega</w:t>
      </w:r>
    </w:p>
    <w:p>
      <w:pPr>
        <w:pStyle w:val="SourceCode"/>
      </w:pPr>
      <w:r>
        <w:rPr>
          <w:rStyle w:val="VerbatimChar"/>
        </w:rPr>
        <w:t xml:space="preserve">POST /shipments/{shipmentId}/confirm-delivery</w:t>
      </w:r>
    </w:p>
    <w:bookmarkEnd w:id="58"/>
    <w:bookmarkStart w:id="59" w:name="consultar-rastreamento"/>
    <w:p>
      <w:pPr>
        <w:pStyle w:val="Heading2"/>
      </w:pPr>
      <w:r>
        <w:t xml:space="preserve">Consultar rastreamento</w:t>
      </w:r>
    </w:p>
    <w:p>
      <w:pPr>
        <w:pStyle w:val="SourceCode"/>
      </w:pPr>
      <w:r>
        <w:rPr>
          <w:rStyle w:val="VerbatimChar"/>
        </w:rPr>
        <w:t xml:space="preserve">GET /shipments/{shipmentId}/tracking</w:t>
      </w:r>
    </w:p>
    <w:bookmarkEnd w:id="59"/>
    <w:bookmarkStart w:id="60" w:name="webhook"/>
    <w:p>
      <w:pPr>
        <w:pStyle w:val="Heading2"/>
      </w:pPr>
      <w:r>
        <w:t xml:space="preserve">Webhook</w:t>
      </w:r>
    </w:p>
    <w:p>
      <w:pPr>
        <w:pStyle w:val="SourceCode"/>
      </w:pPr>
      <w:r>
        <w:rPr>
          <w:rStyle w:val="VerbatimChar"/>
        </w:rPr>
        <w:t xml:space="preserve">POST /webhooks/shipping/{providerCode}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não-expor-integração-diretamente"/>
    <w:p>
      <w:pPr>
        <w:pStyle w:val="Heading1"/>
      </w:pPr>
      <w:r>
        <w:t xml:space="preserve">38. Não expor integração diretamente</w:t>
      </w:r>
    </w:p>
    <w:p>
      <w:pPr>
        <w:pStyle w:val="FirstParagraph"/>
      </w:pPr>
      <w:r>
        <w:t xml:space="preserve">Não deverá existir endpoint como:</w:t>
      </w:r>
    </w:p>
    <w:p>
      <w:pPr>
        <w:pStyle w:val="SourceCode"/>
      </w:pPr>
      <w:r>
        <w:rPr>
          <w:rStyle w:val="VerbatimChar"/>
        </w:rPr>
        <w:t xml:space="preserve">POST /jadlog/create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POST /superfrete/tracking</w:t>
      </w:r>
    </w:p>
    <w:p>
      <w:pPr>
        <w:pStyle w:val="FirstParagraph"/>
      </w:pPr>
      <w:r>
        <w:t xml:space="preserve">O domínio deverá trabalhar com abstrações.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/shipments/{id}/generate-label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Shipment Service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Shipping Provider Port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Provider Adapter</w:t>
      </w:r>
    </w:p>
    <w:p>
      <w:pPr>
        <w:pStyle w:val="FirstParagraph"/>
      </w:pPr>
      <w:r>
        <w:t xml:space="preserve">Assim, trocar de fornecedor não exige alteração no domínio principal.</w:t>
      </w:r>
    </w:p>
    <w:p>
      <w:r>
        <w:pict>
          <v:rect style="width:0;height:1.5pt" o:hralign="center" o:hrstd="t" o:hr="t"/>
        </w:pict>
      </w:r>
    </w:p>
    <w:bookmarkEnd w:id="62"/>
    <w:bookmarkStart w:id="63" w:name="máquina-de-estados-consolidada"/>
    <w:p>
      <w:pPr>
        <w:pStyle w:val="Heading1"/>
      </w:pPr>
      <w:r>
        <w:t xml:space="preserve">39. Máquina de estados consolidada</w:t>
      </w:r>
    </w:p>
    <w:p>
      <w:pPr>
        <w:pStyle w:val="SourceCode"/>
      </w:pPr>
      <w:r>
        <w:rPr>
          <w:rStyle w:val="VerbatimChar"/>
        </w:rPr>
        <w:t xml:space="preserve">                 ┌──────────────┐</w:t>
      </w:r>
      <w:r>
        <w:br/>
      </w:r>
      <w:r>
        <w:rPr>
          <w:rStyle w:val="VerbatimChar"/>
        </w:rPr>
        <w:t xml:space="preserve">                 │   PENDING    │</w:t>
      </w:r>
      <w:r>
        <w:br/>
      </w:r>
      <w:r>
        <w:rPr>
          <w:rStyle w:val="VerbatimChar"/>
        </w:rPr>
        <w:t xml:space="preserve">                 └──────┬───────┘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┌──────────────┐</w:t>
      </w:r>
      <w:r>
        <w:br/>
      </w:r>
      <w:r>
        <w:rPr>
          <w:rStyle w:val="VerbatimChar"/>
        </w:rPr>
        <w:t xml:space="preserve">                 │   CREATED    │</w:t>
      </w:r>
      <w:r>
        <w:br/>
      </w:r>
      <w:r>
        <w:rPr>
          <w:rStyle w:val="VerbatimChar"/>
        </w:rPr>
        <w:t xml:space="preserve">                 └──────┬───────┘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┌───────────────────┐</w:t>
      </w:r>
      <w:r>
        <w:br/>
      </w:r>
      <w:r>
        <w:rPr>
          <w:rStyle w:val="VerbatimChar"/>
        </w:rPr>
        <w:t xml:space="preserve">              │  LABEL_CREATED    │</w:t>
      </w:r>
      <w:r>
        <w:br/>
      </w:r>
      <w:r>
        <w:rPr>
          <w:rStyle w:val="VerbatimChar"/>
        </w:rPr>
        <w:t xml:space="preserve"> 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┌───────────────────┐</w:t>
      </w:r>
      <w:r>
        <w:br/>
      </w:r>
      <w:r>
        <w:rPr>
          <w:rStyle w:val="VerbatimChar"/>
        </w:rPr>
        <w:t xml:space="preserve">              │ READY_FOR_PICKUP  │</w:t>
      </w:r>
      <w:r>
        <w:br/>
      </w:r>
      <w:r>
        <w:rPr>
          <w:rStyle w:val="VerbatimChar"/>
        </w:rPr>
        <w:t xml:space="preserve"> 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┌───────────────────┐</w:t>
      </w:r>
      <w:r>
        <w:br/>
      </w:r>
      <w:r>
        <w:rPr>
          <w:rStyle w:val="VerbatimChar"/>
        </w:rPr>
        <w:t xml:space="preserve">              │    IN_TRANSIT     │</w:t>
      </w:r>
      <w:r>
        <w:br/>
      </w:r>
      <w:r>
        <w:rPr>
          <w:rStyle w:val="VerbatimChar"/>
        </w:rPr>
        <w:t xml:space="preserve"> 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┌───────────────────┐</w:t>
      </w:r>
      <w:r>
        <w:br/>
      </w:r>
      <w:r>
        <w:rPr>
          <w:rStyle w:val="VerbatimChar"/>
        </w:rPr>
        <w:t xml:space="preserve">              │ OUT_FOR_DELIVERY  │</w:t>
      </w:r>
      <w:r>
        <w:br/>
      </w:r>
      <w:r>
        <w:rPr>
          <w:rStyle w:val="VerbatimChar"/>
        </w:rPr>
        <w:t xml:space="preserve"> 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┌───────────────────┐</w:t>
      </w:r>
      <w:r>
        <w:br/>
      </w:r>
      <w:r>
        <w:rPr>
          <w:rStyle w:val="VerbatimChar"/>
        </w:rPr>
        <w:t xml:space="preserve">              │     DELIVERED     │</w:t>
      </w:r>
      <w:r>
        <w:br/>
      </w:r>
      <w:r>
        <w:rPr>
          <w:rStyle w:val="VerbatimChar"/>
        </w:rPr>
        <w:t xml:space="preserve">              └───────────────────┘</w:t>
      </w:r>
      <w:r>
        <w:br/>
      </w:r>
      <w:r>
        <w:br/>
      </w:r>
      <w:r>
        <w:br/>
      </w:r>
      <w:r>
        <w:rPr>
          <w:rStyle w:val="VerbatimChar"/>
        </w:rPr>
        <w:t xml:space="preserve">Exceções:</w:t>
      </w:r>
      <w:r>
        <w:br/>
      </w:r>
      <w:r>
        <w:br/>
      </w:r>
      <w:r>
        <w:rPr>
          <w:rStyle w:val="VerbatimChar"/>
        </w:rPr>
        <w:t xml:space="preserve">CREATED ───────────────► CANCELLED</w:t>
      </w:r>
      <w:r>
        <w:br/>
      </w:r>
      <w:r>
        <w:br/>
      </w:r>
      <w:r>
        <w:rPr>
          <w:rStyle w:val="VerbatimChar"/>
        </w:rPr>
        <w:t xml:space="preserve">IN_TRANSIT ────────────► FAILED</w:t>
      </w:r>
      <w:r>
        <w:br/>
      </w:r>
      <w:r>
        <w:br/>
      </w:r>
      <w:r>
        <w:rPr>
          <w:rStyle w:val="VerbatimChar"/>
        </w:rPr>
        <w:t xml:space="preserve">IN_TRANSIT ────────────► RETURNED</w:t>
      </w:r>
      <w:r>
        <w:br/>
      </w:r>
      <w:r>
        <w:br/>
      </w:r>
      <w:r>
        <w:rPr>
          <w:rStyle w:val="VerbatimChar"/>
        </w:rPr>
        <w:t xml:space="preserve">OUT_FOR_DELIVERY ──────► FAILED</w:t>
      </w:r>
      <w:r>
        <w:br/>
      </w:r>
      <w:r>
        <w:br/>
      </w:r>
      <w:r>
        <w:rPr>
          <w:rStyle w:val="VerbatimChar"/>
        </w:rPr>
        <w:t xml:space="preserve">DELIVERED ──────────────► RETURNED</w:t>
      </w:r>
    </w:p>
    <w:p>
      <w:r>
        <w:pict>
          <v:rect style="width:0;height:1.5pt" o:hralign="center" o:hrstd="t" o:hr="t"/>
        </w:pict>
      </w:r>
    </w:p>
    <w:bookmarkEnd w:id="63"/>
    <w:bookmarkStart w:id="64" w:name="modelo-conceitual"/>
    <w:p>
      <w:pPr>
        <w:pStyle w:val="Heading1"/>
      </w:pPr>
      <w:r>
        <w:t xml:space="preserve">40. Modelo conceitual</w:t>
      </w:r>
    </w:p>
    <w:p>
      <w:pPr>
        <w:pStyle w:val="SourceCode"/>
      </w:pPr>
      <w:r>
        <w:rPr>
          <w:rStyle w:val="VerbatimChar"/>
        </w:rPr>
        <w:t xml:space="preserve">SHIPPING_PROVIDER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├───────────────┐</w:t>
      </w:r>
      <w:r>
        <w:br/>
      </w:r>
      <w:r>
        <w:rPr>
          <w:rStyle w:val="VerbatimChar"/>
        </w:rPr>
        <w:t xml:space="preserve">        │               │</w:t>
      </w:r>
      <w:r>
        <w:br/>
      </w:r>
      <w:r>
        <w:rPr>
          <w:rStyle w:val="VerbatimChar"/>
        </w:rPr>
        <w:t xml:space="preserve">        ▼               ▼</w:t>
      </w:r>
      <w:r>
        <w:br/>
      </w:r>
      <w:r>
        <w:rPr>
          <w:rStyle w:val="VerbatimChar"/>
        </w:rPr>
        <w:t xml:space="preserve">SHIPPING_QUOTE       SHIPMENT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├───────────────┐</w:t>
      </w:r>
      <w:r>
        <w:br/>
      </w:r>
      <w:r>
        <w:rPr>
          <w:rStyle w:val="VerbatimChar"/>
        </w:rPr>
        <w:t xml:space="preserve">                        │               │</w:t>
      </w:r>
      <w:r>
        <w:br/>
      </w:r>
      <w:r>
        <w:rPr>
          <w:rStyle w:val="VerbatimChar"/>
        </w:rPr>
        <w:t xml:space="preserve">                        ▼               ▼</w:t>
      </w:r>
      <w:r>
        <w:br/>
      </w:r>
      <w:r>
        <w:rPr>
          <w:rStyle w:val="VerbatimChar"/>
        </w:rPr>
        <w:t xml:space="preserve">                 SHIPMENT_ITEM    TRACKING_EVENT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 ORDER_ITEM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  ORDER</w:t>
      </w:r>
    </w:p>
    <w:p>
      <w:pPr>
        <w:pStyle w:val="FirstParagraph"/>
      </w:pPr>
      <w:r>
        <w:t xml:space="preserve">Relacionamento operacional: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SHIPMENT_ITEM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TRACKING_EVENT</w:t>
      </w:r>
    </w:p>
    <w:p>
      <w:r>
        <w:pict>
          <v:rect style="width:0;height:1.5pt" o:hralign="center" o:hrstd="t" o:hr="t"/>
        </w:pict>
      </w:r>
    </w:p>
    <w:bookmarkEnd w:id="64"/>
    <w:bookmarkStart w:id="75" w:name="integridade"/>
    <w:p>
      <w:pPr>
        <w:pStyle w:val="Heading1"/>
      </w:pPr>
      <w:r>
        <w:t xml:space="preserve">41. Integridade</w:t>
      </w:r>
    </w:p>
    <w:p>
      <w:pPr>
        <w:pStyle w:val="FirstParagraph"/>
      </w:pPr>
      <w:r>
        <w:t xml:space="preserve">As principais regras deverão ser:</w:t>
      </w:r>
    </w:p>
    <w:bookmarkStart w:id="65" w:name="regra-1"/>
    <w:p>
      <w:pPr>
        <w:pStyle w:val="Heading3"/>
      </w:pPr>
      <w:r>
        <w:t xml:space="preserve">Regra 1</w:t>
      </w:r>
    </w:p>
    <w:p>
      <w:pPr>
        <w:pStyle w:val="FirstParagraph"/>
      </w:pPr>
      <w:r>
        <w:t xml:space="preserve">Shipment deve pertencer a um Fulfillment.</w:t>
      </w:r>
    </w:p>
    <w:p>
      <w:pPr>
        <w:pStyle w:val="SourceCode"/>
      </w:pPr>
      <w:r>
        <w:rPr>
          <w:rStyle w:val="VerbatimChar"/>
        </w:rPr>
        <w:t xml:space="preserve">SHIPMENT.fulfillment_id NOT NULL</w:t>
      </w:r>
    </w:p>
    <w:bookmarkEnd w:id="65"/>
    <w:bookmarkStart w:id="66" w:name="regra-2"/>
    <w:p>
      <w:pPr>
        <w:pStyle w:val="Heading3"/>
      </w:pPr>
      <w:r>
        <w:t xml:space="preserve">Regra 2</w:t>
      </w:r>
    </w:p>
    <w:p>
      <w:pPr>
        <w:pStyle w:val="FirstParagraph"/>
      </w:pPr>
      <w:r>
        <w:t xml:space="preserve">Shipment Item deve apontar para Order Item.</w:t>
      </w:r>
    </w:p>
    <w:bookmarkEnd w:id="66"/>
    <w:bookmarkStart w:id="67" w:name="regra-3"/>
    <w:p>
      <w:pPr>
        <w:pStyle w:val="Heading3"/>
      </w:pPr>
      <w:r>
        <w:t xml:space="preserve">Regra 3</w:t>
      </w:r>
    </w:p>
    <w:p>
      <w:pPr>
        <w:pStyle w:val="FirstParagraph"/>
      </w:pPr>
      <w:r>
        <w:t xml:space="preserve">A quantidade transportada não pode ultrapassar a quantidade comprada.</w:t>
      </w:r>
    </w:p>
    <w:bookmarkEnd w:id="67"/>
    <w:bookmarkStart w:id="68" w:name="regra-4"/>
    <w:p>
      <w:pPr>
        <w:pStyle w:val="Heading3"/>
      </w:pPr>
      <w:r>
        <w:t xml:space="preserve">Regra 4</w:t>
      </w:r>
    </w:p>
    <w:p>
      <w:pPr>
        <w:pStyle w:val="FirstParagraph"/>
      </w:pPr>
      <w:r>
        <w:t xml:space="preserve">Shipment de vendedor A não poderá conter item pertencente ao vendedor B.</w:t>
      </w:r>
    </w:p>
    <w:bookmarkEnd w:id="68"/>
    <w:bookmarkStart w:id="69" w:name="regra-5"/>
    <w:p>
      <w:pPr>
        <w:pStyle w:val="Heading3"/>
      </w:pPr>
      <w:r>
        <w:t xml:space="preserve">Regra 5</w:t>
      </w:r>
    </w:p>
    <w:p>
      <w:pPr>
        <w:pStyle w:val="FirstParagraph"/>
      </w:pPr>
      <w:r>
        <w:t xml:space="preserve">Tracking Event pertence a Shipment.</w:t>
      </w:r>
    </w:p>
    <w:bookmarkEnd w:id="69"/>
    <w:bookmarkStart w:id="70" w:name="regra-6"/>
    <w:p>
      <w:pPr>
        <w:pStyle w:val="Heading3"/>
      </w:pPr>
      <w:r>
        <w:t xml:space="preserve">Regra 6</w:t>
      </w:r>
    </w:p>
    <w:p>
      <w:pPr>
        <w:pStyle w:val="FirstParagraph"/>
      </w:pPr>
      <w:r>
        <w:t xml:space="preserve">Eventos de rastreamento são imutáveis.</w:t>
      </w:r>
    </w:p>
    <w:bookmarkEnd w:id="70"/>
    <w:bookmarkStart w:id="71" w:name="regra-7"/>
    <w:p>
      <w:pPr>
        <w:pStyle w:val="Heading3"/>
      </w:pPr>
      <w:r>
        <w:t xml:space="preserve">Regra 7</w:t>
      </w:r>
    </w:p>
    <w:p>
      <w:pPr>
        <w:pStyle w:val="FirstParagraph"/>
      </w:pPr>
      <w:r>
        <w:t xml:space="preserve">Webhook deve ser idempotente.</w:t>
      </w:r>
    </w:p>
    <w:bookmarkEnd w:id="71"/>
    <w:bookmarkStart w:id="72" w:name="regra-8"/>
    <w:p>
      <w:pPr>
        <w:pStyle w:val="Heading3"/>
      </w:pPr>
      <w:r>
        <w:t xml:space="preserve">Regra 8</w:t>
      </w:r>
    </w:p>
    <w:p>
      <w:pPr>
        <w:pStyle w:val="FirstParagraph"/>
      </w:pPr>
      <w:r>
        <w:t xml:space="preserve">Mudança de estado deve respeitar a máquina de estados.</w:t>
      </w:r>
    </w:p>
    <w:bookmarkEnd w:id="72"/>
    <w:bookmarkStart w:id="73" w:name="regra-9"/>
    <w:p>
      <w:pPr>
        <w:pStyle w:val="Heading3"/>
      </w:pPr>
      <w:r>
        <w:t xml:space="preserve">Regra 9</w:t>
      </w:r>
    </w:p>
    <w:p>
      <w:pPr>
        <w:pStyle w:val="FirstParagraph"/>
      </w:pPr>
      <w:r>
        <w:t xml:space="preserve">Shipment não altera diretamente Ledger.</w:t>
      </w:r>
    </w:p>
    <w:bookmarkEnd w:id="73"/>
    <w:bookmarkStart w:id="74" w:name="regra-10"/>
    <w:p>
      <w:pPr>
        <w:pStyle w:val="Heading3"/>
      </w:pPr>
      <w:r>
        <w:t xml:space="preserve">Regra 10</w:t>
      </w:r>
    </w:p>
    <w:p>
      <w:pPr>
        <w:pStyle w:val="FirstParagraph"/>
      </w:pPr>
      <w:r>
        <w:t xml:space="preserve">Shipment não é fonte de verdade de estoque.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concorrência"/>
    <w:p>
      <w:pPr>
        <w:pStyle w:val="Heading1"/>
      </w:pPr>
      <w:r>
        <w:t xml:space="preserve">42. Concorrência</w:t>
      </w:r>
    </w:p>
    <w:p>
      <w:pPr>
        <w:pStyle w:val="FirstParagraph"/>
      </w:pPr>
      <w:r>
        <w:t xml:space="preserve">O sistema deverá proteger situações como:</w:t>
      </w:r>
    </w:p>
    <w:p>
      <w:pPr>
        <w:pStyle w:val="SourceCode"/>
      </w:pPr>
      <w:r>
        <w:rPr>
          <w:rStyle w:val="VerbatimChar"/>
        </w:rPr>
        <w:t xml:space="preserve">Dois usuários/processos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tentam criar Shipment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para a mesma quantidade</w:t>
      </w:r>
    </w:p>
    <w:p>
      <w:pPr>
        <w:pStyle w:val="FirstParagraph"/>
      </w:pPr>
      <w:r>
        <w:t xml:space="preserve">O backend deverá utilizar:</w:t>
      </w:r>
    </w:p>
    <w:p>
      <w:pPr>
        <w:pStyle w:val="Compact"/>
        <w:numPr>
          <w:ilvl w:val="0"/>
          <w:numId w:val="1010"/>
        </w:numPr>
      </w:pPr>
      <w:r>
        <w:t xml:space="preserve">transação PostgreSQL;</w:t>
      </w:r>
    </w:p>
    <w:p>
      <w:pPr>
        <w:pStyle w:val="Compact"/>
        <w:numPr>
          <w:ilvl w:val="0"/>
          <w:numId w:val="1010"/>
        </w:numPr>
      </w:pPr>
      <w:r>
        <w:t xml:space="preserve">locks quando necessários;</w:t>
      </w:r>
    </w:p>
    <w:p>
      <w:pPr>
        <w:pStyle w:val="Compact"/>
        <w:numPr>
          <w:ilvl w:val="0"/>
          <w:numId w:val="1010"/>
        </w:numPr>
      </w:pPr>
      <w:r>
        <w:t xml:space="preserve">constraints;</w:t>
      </w:r>
    </w:p>
    <w:p>
      <w:pPr>
        <w:pStyle w:val="Compact"/>
        <w:numPr>
          <w:ilvl w:val="0"/>
          <w:numId w:val="1010"/>
        </w:numPr>
      </w:pPr>
      <w:r>
        <w:t xml:space="preserve">idempotency keys;</w:t>
      </w:r>
    </w:p>
    <w:p>
      <w:pPr>
        <w:pStyle w:val="Compact"/>
        <w:numPr>
          <w:ilvl w:val="0"/>
          <w:numId w:val="1010"/>
        </w:numPr>
      </w:pPr>
      <w:r>
        <w:t xml:space="preserve">validação de quantidade;</w:t>
      </w:r>
    </w:p>
    <w:p>
      <w:pPr>
        <w:pStyle w:val="Compact"/>
        <w:numPr>
          <w:ilvl w:val="0"/>
          <w:numId w:val="1010"/>
        </w:numPr>
      </w:pPr>
      <w:r>
        <w:t xml:space="preserve">controle de versão quando aplicável.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Quantidade do Order Item = 5</w:t>
      </w:r>
      <w:r>
        <w:br/>
      </w:r>
      <w:r>
        <w:br/>
      </w:r>
      <w:r>
        <w:rPr>
          <w:rStyle w:val="VerbatimChar"/>
        </w:rPr>
        <w:t xml:space="preserve">Shipment A tenta enviar 4</w:t>
      </w:r>
      <w:r>
        <w:br/>
      </w:r>
      <w:r>
        <w:rPr>
          <w:rStyle w:val="VerbatimChar"/>
        </w:rPr>
        <w:t xml:space="preserve">Shipment B tenta enviar 4</w:t>
      </w:r>
      <w:r>
        <w:br/>
      </w:r>
      <w:r>
        <w:br/>
      </w:r>
      <w:r>
        <w:rPr>
          <w:rStyle w:val="VerbatimChar"/>
        </w:rPr>
        <w:t xml:space="preserve">Resultado permitido:</w:t>
      </w:r>
      <w:r>
        <w:br/>
      </w:r>
      <w:r>
        <w:rPr>
          <w:rStyle w:val="VerbatimChar"/>
        </w:rPr>
        <w:t xml:space="preserve">A = 4</w:t>
      </w:r>
      <w:r>
        <w:br/>
      </w:r>
      <w:r>
        <w:rPr>
          <w:rStyle w:val="VerbatimChar"/>
        </w:rPr>
        <w:t xml:space="preserve">B = 1</w:t>
      </w:r>
      <w:r>
        <w:br/>
      </w:r>
      <w:r>
        <w:br/>
      </w:r>
      <w:r>
        <w:rPr>
          <w:rStyle w:val="VerbatimChar"/>
        </w:rPr>
        <w:t xml:space="preserve">Nunca:</w:t>
      </w:r>
      <w:r>
        <w:br/>
      </w:r>
      <w:r>
        <w:rPr>
          <w:rStyle w:val="VerbatimChar"/>
        </w:rPr>
        <w:t xml:space="preserve">A = 4</w:t>
      </w:r>
      <w:r>
        <w:br/>
      </w:r>
      <w:r>
        <w:rPr>
          <w:rStyle w:val="VerbatimChar"/>
        </w:rPr>
        <w:t xml:space="preserve">B = 4</w:t>
      </w:r>
    </w:p>
    <w:p>
      <w:r>
        <w:pict>
          <v:rect style="width:0;height:1.5pt" o:hralign="center" o:hrstd="t" o:hr="t"/>
        </w:pict>
      </w:r>
    </w:p>
    <w:bookmarkEnd w:id="76"/>
    <w:bookmarkStart w:id="77" w:name="idempotência-de-comandos"/>
    <w:p>
      <w:pPr>
        <w:pStyle w:val="Heading1"/>
      </w:pPr>
      <w:r>
        <w:t xml:space="preserve">43. Idempotência de comandos</w:t>
      </w:r>
    </w:p>
    <w:p>
      <w:pPr>
        <w:pStyle w:val="FirstParagraph"/>
      </w:pPr>
      <w:r>
        <w:t xml:space="preserve">Comandos externos ou operações críticas deverão aceitar:</w:t>
      </w:r>
    </w:p>
    <w:p>
      <w:pPr>
        <w:pStyle w:val="SourceCode"/>
      </w:pPr>
      <w:r>
        <w:rPr>
          <w:rStyle w:val="VerbatimChar"/>
        </w:rPr>
        <w:t xml:space="preserve">Idempotency-Key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/shipments/S001/generate-label</w:t>
      </w:r>
      <w:r>
        <w:br/>
      </w:r>
      <w:r>
        <w:rPr>
          <w:rStyle w:val="VerbatimChar"/>
        </w:rPr>
        <w:t xml:space="preserve">Idempotency-Key: 7f8...</w:t>
      </w:r>
    </w:p>
    <w:p>
      <w:pPr>
        <w:pStyle w:val="FirstParagraph"/>
      </w:pPr>
      <w:r>
        <w:t xml:space="preserve">Se a mesma solicitação for repetida:</w:t>
      </w:r>
    </w:p>
    <w:p>
      <w:pPr>
        <w:pStyle w:val="SourceCode"/>
      </w:pPr>
      <w:r>
        <w:rPr>
          <w:rStyle w:val="VerbatimChar"/>
        </w:rPr>
        <w:t xml:space="preserve">Primeira chamada → cria etiqueta</w:t>
      </w:r>
      <w:r>
        <w:br/>
      </w:r>
      <w:r>
        <w:rPr>
          <w:rStyle w:val="VerbatimChar"/>
        </w:rPr>
        <w:t xml:space="preserve">Segunda chamada → retorna resultado anterior</w:t>
      </w:r>
    </w:p>
    <w:p>
      <w:pPr>
        <w:pStyle w:val="FirstParagraph"/>
      </w:pPr>
      <w:r>
        <w:t xml:space="preserve">Não deverá criar duas etiquetas por acidente.</w:t>
      </w:r>
    </w:p>
    <w:p>
      <w:r>
        <w:pict>
          <v:rect style="width:0;height:1.5pt" o:hralign="center" o:hrstd="t" o:hr="t"/>
        </w:pict>
      </w:r>
    </w:p>
    <w:bookmarkEnd w:id="77"/>
    <w:bookmarkStart w:id="78" w:name="retry"/>
    <w:p>
      <w:pPr>
        <w:pStyle w:val="Heading1"/>
      </w:pPr>
      <w:r>
        <w:t xml:space="preserve">44. Retry</w:t>
      </w:r>
    </w:p>
    <w:p>
      <w:pPr>
        <w:pStyle w:val="FirstParagraph"/>
      </w:pPr>
      <w:r>
        <w:t xml:space="preserve">Integrações externas poderão falhar.</w:t>
      </w:r>
    </w:p>
    <w:p>
      <w:pPr>
        <w:pStyle w:val="BodyText"/>
      </w:pPr>
      <w:r>
        <w:t xml:space="preserve">O sistema deverá utilizar:</w:t>
      </w:r>
    </w:p>
    <w:p>
      <w:pPr>
        <w:pStyle w:val="SourceCode"/>
      </w:pP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Exponential Backoff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Dead Letter Queue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API Provider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Falha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Retry 1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Falha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Retry 2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Falha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Retry 3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DLQ</w:t>
      </w:r>
    </w:p>
    <w:p>
      <w:r>
        <w:pict>
          <v:rect style="width:0;height:1.5pt" o:hralign="center" o:hrstd="t" o:hr="t"/>
        </w:pict>
      </w:r>
    </w:p>
    <w:bookmarkEnd w:id="78"/>
    <w:bookmarkStart w:id="79" w:name="observabilidade"/>
    <w:p>
      <w:pPr>
        <w:pStyle w:val="Heading1"/>
      </w:pPr>
      <w:r>
        <w:t xml:space="preserve">45. Observabilidade</w:t>
      </w:r>
    </w:p>
    <w:p>
      <w:pPr>
        <w:pStyle w:val="FirstParagraph"/>
      </w:pPr>
      <w:r>
        <w:t xml:space="preserve">Cada operação deverá possuir:</w:t>
      </w:r>
    </w:p>
    <w:p>
      <w:pPr>
        <w:pStyle w:val="SourceCode"/>
      </w:pPr>
      <w:r>
        <w:rPr>
          <w:rStyle w:val="VerbatimChar"/>
        </w:rPr>
        <w:t xml:space="preserve">correlation_id</w:t>
      </w:r>
    </w:p>
    <w:p>
      <w:pPr>
        <w:pStyle w:val="FirstParagraph"/>
      </w:pPr>
      <w:r>
        <w:t xml:space="preserve">e, quando aplicável:</w:t>
      </w:r>
    </w:p>
    <w:p>
      <w:pPr>
        <w:pStyle w:val="SourceCode"/>
      </w:pPr>
      <w:r>
        <w:rPr>
          <w:rStyle w:val="VerbatimChar"/>
        </w:rPr>
        <w:t xml:space="preserve">provider_request_id</w:t>
      </w:r>
      <w:r>
        <w:br/>
      </w:r>
      <w:r>
        <w:rPr>
          <w:rStyle w:val="VerbatimChar"/>
        </w:rPr>
        <w:t xml:space="preserve">provider_event_id</w:t>
      </w:r>
      <w:r>
        <w:br/>
      </w:r>
      <w:r>
        <w:rPr>
          <w:rStyle w:val="VerbatimChar"/>
        </w:rPr>
        <w:t xml:space="preserve">external_shipment_id</w:t>
      </w:r>
    </w:p>
    <w:p>
      <w:pPr>
        <w:pStyle w:val="FirstParagraph"/>
      </w:pPr>
      <w:r>
        <w:t xml:space="preserve">Isso permitirá rastrear:</w:t>
      </w:r>
    </w:p>
    <w:p>
      <w:pPr>
        <w:pStyle w:val="SourceCode"/>
      </w:pPr>
      <w:r>
        <w:rPr>
          <w:rStyle w:val="VerbatimChar"/>
        </w:rPr>
        <w:t xml:space="preserve">Pedido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Provider API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Tracking Event</w:t>
      </w:r>
    </w:p>
    <w:p>
      <w:r>
        <w:pict>
          <v:rect style="width:0;height:1.5pt" o:hralign="center" o:hrstd="t" o:hr="t"/>
        </w:pict>
      </w:r>
    </w:p>
    <w:bookmarkEnd w:id="79"/>
    <w:bookmarkStart w:id="99" w:name="backlog-e15"/>
    <w:p>
      <w:pPr>
        <w:pStyle w:val="Heading1"/>
      </w:pPr>
      <w:r>
        <w:t xml:space="preserve">46. Backlog E15</w:t>
      </w:r>
    </w:p>
    <w:bookmarkStart w:id="80" w:name="e15-us01-shipping-provider"/>
    <w:p>
      <w:pPr>
        <w:pStyle w:val="Heading2"/>
      </w:pPr>
      <w:r>
        <w:t xml:space="preserve">E15-US01 — Shipping Provider</w:t>
      </w:r>
    </w:p>
    <w:p>
      <w:pPr>
        <w:pStyle w:val="FirstParagraph"/>
      </w:pPr>
      <w:r>
        <w:t xml:space="preserve">Cadastrar e administrar provedores logísticos.</w:t>
      </w:r>
    </w:p>
    <w:bookmarkEnd w:id="80"/>
    <w:bookmarkStart w:id="81" w:name="e15-us02-shipping-adapter"/>
    <w:p>
      <w:pPr>
        <w:pStyle w:val="Heading2"/>
      </w:pPr>
      <w:r>
        <w:t xml:space="preserve">E15-US02 — Shipping Adapter</w:t>
      </w:r>
    </w:p>
    <w:p>
      <w:pPr>
        <w:pStyle w:val="FirstParagraph"/>
      </w:pPr>
      <w:r>
        <w:t xml:space="preserve">Criar arquitetura de adapters para integração externa.</w:t>
      </w:r>
    </w:p>
    <w:bookmarkEnd w:id="81"/>
    <w:bookmarkStart w:id="82" w:name="e15-us03-shipping-quote"/>
    <w:p>
      <w:pPr>
        <w:pStyle w:val="Heading2"/>
      </w:pPr>
      <w:r>
        <w:t xml:space="preserve">E15-US03 — Shipping Quote</w:t>
      </w:r>
    </w:p>
    <w:p>
      <w:pPr>
        <w:pStyle w:val="FirstParagraph"/>
      </w:pPr>
      <w:r>
        <w:t xml:space="preserve">Permitir obtenção e armazenamento de cotações.</w:t>
      </w:r>
    </w:p>
    <w:bookmarkEnd w:id="82"/>
    <w:bookmarkStart w:id="83" w:name="e15-us04-shipment"/>
    <w:p>
      <w:pPr>
        <w:pStyle w:val="Heading2"/>
      </w:pPr>
      <w:r>
        <w:t xml:space="preserve">E15-US04 — Shipment</w:t>
      </w:r>
    </w:p>
    <w:p>
      <w:pPr>
        <w:pStyle w:val="FirstParagraph"/>
      </w:pPr>
      <w:r>
        <w:t xml:space="preserve">Criar remessa a partir do Fulfillment.</w:t>
      </w:r>
    </w:p>
    <w:bookmarkEnd w:id="83"/>
    <w:bookmarkStart w:id="84" w:name="e15-us05-shipment-item"/>
    <w:p>
      <w:pPr>
        <w:pStyle w:val="Heading2"/>
      </w:pPr>
      <w:r>
        <w:t xml:space="preserve">E15-US05 — Shipment Item</w:t>
      </w:r>
    </w:p>
    <w:p>
      <w:pPr>
        <w:pStyle w:val="FirstParagraph"/>
      </w:pPr>
      <w:r>
        <w:t xml:space="preserve">Controlar itens e quantidades transportadas.</w:t>
      </w:r>
    </w:p>
    <w:bookmarkEnd w:id="84"/>
    <w:bookmarkStart w:id="85" w:name="e15-us06-shipment-state-machine"/>
    <w:p>
      <w:pPr>
        <w:pStyle w:val="Heading2"/>
      </w:pPr>
      <w:r>
        <w:t xml:space="preserve">E15-US06 — Shipment State Machine</w:t>
      </w:r>
    </w:p>
    <w:p>
      <w:pPr>
        <w:pStyle w:val="FirstParagraph"/>
      </w:pPr>
      <w:r>
        <w:t xml:space="preserve">Implementar estados e transições.</w:t>
      </w:r>
    </w:p>
    <w:bookmarkEnd w:id="85"/>
    <w:bookmarkStart w:id="86" w:name="e15-us07-label"/>
    <w:p>
      <w:pPr>
        <w:pStyle w:val="Heading2"/>
      </w:pPr>
      <w:r>
        <w:t xml:space="preserve">E15-US07 — Label</w:t>
      </w:r>
    </w:p>
    <w:p>
      <w:pPr>
        <w:pStyle w:val="FirstParagraph"/>
      </w:pPr>
      <w:r>
        <w:t xml:space="preserve">Permitir geração de etiqueta quando suportado.</w:t>
      </w:r>
    </w:p>
    <w:bookmarkEnd w:id="86"/>
    <w:bookmarkStart w:id="87" w:name="e15-us08-tracking"/>
    <w:p>
      <w:pPr>
        <w:pStyle w:val="Heading2"/>
      </w:pPr>
      <w:r>
        <w:t xml:space="preserve">E15-US08 — Tracking</w:t>
      </w:r>
    </w:p>
    <w:p>
      <w:pPr>
        <w:pStyle w:val="FirstParagraph"/>
      </w:pPr>
      <w:r>
        <w:t xml:space="preserve">Armazenar código e eventos de rastreamento.</w:t>
      </w:r>
    </w:p>
    <w:bookmarkEnd w:id="87"/>
    <w:bookmarkStart w:id="88" w:name="e15-us09-webhook"/>
    <w:p>
      <w:pPr>
        <w:pStyle w:val="Heading2"/>
      </w:pPr>
      <w:r>
        <w:t xml:space="preserve">E15-US09 — Webhook</w:t>
      </w:r>
    </w:p>
    <w:p>
      <w:pPr>
        <w:pStyle w:val="FirstParagraph"/>
      </w:pPr>
      <w:r>
        <w:t xml:space="preserve">Receber eventos externos.</w:t>
      </w:r>
    </w:p>
    <w:bookmarkEnd w:id="88"/>
    <w:bookmarkStart w:id="89" w:name="e15-us10-webhook-idempotency"/>
    <w:p>
      <w:pPr>
        <w:pStyle w:val="Heading2"/>
      </w:pPr>
      <w:r>
        <w:t xml:space="preserve">E15-US10 — Webhook Idempotency</w:t>
      </w:r>
    </w:p>
    <w:p>
      <w:pPr>
        <w:pStyle w:val="FirstParagraph"/>
      </w:pPr>
      <w:r>
        <w:t xml:space="preserve">Impedir processamento duplicado.</w:t>
      </w:r>
    </w:p>
    <w:bookmarkEnd w:id="89"/>
    <w:bookmarkStart w:id="90" w:name="e15-us11-polling"/>
    <w:p>
      <w:pPr>
        <w:pStyle w:val="Heading2"/>
      </w:pPr>
      <w:r>
        <w:t xml:space="preserve">E15-US11 — Polling</w:t>
      </w:r>
    </w:p>
    <w:p>
      <w:pPr>
        <w:pStyle w:val="FirstParagraph"/>
      </w:pPr>
      <w:r>
        <w:t xml:space="preserve">Consultar provedores que não suportem webhook.</w:t>
      </w:r>
    </w:p>
    <w:bookmarkEnd w:id="90"/>
    <w:bookmarkStart w:id="91" w:name="e15-us12-retry-dlq"/>
    <w:p>
      <w:pPr>
        <w:pStyle w:val="Heading2"/>
      </w:pPr>
      <w:r>
        <w:t xml:space="preserve">E15-US12 — Retry / DLQ</w:t>
      </w:r>
    </w:p>
    <w:p>
      <w:pPr>
        <w:pStyle w:val="FirstParagraph"/>
      </w:pPr>
      <w:r>
        <w:t xml:space="preserve">Tratar falhas de integração.</w:t>
      </w:r>
    </w:p>
    <w:bookmarkEnd w:id="91"/>
    <w:bookmarkStart w:id="92" w:name="e15-us13-audit"/>
    <w:p>
      <w:pPr>
        <w:pStyle w:val="Heading2"/>
      </w:pPr>
      <w:r>
        <w:t xml:space="preserve">E15-US13 — Audit</w:t>
      </w:r>
    </w:p>
    <w:p>
      <w:pPr>
        <w:pStyle w:val="FirstParagraph"/>
      </w:pPr>
      <w:r>
        <w:t xml:space="preserve">Auditar operações logísticas.</w:t>
      </w:r>
    </w:p>
    <w:bookmarkEnd w:id="92"/>
    <w:bookmarkStart w:id="93" w:name="e15-us14-outbox"/>
    <w:p>
      <w:pPr>
        <w:pStyle w:val="Heading2"/>
      </w:pPr>
      <w:r>
        <w:t xml:space="preserve">E15-US14 — Outbox</w:t>
      </w:r>
    </w:p>
    <w:p>
      <w:pPr>
        <w:pStyle w:val="FirstParagraph"/>
      </w:pPr>
      <w:r>
        <w:t xml:space="preserve">Publicar eventos internos.</w:t>
      </w:r>
    </w:p>
    <w:bookmarkEnd w:id="93"/>
    <w:bookmarkStart w:id="94" w:name="e15-us15-security"/>
    <w:p>
      <w:pPr>
        <w:pStyle w:val="Heading2"/>
      </w:pPr>
      <w:r>
        <w:t xml:space="preserve">E15-US15 — Security</w:t>
      </w:r>
    </w:p>
    <w:p>
      <w:pPr>
        <w:pStyle w:val="FirstParagraph"/>
      </w:pPr>
      <w:r>
        <w:t xml:space="preserve">Garantir ownership e proteção contra IDOR.</w:t>
      </w:r>
    </w:p>
    <w:bookmarkEnd w:id="94"/>
    <w:bookmarkStart w:id="95" w:name="e15-us16-partial-shipment"/>
    <w:p>
      <w:pPr>
        <w:pStyle w:val="Heading2"/>
      </w:pPr>
      <w:r>
        <w:t xml:space="preserve">E15-US16 — Partial Shipment</w:t>
      </w:r>
    </w:p>
    <w:p>
      <w:pPr>
        <w:pStyle w:val="FirstParagraph"/>
      </w:pPr>
      <w:r>
        <w:t xml:space="preserve">Permitir envio parcial.</w:t>
      </w:r>
    </w:p>
    <w:bookmarkEnd w:id="95"/>
    <w:bookmarkStart w:id="96" w:name="e15-us17-multi-seller"/>
    <w:p>
      <w:pPr>
        <w:pStyle w:val="Heading2"/>
      </w:pPr>
      <w:r>
        <w:t xml:space="preserve">E15-US17 — Multi-Seller</w:t>
      </w:r>
    </w:p>
    <w:p>
      <w:pPr>
        <w:pStyle w:val="FirstParagraph"/>
      </w:pPr>
      <w:r>
        <w:t xml:space="preserve">Garantir separação logística por vendedor.</w:t>
      </w:r>
    </w:p>
    <w:bookmarkEnd w:id="96"/>
    <w:bookmarkStart w:id="97" w:name="e15-us18-delivery"/>
    <w:p>
      <w:pPr>
        <w:pStyle w:val="Heading2"/>
      </w:pPr>
      <w:r>
        <w:t xml:space="preserve">E15-US18 — Delivery</w:t>
      </w:r>
    </w:p>
    <w:p>
      <w:pPr>
        <w:pStyle w:val="FirstParagraph"/>
      </w:pPr>
      <w:r>
        <w:t xml:space="preserve">Registrar confirmação de entrega.</w:t>
      </w:r>
    </w:p>
    <w:bookmarkEnd w:id="97"/>
    <w:bookmarkStart w:id="98" w:name="e15-us19-garage-integration"/>
    <w:p>
      <w:pPr>
        <w:pStyle w:val="Heading2"/>
      </w:pPr>
      <w:r>
        <w:t xml:space="preserve">E15-US19 — Garage Integration</w:t>
      </w:r>
    </w:p>
    <w:p>
      <w:pPr>
        <w:pStyle w:val="FirstParagraph"/>
      </w:pPr>
      <w:r>
        <w:t xml:space="preserve">Disponibilizar evento para entrada na Garage.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ordem-recomendada-de-implementação"/>
    <w:p>
      <w:pPr>
        <w:pStyle w:val="Heading1"/>
      </w:pPr>
      <w:r>
        <w:t xml:space="preserve">47. Ordem recomendada de implementação</w:t>
      </w:r>
    </w:p>
    <w:p>
      <w:pPr>
        <w:pStyle w:val="FirstParagraph"/>
      </w:pPr>
      <w:r>
        <w:t xml:space="preserve">A implementação deverá seguir:</w:t>
      </w:r>
    </w:p>
    <w:p>
      <w:pPr>
        <w:pStyle w:val="SourceCode"/>
      </w:pPr>
      <w:r>
        <w:rPr>
          <w:rStyle w:val="VerbatimChar"/>
        </w:rPr>
        <w:t xml:space="preserve">1. SHIPPING_PROVIDER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2. SHIPPING_QUOTE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3. SHIPMENT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4. SHIPMENT_ITEM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5. STATE MACHINE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6. TRACKING_EVENT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7. PROVIDER ADAPTER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8. WEBHOOK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9. POLLING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10. RETRY / DLQ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11. OUTBOX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12. NOTIFICATIONS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13. GARAGE</w:t>
      </w:r>
    </w:p>
    <w:p>
      <w:r>
        <w:pict>
          <v:rect style="width:0;height:1.5pt" o:hralign="center" o:hrstd="t" o:hr="t"/>
        </w:pict>
      </w:r>
    </w:p>
    <w:bookmarkEnd w:id="100"/>
    <w:bookmarkStart w:id="106" w:name="testes-obrigatórios"/>
    <w:p>
      <w:pPr>
        <w:pStyle w:val="Heading1"/>
      </w:pPr>
      <w:r>
        <w:t xml:space="preserve">48. Testes obrigatórios</w:t>
      </w:r>
    </w:p>
    <w:bookmarkStart w:id="101" w:name="testes-de-domínio"/>
    <w:p>
      <w:pPr>
        <w:pStyle w:val="Heading2"/>
      </w:pPr>
      <w:r>
        <w:t xml:space="preserve">Testes de domínio</w:t>
      </w:r>
    </w:p>
    <w:p>
      <w:pPr>
        <w:pStyle w:val="Compact"/>
        <w:numPr>
          <w:ilvl w:val="0"/>
          <w:numId w:val="1011"/>
        </w:numPr>
      </w:pPr>
      <w:r>
        <w:t xml:space="preserve">criação de Shipment;</w:t>
      </w:r>
    </w:p>
    <w:p>
      <w:pPr>
        <w:pStyle w:val="Compact"/>
        <w:numPr>
          <w:ilvl w:val="0"/>
          <w:numId w:val="1011"/>
        </w:numPr>
      </w:pPr>
      <w:r>
        <w:t xml:space="preserve">transições válidas;</w:t>
      </w:r>
    </w:p>
    <w:p>
      <w:pPr>
        <w:pStyle w:val="Compact"/>
        <w:numPr>
          <w:ilvl w:val="0"/>
          <w:numId w:val="1011"/>
        </w:numPr>
      </w:pPr>
      <w:r>
        <w:t xml:space="preserve">transições inválidas;</w:t>
      </w:r>
    </w:p>
    <w:p>
      <w:pPr>
        <w:pStyle w:val="Compact"/>
        <w:numPr>
          <w:ilvl w:val="0"/>
          <w:numId w:val="1011"/>
        </w:numPr>
      </w:pPr>
      <w:r>
        <w:t xml:space="preserve">cancelamento;</w:t>
      </w:r>
    </w:p>
    <w:p>
      <w:pPr>
        <w:pStyle w:val="Compact"/>
        <w:numPr>
          <w:ilvl w:val="0"/>
          <w:numId w:val="1011"/>
        </w:numPr>
      </w:pPr>
      <w:r>
        <w:t xml:space="preserve">entrega;</w:t>
      </w:r>
    </w:p>
    <w:p>
      <w:pPr>
        <w:pStyle w:val="Compact"/>
        <w:numPr>
          <w:ilvl w:val="0"/>
          <w:numId w:val="1011"/>
        </w:numPr>
      </w:pPr>
      <w:r>
        <w:t xml:space="preserve">retorno;</w:t>
      </w:r>
    </w:p>
    <w:p>
      <w:pPr>
        <w:pStyle w:val="Compact"/>
        <w:numPr>
          <w:ilvl w:val="0"/>
          <w:numId w:val="1011"/>
        </w:numPr>
      </w:pPr>
      <w:r>
        <w:t xml:space="preserve">envio parcial.</w:t>
      </w:r>
    </w:p>
    <w:bookmarkEnd w:id="101"/>
    <w:bookmarkStart w:id="102" w:name="testes-de-integridade"/>
    <w:p>
      <w:pPr>
        <w:pStyle w:val="Heading2"/>
      </w:pPr>
      <w:r>
        <w:t xml:space="preserve">Testes de integridade</w:t>
      </w:r>
    </w:p>
    <w:p>
      <w:pPr>
        <w:pStyle w:val="Compact"/>
        <w:numPr>
          <w:ilvl w:val="0"/>
          <w:numId w:val="1012"/>
        </w:numPr>
      </w:pPr>
      <w:r>
        <w:t xml:space="preserve">Shipment sem Fulfillment;</w:t>
      </w:r>
    </w:p>
    <w:p>
      <w:pPr>
        <w:pStyle w:val="Compact"/>
        <w:numPr>
          <w:ilvl w:val="0"/>
          <w:numId w:val="1012"/>
        </w:numPr>
      </w:pPr>
      <w:r>
        <w:t xml:space="preserve">Shipment Item inexistente;</w:t>
      </w:r>
    </w:p>
    <w:p>
      <w:pPr>
        <w:pStyle w:val="Compact"/>
        <w:numPr>
          <w:ilvl w:val="0"/>
          <w:numId w:val="1012"/>
        </w:numPr>
      </w:pPr>
      <w:r>
        <w:t xml:space="preserve">quantidade superior ao Order Item;</w:t>
      </w:r>
    </w:p>
    <w:p>
      <w:pPr>
        <w:pStyle w:val="Compact"/>
        <w:numPr>
          <w:ilvl w:val="0"/>
          <w:numId w:val="1012"/>
        </w:numPr>
      </w:pPr>
      <w:r>
        <w:t xml:space="preserve">mistura de vendedores;</w:t>
      </w:r>
    </w:p>
    <w:p>
      <w:pPr>
        <w:pStyle w:val="Compact"/>
        <w:numPr>
          <w:ilvl w:val="0"/>
          <w:numId w:val="1012"/>
        </w:numPr>
      </w:pPr>
      <w:r>
        <w:t xml:space="preserve">tracking duplicado.</w:t>
      </w:r>
    </w:p>
    <w:bookmarkEnd w:id="102"/>
    <w:bookmarkStart w:id="103" w:name="testes-de-integração"/>
    <w:p>
      <w:pPr>
        <w:pStyle w:val="Heading2"/>
      </w:pPr>
      <w:r>
        <w:t xml:space="preserve">Testes de integração</w:t>
      </w:r>
    </w:p>
    <w:p>
      <w:pPr>
        <w:pStyle w:val="Compact"/>
        <w:numPr>
          <w:ilvl w:val="0"/>
          <w:numId w:val="1013"/>
        </w:numPr>
      </w:pPr>
      <w:r>
        <w:t xml:space="preserve">cotação;</w:t>
      </w:r>
    </w:p>
    <w:p>
      <w:pPr>
        <w:pStyle w:val="Compact"/>
        <w:numPr>
          <w:ilvl w:val="0"/>
          <w:numId w:val="1013"/>
        </w:numPr>
      </w:pPr>
      <w:r>
        <w:t xml:space="preserve">criação;</w:t>
      </w:r>
    </w:p>
    <w:p>
      <w:pPr>
        <w:pStyle w:val="Compact"/>
        <w:numPr>
          <w:ilvl w:val="0"/>
          <w:numId w:val="1013"/>
        </w:numPr>
      </w:pPr>
      <w:r>
        <w:t xml:space="preserve">etiqueta;</w:t>
      </w:r>
    </w:p>
    <w:p>
      <w:pPr>
        <w:pStyle w:val="Compact"/>
        <w:numPr>
          <w:ilvl w:val="0"/>
          <w:numId w:val="1013"/>
        </w:numPr>
      </w:pPr>
      <w:r>
        <w:t xml:space="preserve">tracking;</w:t>
      </w:r>
    </w:p>
    <w:p>
      <w:pPr>
        <w:pStyle w:val="Compact"/>
        <w:numPr>
          <w:ilvl w:val="0"/>
          <w:numId w:val="1013"/>
        </w:numPr>
      </w:pPr>
      <w:r>
        <w:t xml:space="preserve">webhook;</w:t>
      </w:r>
    </w:p>
    <w:p>
      <w:pPr>
        <w:pStyle w:val="Compact"/>
        <w:numPr>
          <w:ilvl w:val="0"/>
          <w:numId w:val="1013"/>
        </w:numPr>
      </w:pPr>
      <w:r>
        <w:t xml:space="preserve">polling.</w:t>
      </w:r>
    </w:p>
    <w:bookmarkEnd w:id="103"/>
    <w:bookmarkStart w:id="104" w:name="testes-de-segurança"/>
    <w:p>
      <w:pPr>
        <w:pStyle w:val="Heading2"/>
      </w:pPr>
      <w:r>
        <w:t xml:space="preserve">Testes de segurança</w:t>
      </w:r>
    </w:p>
    <w:p>
      <w:pPr>
        <w:pStyle w:val="Compact"/>
        <w:numPr>
          <w:ilvl w:val="0"/>
          <w:numId w:val="1014"/>
        </w:numPr>
      </w:pPr>
      <w:r>
        <w:t xml:space="preserve">acesso de outro comprador;</w:t>
      </w:r>
    </w:p>
    <w:p>
      <w:pPr>
        <w:pStyle w:val="Compact"/>
        <w:numPr>
          <w:ilvl w:val="0"/>
          <w:numId w:val="1014"/>
        </w:numPr>
      </w:pPr>
      <w:r>
        <w:t xml:space="preserve">acesso de outro vendedor;</w:t>
      </w:r>
    </w:p>
    <w:p>
      <w:pPr>
        <w:pStyle w:val="Compact"/>
        <w:numPr>
          <w:ilvl w:val="0"/>
          <w:numId w:val="1014"/>
        </w:numPr>
      </w:pPr>
      <w:r>
        <w:t xml:space="preserve">IDOR;</w:t>
      </w:r>
    </w:p>
    <w:p>
      <w:pPr>
        <w:pStyle w:val="Compact"/>
        <w:numPr>
          <w:ilvl w:val="0"/>
          <w:numId w:val="1014"/>
        </w:numPr>
      </w:pPr>
      <w:r>
        <w:t xml:space="preserve">webhook não autenticado;</w:t>
      </w:r>
    </w:p>
    <w:p>
      <w:pPr>
        <w:pStyle w:val="Compact"/>
        <w:numPr>
          <w:ilvl w:val="0"/>
          <w:numId w:val="1014"/>
        </w:numPr>
      </w:pPr>
      <w:r>
        <w:t xml:space="preserve">webhook com assinatura inválida.</w:t>
      </w:r>
    </w:p>
    <w:bookmarkEnd w:id="104"/>
    <w:bookmarkStart w:id="105" w:name="testes-de-resiliência"/>
    <w:p>
      <w:pPr>
        <w:pStyle w:val="Heading2"/>
      </w:pPr>
      <w:r>
        <w:t xml:space="preserve">Testes de resiliência</w:t>
      </w:r>
    </w:p>
    <w:p>
      <w:pPr>
        <w:pStyle w:val="Compact"/>
        <w:numPr>
          <w:ilvl w:val="0"/>
          <w:numId w:val="1015"/>
        </w:numPr>
      </w:pPr>
      <w:r>
        <w:t xml:space="preserve">timeout;</w:t>
      </w:r>
    </w:p>
    <w:p>
      <w:pPr>
        <w:pStyle w:val="Compact"/>
        <w:numPr>
          <w:ilvl w:val="0"/>
          <w:numId w:val="1015"/>
        </w:numPr>
      </w:pPr>
      <w:r>
        <w:t xml:space="preserve">provider indisponível;</w:t>
      </w:r>
    </w:p>
    <w:p>
      <w:pPr>
        <w:pStyle w:val="Compact"/>
        <w:numPr>
          <w:ilvl w:val="0"/>
          <w:numId w:val="1015"/>
        </w:numPr>
      </w:pPr>
      <w:r>
        <w:t xml:space="preserve">webhook duplicado;</w:t>
      </w:r>
    </w:p>
    <w:p>
      <w:pPr>
        <w:pStyle w:val="Compact"/>
        <w:numPr>
          <w:ilvl w:val="0"/>
          <w:numId w:val="1015"/>
        </w:numPr>
      </w:pPr>
      <w:r>
        <w:t xml:space="preserve">webhook fora de ordem;</w:t>
      </w:r>
    </w:p>
    <w:p>
      <w:pPr>
        <w:pStyle w:val="Compact"/>
        <w:numPr>
          <w:ilvl w:val="0"/>
          <w:numId w:val="1015"/>
        </w:numPr>
      </w:pPr>
      <w:r>
        <w:t xml:space="preserve">retry;</w:t>
      </w:r>
    </w:p>
    <w:p>
      <w:pPr>
        <w:pStyle w:val="Compact"/>
        <w:numPr>
          <w:ilvl w:val="0"/>
          <w:numId w:val="1015"/>
        </w:numPr>
      </w:pPr>
      <w:r>
        <w:t xml:space="preserve">DLQ.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webhook-fora-de-ordem"/>
    <w:p>
      <w:pPr>
        <w:pStyle w:val="Heading1"/>
      </w:pPr>
      <w:r>
        <w:t xml:space="preserve">49. Webhook fora de ordem</w:t>
      </w:r>
    </w:p>
    <w:p>
      <w:pPr>
        <w:pStyle w:val="FirstParagraph"/>
      </w:pPr>
      <w:r>
        <w:t xml:space="preserve">O sistema deverá considerar que eventos podem chegar fora da sequência.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DELIVERED</w:t>
      </w:r>
      <w:r>
        <w:br/>
      </w:r>
      <w:r>
        <w:rPr>
          <w:rStyle w:val="VerbatimChar"/>
        </w:rPr>
        <w:t xml:space="preserve">chega antes de</w:t>
      </w:r>
      <w:r>
        <w:br/>
      </w:r>
      <w:r>
        <w:rPr>
          <w:rStyle w:val="VerbatimChar"/>
        </w:rPr>
        <w:t xml:space="preserve">IN_TRANSIT</w:t>
      </w:r>
    </w:p>
    <w:p>
      <w:pPr>
        <w:pStyle w:val="FirstParagraph"/>
      </w:pPr>
      <w:r>
        <w:t xml:space="preserve">O MiniHub não deverá simplesmente assumir que a ordem de chegada é a ordem dos eventos.</w:t>
      </w:r>
    </w:p>
    <w:p>
      <w:pPr>
        <w:pStyle w:val="BodyText"/>
      </w:pPr>
      <w:r>
        <w:t xml:space="preserve">Deverá utilizar:</w:t>
      </w:r>
    </w:p>
    <w:p>
      <w:pPr>
        <w:pStyle w:val="SourceCode"/>
      </w:pPr>
      <w:r>
        <w:rPr>
          <w:rStyle w:val="VerbatimChar"/>
        </w:rPr>
        <w:t xml:space="preserve">event_at</w:t>
      </w:r>
      <w:r>
        <w:br/>
      </w:r>
      <w:r>
        <w:rPr>
          <w:rStyle w:val="VerbatimChar"/>
        </w:rPr>
        <w:t xml:space="preserve">provider_event_id</w:t>
      </w:r>
      <w:r>
        <w:br/>
      </w:r>
      <w:r>
        <w:rPr>
          <w:rStyle w:val="VerbatimChar"/>
        </w:rPr>
        <w:t xml:space="preserve">sequência externa, quando fornecida</w:t>
      </w:r>
    </w:p>
    <w:p>
      <w:pPr>
        <w:pStyle w:val="FirstParagraph"/>
      </w:pPr>
      <w:r>
        <w:t xml:space="preserve">e regras de consistência.</w:t>
      </w:r>
    </w:p>
    <w:p>
      <w:r>
        <w:pict>
          <v:rect style="width:0;height:1.5pt" o:hralign="center" o:hrstd="t" o:hr="t"/>
        </w:pict>
      </w:r>
    </w:p>
    <w:bookmarkEnd w:id="107"/>
    <w:bookmarkStart w:id="108" w:name="regra-de-ouro-do-e15"/>
    <w:p>
      <w:pPr>
        <w:pStyle w:val="Heading1"/>
      </w:pPr>
      <w:r>
        <w:t xml:space="preserve">50. Regra de ouro do E15</w:t>
      </w:r>
    </w:p>
    <w:p>
      <w:pPr>
        <w:pStyle w:val="BlockText"/>
      </w:pPr>
      <w:r>
        <w:rPr>
          <w:b/>
          <w:bCs/>
        </w:rPr>
        <w:t xml:space="preserve">Shipment representa o transporte físico, não a venda, não o pagamento, não o estoque e não a posse definitiva do item.</w:t>
      </w:r>
    </w:p>
    <w:p>
      <w:pPr>
        <w:pStyle w:val="FirstParagraph"/>
      </w:pPr>
      <w:r>
        <w:t xml:space="preserve">As separações obrigatórias são:</w:t>
      </w:r>
    </w:p>
    <w:p>
      <w:pPr>
        <w:pStyle w:val="SourceCode"/>
      </w:pPr>
      <w:r>
        <w:rPr>
          <w:rStyle w:val="VerbatimChar"/>
        </w:rPr>
        <w:t xml:space="preserve">ORDER       ≠ FULFILLMENT</w:t>
      </w:r>
      <w:r>
        <w:br/>
      </w:r>
      <w:r>
        <w:rPr>
          <w:rStyle w:val="VerbatimChar"/>
        </w:rPr>
        <w:t xml:space="preserve">FULFILLMENT ≠ SHIPMENT</w:t>
      </w:r>
      <w:r>
        <w:br/>
      </w:r>
      <w:r>
        <w:rPr>
          <w:rStyle w:val="VerbatimChar"/>
        </w:rPr>
        <w:t xml:space="preserve">SHIPMENT    ≠ TRACKING_EVENT</w:t>
      </w:r>
      <w:r>
        <w:br/>
      </w:r>
      <w:r>
        <w:rPr>
          <w:rStyle w:val="VerbatimChar"/>
        </w:rPr>
        <w:t xml:space="preserve">SHIPMENT    ≠ STOCK</w:t>
      </w:r>
      <w:r>
        <w:br/>
      </w:r>
      <w:r>
        <w:rPr>
          <w:rStyle w:val="VerbatimChar"/>
        </w:rPr>
        <w:t xml:space="preserve">SHIPMENT    ≠ PAYMENT</w:t>
      </w:r>
      <w:r>
        <w:br/>
      </w:r>
      <w:r>
        <w:rPr>
          <w:rStyle w:val="VerbatimChar"/>
        </w:rPr>
        <w:t xml:space="preserve">SHIPMENT    ≠ FINANCE</w:t>
      </w:r>
      <w:r>
        <w:br/>
      </w:r>
      <w:r>
        <w:rPr>
          <w:rStyle w:val="VerbatimChar"/>
        </w:rPr>
        <w:t xml:space="preserve">SHIPMENT    ≠ GARAGE</w:t>
      </w:r>
      <w:r>
        <w:br/>
      </w:r>
      <w:r>
        <w:rPr>
          <w:rStyle w:val="VerbatimChar"/>
        </w:rPr>
        <w:t xml:space="preserve">GARAGE      ≠ COLLECTION</w:t>
      </w:r>
    </w:p>
    <w:p>
      <w:r>
        <w:pict>
          <v:rect style="width:0;height:1.5pt" o:hralign="center" o:hrstd="t" o:hr="t"/>
        </w:pict>
      </w:r>
    </w:p>
    <w:bookmarkEnd w:id="108"/>
    <w:bookmarkStart w:id="109" w:name="critério-de-conclusão-do-e15"/>
    <w:p>
      <w:pPr>
        <w:pStyle w:val="Heading1"/>
      </w:pPr>
      <w:r>
        <w:t xml:space="preserve">51. Critério de conclusão do E15</w:t>
      </w:r>
    </w:p>
    <w:p>
      <w:pPr>
        <w:pStyle w:val="FirstParagraph"/>
      </w:pPr>
      <w:r>
        <w:t xml:space="preserve">O E15 será considerado arquiteturalmente concluído quando:</w:t>
      </w:r>
    </w:p>
    <w:p>
      <w:pPr>
        <w:pStyle w:val="Compact"/>
        <w:numPr>
          <w:ilvl w:val="0"/>
          <w:numId w:val="1016"/>
        </w:numPr>
      </w:pPr>
      <w:r>
        <w:t xml:space="preserve">Shipment estiver separado de Fulfillment;</w:t>
      </w:r>
    </w:p>
    <w:p>
      <w:pPr>
        <w:pStyle w:val="Compact"/>
        <w:numPr>
          <w:ilvl w:val="0"/>
          <w:numId w:val="1017"/>
        </w:numPr>
      </w:pPr>
      <w:r>
        <w:t xml:space="preserve">suporte a múltiplos Shipments por Fulfillment estiver definido;</w:t>
      </w:r>
    </w:p>
    <w:p>
      <w:pPr>
        <w:pStyle w:val="Compact"/>
        <w:numPr>
          <w:ilvl w:val="0"/>
          <w:numId w:val="1018"/>
        </w:numPr>
      </w:pPr>
      <w:r>
        <w:t xml:space="preserve">Shipment Item estiver definido;</w:t>
      </w:r>
    </w:p>
    <w:p>
      <w:pPr>
        <w:pStyle w:val="Compact"/>
        <w:numPr>
          <w:ilvl w:val="0"/>
          <w:numId w:val="1019"/>
        </w:numPr>
      </w:pPr>
      <w:r>
        <w:t xml:space="preserve">Shipping Provider estiver abstraído;</w:t>
      </w:r>
    </w:p>
    <w:p>
      <w:pPr>
        <w:pStyle w:val="Compact"/>
        <w:numPr>
          <w:ilvl w:val="0"/>
          <w:numId w:val="1020"/>
        </w:numPr>
      </w:pPr>
      <w:r>
        <w:t xml:space="preserve">Shipping Quote estiver definido;</w:t>
      </w:r>
    </w:p>
    <w:p>
      <w:pPr>
        <w:pStyle w:val="Compact"/>
        <w:numPr>
          <w:ilvl w:val="0"/>
          <w:numId w:val="1021"/>
        </w:numPr>
      </w:pPr>
      <w:r>
        <w:t xml:space="preserve">origem/destino utilizarem snapshot;</w:t>
      </w:r>
    </w:p>
    <w:p>
      <w:pPr>
        <w:pStyle w:val="Compact"/>
        <w:numPr>
          <w:ilvl w:val="0"/>
          <w:numId w:val="1022"/>
        </w:numPr>
      </w:pPr>
      <w:r>
        <w:t xml:space="preserve">máquina de estados estiver definida;</w:t>
      </w:r>
    </w:p>
    <w:p>
      <w:pPr>
        <w:pStyle w:val="Compact"/>
        <w:numPr>
          <w:ilvl w:val="0"/>
          <w:numId w:val="1023"/>
        </w:numPr>
      </w:pPr>
      <w:r>
        <w:t xml:space="preserve">tracking estiver definido;</w:t>
      </w:r>
    </w:p>
    <w:p>
      <w:pPr>
        <w:pStyle w:val="Compact"/>
        <w:numPr>
          <w:ilvl w:val="0"/>
          <w:numId w:val="1024"/>
        </w:numPr>
      </w:pPr>
      <w:r>
        <w:t xml:space="preserve">Tracking Event for imutável;</w:t>
      </w:r>
    </w:p>
    <w:p>
      <w:pPr>
        <w:pStyle w:val="Compact"/>
        <w:numPr>
          <w:ilvl w:val="0"/>
          <w:numId w:val="1025"/>
        </w:numPr>
      </w:pPr>
      <w:r>
        <w:t xml:space="preserve">webhook estiver definido;</w:t>
      </w:r>
    </w:p>
    <w:p>
      <w:pPr>
        <w:pStyle w:val="Compact"/>
        <w:numPr>
          <w:ilvl w:val="0"/>
          <w:numId w:val="1026"/>
        </w:numPr>
      </w:pPr>
      <w:r>
        <w:t xml:space="preserve">idempotência estiver definida;</w:t>
      </w:r>
    </w:p>
    <w:p>
      <w:pPr>
        <w:pStyle w:val="Compact"/>
        <w:numPr>
          <w:ilvl w:val="0"/>
          <w:numId w:val="1027"/>
        </w:numPr>
      </w:pPr>
      <w:r>
        <w:t xml:space="preserve">polling estiver definido;</w:t>
      </w:r>
    </w:p>
    <w:p>
      <w:pPr>
        <w:pStyle w:val="Compact"/>
        <w:numPr>
          <w:ilvl w:val="0"/>
          <w:numId w:val="1028"/>
        </w:numPr>
      </w:pPr>
      <w:r>
        <w:t xml:space="preserve">retry/DLQ estiver definido;</w:t>
      </w:r>
    </w:p>
    <w:p>
      <w:pPr>
        <w:pStyle w:val="Compact"/>
        <w:numPr>
          <w:ilvl w:val="0"/>
          <w:numId w:val="1029"/>
        </w:numPr>
      </w:pPr>
      <w:r>
        <w:t xml:space="preserve">Outbox estiver integrado;</w:t>
      </w:r>
    </w:p>
    <w:p>
      <w:pPr>
        <w:pStyle w:val="Compact"/>
        <w:numPr>
          <w:ilvl w:val="0"/>
          <w:numId w:val="1030"/>
        </w:numPr>
      </w:pPr>
      <w:r>
        <w:t xml:space="preserve">segurança/ownership estiver definida;</w:t>
      </w:r>
    </w:p>
    <w:p>
      <w:pPr>
        <w:pStyle w:val="Compact"/>
        <w:numPr>
          <w:ilvl w:val="0"/>
          <w:numId w:val="1031"/>
        </w:numPr>
      </w:pPr>
      <w:r>
        <w:t xml:space="preserve">integração com Fulfillment estiver definida;</w:t>
      </w:r>
    </w:p>
    <w:p>
      <w:pPr>
        <w:pStyle w:val="Compact"/>
        <w:numPr>
          <w:ilvl w:val="0"/>
          <w:numId w:val="1032"/>
        </w:numPr>
      </w:pPr>
      <w:r>
        <w:t xml:space="preserve">integração com Garage estiver definida;</w:t>
      </w:r>
    </w:p>
    <w:p>
      <w:pPr>
        <w:pStyle w:val="Compact"/>
        <w:numPr>
          <w:ilvl w:val="0"/>
          <w:numId w:val="1033"/>
        </w:numPr>
      </w:pPr>
      <w:r>
        <w:t xml:space="preserve">compatibilidade com pré-vendas estiver definida;</w:t>
      </w:r>
    </w:p>
    <w:p>
      <w:pPr>
        <w:pStyle w:val="Compact"/>
        <w:numPr>
          <w:ilvl w:val="0"/>
          <w:numId w:val="1034"/>
        </w:numPr>
      </w:pPr>
      <w:r>
        <w:t xml:space="preserve">backlog E15 estiver definido.</w:t>
      </w:r>
    </w:p>
    <w:p>
      <w:r>
        <w:pict>
          <v:rect style="width:0;height:1.5pt" o:hralign="center" o:hrstd="t" o:hr="t"/>
        </w:pict>
      </w:r>
    </w:p>
    <w:bookmarkEnd w:id="109"/>
    <w:bookmarkStart w:id="110" w:name="fechamento-arquitetural"/>
    <w:p>
      <w:pPr>
        <w:pStyle w:val="Heading1"/>
      </w:pPr>
      <w:r>
        <w:t xml:space="preserve">52. Fechamento arquitetural</w:t>
      </w:r>
    </w:p>
    <w:p>
      <w:pPr>
        <w:pStyle w:val="FirstParagraph"/>
      </w:pPr>
      <w:r>
        <w:t xml:space="preserve">Com o E15, o MiniHub passa a possuir uma cadeia operacional completa: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COMMERCIAL PRODUCT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COMMERCIAL STOCK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TRACKING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DELIVERED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</w:t>
      </w:r>
    </w:p>
    <w:p>
      <w:pPr>
        <w:pStyle w:val="FirstParagraph"/>
      </w:pPr>
      <w:r>
        <w:t xml:space="preserve">O próximo domínio natural será o</w:t>
      </w:r>
      <w:r>
        <w:t xml:space="preserve"> </w:t>
      </w:r>
      <w:r>
        <w:rPr>
          <w:b/>
          <w:bCs/>
        </w:rPr>
        <w:t xml:space="preserve">E16 — Garage</w:t>
      </w:r>
      <w:r>
        <w:t xml:space="preserve">, responsável pela posse lógica dos itens recebidos pelo comprador e pela transição entre compra/entrega e coleção.</w:t>
      </w:r>
    </w:p>
    <w:p>
      <w:pPr>
        <w:pStyle w:val="BodyText"/>
      </w:pPr>
      <w:r>
        <w:rPr>
          <w:b/>
          <w:bCs/>
        </w:rPr>
        <w:t xml:space="preserve">E15 — Shipment, Transportadoras, Rastreamento e Webhooks — versão 1.0 — concluído arquiteturalmente.</w:t>
      </w:r>
    </w:p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3"/>
  </w:num>
  <w:num w:numId="1026">
    <w:abstractNumId w:val="993"/>
  </w:num>
  <w:num w:numId="1027">
    <w:abstractNumId w:val="993"/>
  </w:num>
  <w:num w:numId="1028">
    <w:abstractNumId w:val="993"/>
  </w:num>
  <w:num w:numId="1029">
    <w:abstractNumId w:val="993"/>
  </w:num>
  <w:num w:numId="1030">
    <w:abstractNumId w:val="993"/>
  </w:num>
  <w:num w:numId="1031">
    <w:abstractNumId w:val="993"/>
  </w:num>
  <w:num w:numId="1032">
    <w:abstractNumId w:val="993"/>
  </w:num>
  <w:num w:numId="1033">
    <w:abstractNumId w:val="993"/>
  </w:num>
  <w:num w:numId="1034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