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e24-testes-automatizados-e-qualidade"/>
    <w:p>
      <w:pPr>
        <w:pStyle w:val="Heading1"/>
      </w:pPr>
      <w:r>
        <w:t xml:space="preserve">E24 — TESTES AUTOMATIZADOS E QUALIDADE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10.20.1 — Backlog Técnico e Funcional Detalhado da Fase 2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E24 — Testes Automatizados e Qualidade</w:t>
      </w:r>
      <w:r>
        <w:br/>
      </w:r>
      <w:r>
        <w:rPr>
          <w:b/>
          <w:bCs/>
        </w:rPr>
        <w:t xml:space="preserve">Prioridade:</w:t>
      </w:r>
      <w:r>
        <w:t xml:space="preserve"> </w:t>
      </w:r>
      <w:r>
        <w:t xml:space="preserve">P0 — Fundação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1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O Épico E24 estabelece a estratégia prática para implementação dos testes automatizados do MiniHub Car.</w:t>
      </w:r>
    </w:p>
    <w:p>
      <w:pPr>
        <w:pStyle w:val="BodyText"/>
      </w:pPr>
      <w:r>
        <w:t xml:space="preserve">O objetivo não é apenas verificar se o código funciona, mas garantir que:</w:t>
      </w:r>
    </w:p>
    <w:p>
      <w:pPr>
        <w:pStyle w:val="Compact"/>
        <w:numPr>
          <w:ilvl w:val="0"/>
          <w:numId w:val="1001"/>
        </w:numPr>
      </w:pPr>
      <w:r>
        <w:t xml:space="preserve">as regras de negócio sejam preservadas;</w:t>
      </w:r>
    </w:p>
    <w:p>
      <w:pPr>
        <w:pStyle w:val="Compact"/>
        <w:numPr>
          <w:ilvl w:val="0"/>
          <w:numId w:val="1001"/>
        </w:numPr>
      </w:pPr>
      <w:r>
        <w:t xml:space="preserve">as máquinas de estado sejam respeitadas;</w:t>
      </w:r>
    </w:p>
    <w:p>
      <w:pPr>
        <w:pStyle w:val="Compact"/>
        <w:numPr>
          <w:ilvl w:val="0"/>
          <w:numId w:val="1001"/>
        </w:numPr>
      </w:pPr>
      <w:r>
        <w:t xml:space="preserve">usuários não acessem recursos indevidos;</w:t>
      </w:r>
    </w:p>
    <w:p>
      <w:pPr>
        <w:pStyle w:val="Compact"/>
        <w:numPr>
          <w:ilvl w:val="0"/>
          <w:numId w:val="1001"/>
        </w:numPr>
      </w:pPr>
      <w:r>
        <w:t xml:space="preserve">vendedores não acessem dados de outros vendedores;</w:t>
      </w:r>
    </w:p>
    <w:p>
      <w:pPr>
        <w:pStyle w:val="Compact"/>
        <w:numPr>
          <w:ilvl w:val="0"/>
          <w:numId w:val="1001"/>
        </w:numPr>
      </w:pPr>
      <w:r>
        <w:t xml:space="preserve">o estoque nunca fique inconsistente;</w:t>
      </w:r>
    </w:p>
    <w:p>
      <w:pPr>
        <w:pStyle w:val="Compact"/>
        <w:numPr>
          <w:ilvl w:val="0"/>
          <w:numId w:val="1001"/>
        </w:numPr>
      </w:pPr>
      <w:r>
        <w:t xml:space="preserve">operações críticas sejam idempotentes;</w:t>
      </w:r>
    </w:p>
    <w:p>
      <w:pPr>
        <w:pStyle w:val="Compact"/>
        <w:numPr>
          <w:ilvl w:val="0"/>
          <w:numId w:val="1001"/>
        </w:numPr>
      </w:pPr>
      <w:r>
        <w:t xml:space="preserve">pagamentos não sejam processados duas vezes;</w:t>
      </w:r>
    </w:p>
    <w:p>
      <w:pPr>
        <w:pStyle w:val="Compact"/>
        <w:numPr>
          <w:ilvl w:val="0"/>
          <w:numId w:val="1001"/>
        </w:numPr>
      </w:pPr>
      <w:r>
        <w:t xml:space="preserve">webhooks duplicados não gerem efeitos duplicados;</w:t>
      </w:r>
    </w:p>
    <w:p>
      <w:pPr>
        <w:pStyle w:val="Compact"/>
        <w:numPr>
          <w:ilvl w:val="0"/>
          <w:numId w:val="1001"/>
        </w:numPr>
      </w:pPr>
      <w:r>
        <w:t xml:space="preserve">eventos e workers possam ser reprocessados com segurança;</w:t>
      </w:r>
    </w:p>
    <w:p>
      <w:pPr>
        <w:pStyle w:val="Compact"/>
        <w:numPr>
          <w:ilvl w:val="0"/>
          <w:numId w:val="1001"/>
        </w:numPr>
      </w:pPr>
      <w:r>
        <w:t xml:space="preserve">alterações críticas permaneçam auditáveis;</w:t>
      </w:r>
    </w:p>
    <w:p>
      <w:pPr>
        <w:pStyle w:val="Compact"/>
        <w:numPr>
          <w:ilvl w:val="0"/>
          <w:numId w:val="1001"/>
        </w:numPr>
      </w:pPr>
      <w:r>
        <w:t xml:space="preserve">os principais fluxos funcionais funcionem de ponta a ponta.</w:t>
      </w:r>
    </w:p>
    <w:bookmarkStart w:id="9" w:name="princípio-fundamental"/>
    <w:p>
      <w:pPr>
        <w:pStyle w:val="Heading3"/>
      </w:pPr>
      <w:r>
        <w:t xml:space="preserve">Princípio fundamental</w:t>
      </w:r>
    </w:p>
    <w:p>
      <w:pPr>
        <w:pStyle w:val="BlockText"/>
      </w:pPr>
      <w:r>
        <w:rPr>
          <w:b/>
          <w:bCs/>
        </w:rPr>
        <w:t xml:space="preserve">Toda regra crítica deverá possuir um teste automatizado que demonstre seu comportamento esperado e que impeça regressões futuras.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estratégia-de-testes"/>
    <w:p>
      <w:pPr>
        <w:pStyle w:val="Heading1"/>
      </w:pPr>
      <w:r>
        <w:t xml:space="preserve">2. Estratégia de testes</w:t>
      </w:r>
    </w:p>
    <w:p>
      <w:pPr>
        <w:pStyle w:val="FirstParagraph"/>
      </w:pPr>
      <w:r>
        <w:t xml:space="preserve">O MiniHub Car utilizará uma estratégia baseada na pirâmide de testes: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  E2E       │</w:t>
      </w:r>
      <w:r>
        <w:br/>
      </w:r>
      <w:r>
        <w:rPr>
          <w:rStyle w:val="VerbatimChar"/>
        </w:rPr>
        <w:t xml:space="preserve">                    │ poucos testes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│ API / CONTRACT    │</w:t>
      </w:r>
      <w:r>
        <w:br/>
      </w:r>
      <w:r>
        <w:rPr>
          <w:rStyle w:val="VerbatimChar"/>
        </w:rPr>
        <w:t xml:space="preserve">                  │  Integration      │</w:t>
      </w:r>
      <w:r>
        <w:br/>
      </w:r>
      <w:r>
        <w:rPr>
          <w:rStyle w:val="VerbatimChar"/>
        </w:rPr>
        <w:t xml:space="preserve">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│ Application / Repository  │</w:t>
      </w:r>
      <w:r>
        <w:br/>
      </w:r>
      <w:r>
        <w:rPr>
          <w:rStyle w:val="VerbatimChar"/>
        </w:rPr>
        <w:t xml:space="preserve">              │       Integration         │</w:t>
      </w:r>
      <w:r>
        <w:br/>
      </w:r>
      <w:r>
        <w:rPr>
          <w:rStyle w:val="VerbatimChar"/>
        </w:rPr>
        <w:t xml:space="preserve">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┌───────────────────┴───────────────────┐</w:t>
      </w:r>
      <w:r>
        <w:br/>
      </w:r>
      <w:r>
        <w:rPr>
          <w:rStyle w:val="VerbatimChar"/>
        </w:rPr>
        <w:t xml:space="preserve">        │       Domain / Unit Tests             │</w:t>
      </w:r>
      <w:r>
        <w:br/>
      </w:r>
      <w:r>
        <w:rPr>
          <w:rStyle w:val="VerbatimChar"/>
        </w:rPr>
        <w:t xml:space="preserve">        │       grande quantidade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 maior quantidade de testes deverá estar nas regras de domínio e aplicação.</w:t>
      </w:r>
    </w:p>
    <w:p>
      <w:pPr>
        <w:pStyle w:val="BodyText"/>
      </w:pPr>
      <w:r>
        <w:t xml:space="preserve">Testes E2E deverão ser utilizados principalmente para os fluxos críticos.</w:t>
      </w:r>
    </w:p>
    <w:p>
      <w:r>
        <w:pict>
          <v:rect style="width:0;height:1.5pt" o:hralign="center" o:hrstd="t" o:hr="t"/>
        </w:pict>
      </w:r>
    </w:p>
    <w:bookmarkEnd w:id="12"/>
    <w:bookmarkStart w:id="19" w:name="níveis-de-teste"/>
    <w:p>
      <w:pPr>
        <w:pStyle w:val="Heading1"/>
      </w:pPr>
      <w:r>
        <w:t xml:space="preserve">3. Níveis de teste</w:t>
      </w:r>
    </w:p>
    <w:bookmarkStart w:id="13" w:name="unit-test"/>
    <w:p>
      <w:pPr>
        <w:pStyle w:val="Heading2"/>
      </w:pPr>
      <w:r>
        <w:t xml:space="preserve">3.1 Unit Test</w:t>
      </w:r>
    </w:p>
    <w:p>
      <w:pPr>
        <w:pStyle w:val="FirstParagraph"/>
      </w:pPr>
      <w:r>
        <w:t xml:space="preserve">Testa uma unidade pequena de comportamento isoladamente.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2"/>
        </w:numPr>
      </w:pPr>
      <w:r>
        <w:t xml:space="preserve">cálculo de disponibilidade;</w:t>
      </w:r>
    </w:p>
    <w:p>
      <w:pPr>
        <w:pStyle w:val="Compact"/>
        <w:numPr>
          <w:ilvl w:val="0"/>
          <w:numId w:val="1002"/>
        </w:numPr>
      </w:pPr>
      <w:r>
        <w:t xml:space="preserve">cálculo de comissão;</w:t>
      </w:r>
    </w:p>
    <w:p>
      <w:pPr>
        <w:pStyle w:val="Compact"/>
        <w:numPr>
          <w:ilvl w:val="0"/>
          <w:numId w:val="1002"/>
        </w:numPr>
      </w:pPr>
      <w:r>
        <w:t xml:space="preserve">validação de quantidade;</w:t>
      </w:r>
    </w:p>
    <w:p>
      <w:pPr>
        <w:pStyle w:val="Compact"/>
        <w:numPr>
          <w:ilvl w:val="0"/>
          <w:numId w:val="1002"/>
        </w:numPr>
      </w:pPr>
      <w:r>
        <w:t xml:space="preserve">mudança de estado;</w:t>
      </w:r>
    </w:p>
    <w:p>
      <w:pPr>
        <w:pStyle w:val="Compact"/>
        <w:numPr>
          <w:ilvl w:val="0"/>
          <w:numId w:val="1002"/>
        </w:numPr>
      </w:pPr>
      <w:r>
        <w:t xml:space="preserve">validação de preço;</w:t>
      </w:r>
    </w:p>
    <w:p>
      <w:pPr>
        <w:pStyle w:val="Compact"/>
        <w:numPr>
          <w:ilvl w:val="0"/>
          <w:numId w:val="1002"/>
        </w:numPr>
      </w:pPr>
      <w:r>
        <w:t xml:space="preserve">validação de ownership;</w:t>
      </w:r>
    </w:p>
    <w:p>
      <w:pPr>
        <w:pStyle w:val="Compact"/>
        <w:numPr>
          <w:ilvl w:val="0"/>
          <w:numId w:val="1002"/>
        </w:numPr>
      </w:pPr>
      <w:r>
        <w:t xml:space="preserve">cálculo de parcelas.</w:t>
      </w:r>
    </w:p>
    <w:p>
      <w:r>
        <w:pict>
          <v:rect style="width:0;height:1.5pt" o:hralign="center" o:hrstd="t" o:hr="t"/>
        </w:pict>
      </w:r>
    </w:p>
    <w:bookmarkEnd w:id="13"/>
    <w:bookmarkStart w:id="14" w:name="domain-test"/>
    <w:p>
      <w:pPr>
        <w:pStyle w:val="Heading2"/>
      </w:pPr>
      <w:r>
        <w:t xml:space="preserve">3.2 Domain Test</w:t>
      </w:r>
    </w:p>
    <w:p>
      <w:pPr>
        <w:pStyle w:val="FirstParagraph"/>
      </w:pPr>
      <w:r>
        <w:t xml:space="preserve">Testa diretamente as regras de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ON_HAND = 10</w:t>
      </w:r>
      <w:r>
        <w:br/>
      </w:r>
      <w:r>
        <w:rPr>
          <w:rStyle w:val="VerbatimChar"/>
        </w:rPr>
        <w:t xml:space="preserve">RESERVED = 3</w:t>
      </w:r>
      <w:r>
        <w:br/>
      </w:r>
      <w:r>
        <w:rPr>
          <w:rStyle w:val="VerbatimChar"/>
        </w:rPr>
        <w:t xml:space="preserve">COMMITTED = 2</w:t>
      </w:r>
      <w:r>
        <w:br/>
      </w:r>
      <w:r>
        <w:br/>
      </w:r>
      <w:r>
        <w:rPr>
          <w:rStyle w:val="VerbatimChar"/>
        </w:rPr>
        <w:t xml:space="preserve">AVAILABLE = 5</w:t>
      </w:r>
    </w:p>
    <w:p>
      <w:pPr>
        <w:pStyle w:val="FirstParagraph"/>
      </w:pPr>
      <w:r>
        <w:t xml:space="preserve">O teste deverá garantir:</w:t>
      </w:r>
    </w:p>
    <w:p>
      <w:pPr>
        <w:pStyle w:val="SourceCode"/>
      </w:pPr>
      <w:r>
        <w:rPr>
          <w:rStyle w:val="VerbatimChar"/>
        </w:rPr>
        <w:t xml:space="preserve">AVAILABLE = ON_HAND - RESERVED - COMMITTED</w:t>
      </w:r>
    </w:p>
    <w:p>
      <w:r>
        <w:pict>
          <v:rect style="width:0;height:1.5pt" o:hralign="center" o:hrstd="t" o:hr="t"/>
        </w:pict>
      </w:r>
    </w:p>
    <w:bookmarkEnd w:id="14"/>
    <w:bookmarkStart w:id="15" w:name="application-test"/>
    <w:p>
      <w:pPr>
        <w:pStyle w:val="Heading2"/>
      </w:pPr>
      <w:r>
        <w:t xml:space="preserve">3.3 Application Test</w:t>
      </w:r>
    </w:p>
    <w:p>
      <w:pPr>
        <w:pStyle w:val="FirstParagraph"/>
      </w:pPr>
      <w:r>
        <w:t xml:space="preserve">Testa a execução de um caso de uso completo dentro da aplicação.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ReserveStock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validar Offer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validar estoque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criar reservation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atualizar disponibilidade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registrar evento</w:t>
      </w:r>
    </w:p>
    <w:p>
      <w:r>
        <w:pict>
          <v:rect style="width:0;height:1.5pt" o:hralign="center" o:hrstd="t" o:hr="t"/>
        </w:pict>
      </w:r>
    </w:p>
    <w:bookmarkEnd w:id="15"/>
    <w:bookmarkStart w:id="16" w:name="repository-database-integration-test"/>
    <w:p>
      <w:pPr>
        <w:pStyle w:val="Heading2"/>
      </w:pPr>
      <w:r>
        <w:t xml:space="preserve">3.4 Repository / Database Integration Test</w:t>
      </w:r>
    </w:p>
    <w:p>
      <w:pPr>
        <w:pStyle w:val="FirstParagraph"/>
      </w:pPr>
      <w:r>
        <w:t xml:space="preserve">Valida:</w:t>
      </w:r>
    </w:p>
    <w:p>
      <w:pPr>
        <w:pStyle w:val="Compact"/>
        <w:numPr>
          <w:ilvl w:val="0"/>
          <w:numId w:val="1003"/>
        </w:numPr>
      </w:pPr>
      <w:r>
        <w:t xml:space="preserve">SQL;</w:t>
      </w:r>
    </w:p>
    <w:p>
      <w:pPr>
        <w:pStyle w:val="Compact"/>
        <w:numPr>
          <w:ilvl w:val="0"/>
          <w:numId w:val="1003"/>
        </w:numPr>
      </w:pPr>
      <w:r>
        <w:t xml:space="preserve">repositories;</w:t>
      </w:r>
    </w:p>
    <w:p>
      <w:pPr>
        <w:pStyle w:val="Compact"/>
        <w:numPr>
          <w:ilvl w:val="0"/>
          <w:numId w:val="1003"/>
        </w:numPr>
      </w:pPr>
      <w:r>
        <w:t xml:space="preserve">constraints;</w:t>
      </w:r>
    </w:p>
    <w:p>
      <w:pPr>
        <w:pStyle w:val="Compact"/>
        <w:numPr>
          <w:ilvl w:val="0"/>
          <w:numId w:val="1003"/>
        </w:numPr>
      </w:pPr>
      <w:r>
        <w:t xml:space="preserve">foreign keys;</w:t>
      </w:r>
    </w:p>
    <w:p>
      <w:pPr>
        <w:pStyle w:val="Compact"/>
        <w:numPr>
          <w:ilvl w:val="0"/>
          <w:numId w:val="1003"/>
        </w:numPr>
      </w:pPr>
      <w:r>
        <w:t xml:space="preserve">índices relevantes;</w:t>
      </w:r>
    </w:p>
    <w:p>
      <w:pPr>
        <w:pStyle w:val="Compact"/>
        <w:numPr>
          <w:ilvl w:val="0"/>
          <w:numId w:val="1003"/>
        </w:numPr>
      </w:pPr>
      <w:r>
        <w:t xml:space="preserve">transações;</w:t>
      </w:r>
    </w:p>
    <w:p>
      <w:pPr>
        <w:pStyle w:val="Compact"/>
        <w:numPr>
          <w:ilvl w:val="0"/>
          <w:numId w:val="1003"/>
        </w:numPr>
      </w:pPr>
      <w:r>
        <w:t xml:space="preserve">locks;</w:t>
      </w:r>
    </w:p>
    <w:p>
      <w:pPr>
        <w:pStyle w:val="Compact"/>
        <w:numPr>
          <w:ilvl w:val="0"/>
          <w:numId w:val="1003"/>
        </w:numPr>
      </w:pPr>
      <w:r>
        <w:t xml:space="preserve">concorrência;</w:t>
      </w:r>
    </w:p>
    <w:p>
      <w:pPr>
        <w:pStyle w:val="Compact"/>
        <w:numPr>
          <w:ilvl w:val="0"/>
          <w:numId w:val="1003"/>
        </w:numPr>
      </w:pPr>
      <w:r>
        <w:t xml:space="preserve">migrations.</w:t>
      </w:r>
    </w:p>
    <w:p>
      <w:r>
        <w:pict>
          <v:rect style="width:0;height:1.5pt" o:hralign="center" o:hrstd="t" o:hr="t"/>
        </w:pict>
      </w:r>
    </w:p>
    <w:bookmarkEnd w:id="16"/>
    <w:bookmarkStart w:id="17" w:name="api-contract-test"/>
    <w:p>
      <w:pPr>
        <w:pStyle w:val="Heading2"/>
      </w:pPr>
      <w:r>
        <w:t xml:space="preserve">3.5 API / Contract Test</w:t>
      </w:r>
    </w:p>
    <w:p>
      <w:pPr>
        <w:pStyle w:val="FirstParagraph"/>
      </w:pPr>
      <w:r>
        <w:t xml:space="preserve">Valida:</w:t>
      </w:r>
    </w:p>
    <w:p>
      <w:pPr>
        <w:pStyle w:val="Compact"/>
        <w:numPr>
          <w:ilvl w:val="0"/>
          <w:numId w:val="1004"/>
        </w:numPr>
      </w:pPr>
      <w:r>
        <w:t xml:space="preserve">endpoint;</w:t>
      </w:r>
    </w:p>
    <w:p>
      <w:pPr>
        <w:pStyle w:val="Compact"/>
        <w:numPr>
          <w:ilvl w:val="0"/>
          <w:numId w:val="1004"/>
        </w:numPr>
      </w:pPr>
      <w:r>
        <w:t xml:space="preserve">autenticação;</w:t>
      </w:r>
    </w:p>
    <w:p>
      <w:pPr>
        <w:pStyle w:val="Compact"/>
        <w:numPr>
          <w:ilvl w:val="0"/>
          <w:numId w:val="1004"/>
        </w:numPr>
      </w:pPr>
      <w:r>
        <w:t xml:space="preserve">autorização;</w:t>
      </w:r>
    </w:p>
    <w:p>
      <w:pPr>
        <w:pStyle w:val="Compact"/>
        <w:numPr>
          <w:ilvl w:val="0"/>
          <w:numId w:val="1004"/>
        </w:numPr>
      </w:pPr>
      <w:r>
        <w:t xml:space="preserve">request;</w:t>
      </w:r>
    </w:p>
    <w:p>
      <w:pPr>
        <w:pStyle w:val="Compact"/>
        <w:numPr>
          <w:ilvl w:val="0"/>
          <w:numId w:val="1004"/>
        </w:numPr>
      </w:pPr>
      <w:r>
        <w:t xml:space="preserve">response;</w:t>
      </w:r>
    </w:p>
    <w:p>
      <w:pPr>
        <w:pStyle w:val="Compact"/>
        <w:numPr>
          <w:ilvl w:val="0"/>
          <w:numId w:val="1004"/>
        </w:numPr>
      </w:pPr>
      <w:r>
        <w:t xml:space="preserve">HTTP status;</w:t>
      </w:r>
    </w:p>
    <w:p>
      <w:pPr>
        <w:pStyle w:val="Compact"/>
        <w:numPr>
          <w:ilvl w:val="0"/>
          <w:numId w:val="1004"/>
        </w:numPr>
      </w:pPr>
      <w:r>
        <w:t xml:space="preserve">formato de erro;</w:t>
      </w:r>
    </w:p>
    <w:p>
      <w:pPr>
        <w:pStyle w:val="Compact"/>
        <w:numPr>
          <w:ilvl w:val="0"/>
          <w:numId w:val="1004"/>
        </w:numPr>
      </w:pPr>
      <w:r>
        <w:t xml:space="preserve">paginação;</w:t>
      </w:r>
    </w:p>
    <w:p>
      <w:pPr>
        <w:pStyle w:val="Compact"/>
        <w:numPr>
          <w:ilvl w:val="0"/>
          <w:numId w:val="1004"/>
        </w:numPr>
      </w:pPr>
      <w:r>
        <w:t xml:space="preserve">idempotência;</w:t>
      </w:r>
    </w:p>
    <w:p>
      <w:pPr>
        <w:pStyle w:val="Compact"/>
        <w:numPr>
          <w:ilvl w:val="0"/>
          <w:numId w:val="1004"/>
        </w:numPr>
      </w:pPr>
      <w:r>
        <w:t xml:space="preserve">contratos definidos no Documento 10.17.</w:t>
      </w:r>
    </w:p>
    <w:p>
      <w:r>
        <w:pict>
          <v:rect style="width:0;height:1.5pt" o:hralign="center" o:hrstd="t" o:hr="t"/>
        </w:pict>
      </w:r>
    </w:p>
    <w:bookmarkEnd w:id="17"/>
    <w:bookmarkStart w:id="18" w:name="e2e-test"/>
    <w:p>
      <w:pPr>
        <w:pStyle w:val="Heading2"/>
      </w:pPr>
      <w:r>
        <w:t xml:space="preserve">3.6 E2E Test</w:t>
      </w:r>
    </w:p>
    <w:p>
      <w:pPr>
        <w:pStyle w:val="FirstParagraph"/>
      </w:pPr>
      <w:r>
        <w:t xml:space="preserve">Executa o sistema como um usuário real.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Pesquisar 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Visualizar 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Adicionar ao 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Criar 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Entrega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cobertura-mínima"/>
    <w:p>
      <w:pPr>
        <w:pStyle w:val="Heading1"/>
      </w:pPr>
      <w:r>
        <w:t xml:space="preserve">4. Cobertura mínima</w:t>
      </w:r>
    </w:p>
    <w:p>
      <w:pPr>
        <w:pStyle w:val="FirstParagraph"/>
      </w:pPr>
      <w:r>
        <w:t xml:space="preserve">A cobertura deverá ser orientada por risco.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/ Authorization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Machines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das transições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Controllers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dos fluxos críticos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Migrations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bookmarkStart w:id="20" w:name="regra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Cobertura percentual não substitui cobertura funcional.</w:t>
      </w:r>
    </w:p>
    <w:p>
      <w:pPr>
        <w:pStyle w:val="BodyText"/>
      </w:pPr>
      <w:r>
        <w:t xml:space="preserve">Um código pode apresentar 95% de cobertura e ainda não testar corretamente uma regra crítica.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7" w:name="e24-us01-testar-regras-de-domínio"/>
    <w:p>
      <w:pPr>
        <w:pStyle w:val="Heading1"/>
      </w:pPr>
      <w:r>
        <w:t xml:space="preserve">5. E24-US01 — Testar Regras de Domínio</w:t>
      </w:r>
    </w:p>
    <w:bookmarkStart w:id="22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que as regras fundamentais do MiniHub sejam independentes de interface, banco ou fornecedor externo.</w:t>
      </w:r>
    </w:p>
    <w:bookmarkEnd w:id="22"/>
    <w:bookmarkStart w:id="31" w:name="tasks"/>
    <w:p>
      <w:pPr>
        <w:pStyle w:val="Heading2"/>
      </w:pPr>
      <w:r>
        <w:t xml:space="preserve">Tasks</w:t>
      </w:r>
    </w:p>
    <w:bookmarkStart w:id="23" w:name="e24-us01-t01"/>
    <w:p>
      <w:pPr>
        <w:pStyle w:val="Heading3"/>
      </w:pPr>
      <w:r>
        <w:t xml:space="preserve">E24-US01-T01</w:t>
      </w:r>
    </w:p>
    <w:p>
      <w:pPr>
        <w:pStyle w:val="FirstParagraph"/>
      </w:pPr>
      <w:r>
        <w:t xml:space="preserve">Identificar regras críticas de cada domínio.</w:t>
      </w:r>
    </w:p>
    <w:bookmarkEnd w:id="23"/>
    <w:bookmarkStart w:id="24" w:name="e24-us01-t02"/>
    <w:p>
      <w:pPr>
        <w:pStyle w:val="Heading3"/>
      </w:pPr>
      <w:r>
        <w:t xml:space="preserve">E24-US01-T02</w:t>
      </w:r>
    </w:p>
    <w:p>
      <w:pPr>
        <w:pStyle w:val="FirstParagraph"/>
      </w:pPr>
      <w:r>
        <w:t xml:space="preserve">Criar testes unitários para regras de domínio.</w:t>
      </w:r>
    </w:p>
    <w:bookmarkEnd w:id="24"/>
    <w:bookmarkStart w:id="25" w:name="e24-us01-t03"/>
    <w:p>
      <w:pPr>
        <w:pStyle w:val="Heading3"/>
      </w:pPr>
      <w:r>
        <w:t xml:space="preserve">E24-US01-T03</w:t>
      </w:r>
    </w:p>
    <w:p>
      <w:pPr>
        <w:pStyle w:val="FirstParagraph"/>
      </w:pPr>
      <w:r>
        <w:t xml:space="preserve">Criar fixtures/factories para dados de teste.</w:t>
      </w:r>
    </w:p>
    <w:bookmarkEnd w:id="25"/>
    <w:bookmarkStart w:id="26" w:name="e24-us01-t04"/>
    <w:p>
      <w:pPr>
        <w:pStyle w:val="Heading3"/>
      </w:pPr>
      <w:r>
        <w:t xml:space="preserve">E24-US01-T04</w:t>
      </w:r>
    </w:p>
    <w:p>
      <w:pPr>
        <w:pStyle w:val="FirstParagraph"/>
      </w:pPr>
      <w:r>
        <w:t xml:space="preserve">Testar casos positivos.</w:t>
      </w:r>
    </w:p>
    <w:bookmarkEnd w:id="26"/>
    <w:bookmarkStart w:id="27" w:name="e24-us01-t05"/>
    <w:p>
      <w:pPr>
        <w:pStyle w:val="Heading3"/>
      </w:pPr>
      <w:r>
        <w:t xml:space="preserve">E24-US01-T05</w:t>
      </w:r>
    </w:p>
    <w:p>
      <w:pPr>
        <w:pStyle w:val="FirstParagraph"/>
      </w:pPr>
      <w:r>
        <w:t xml:space="preserve">Testar casos negativos.</w:t>
      </w:r>
    </w:p>
    <w:bookmarkEnd w:id="27"/>
    <w:bookmarkStart w:id="28" w:name="e24-us01-t06"/>
    <w:p>
      <w:pPr>
        <w:pStyle w:val="Heading3"/>
      </w:pPr>
      <w:r>
        <w:t xml:space="preserve">E24-US01-T06</w:t>
      </w:r>
    </w:p>
    <w:p>
      <w:pPr>
        <w:pStyle w:val="FirstParagraph"/>
      </w:pPr>
      <w:r>
        <w:t xml:space="preserve">Testar limites.</w:t>
      </w:r>
    </w:p>
    <w:bookmarkEnd w:id="28"/>
    <w:bookmarkStart w:id="29" w:name="e24-us01-t07"/>
    <w:p>
      <w:pPr>
        <w:pStyle w:val="Heading3"/>
      </w:pPr>
      <w:r>
        <w:t xml:space="preserve">E24-US01-T07</w:t>
      </w:r>
    </w:p>
    <w:p>
      <w:pPr>
        <w:pStyle w:val="FirstParagraph"/>
      </w:pPr>
      <w:r>
        <w:t xml:space="preserve">Testar regras de exceção.</w:t>
      </w:r>
    </w:p>
    <w:bookmarkEnd w:id="29"/>
    <w:bookmarkStart w:id="30" w:name="e24-us01-t08"/>
    <w:p>
      <w:pPr>
        <w:pStyle w:val="Heading3"/>
      </w:pPr>
      <w:r>
        <w:t xml:space="preserve">E24-US01-T08</w:t>
      </w:r>
    </w:p>
    <w:p>
      <w:pPr>
        <w:pStyle w:val="FirstParagraph"/>
      </w:pPr>
      <w:r>
        <w:t xml:space="preserve">Configurar cobertura mínima.</w:t>
      </w:r>
    </w:p>
    <w:bookmarkEnd w:id="30"/>
    <w:bookmarkEnd w:id="31"/>
    <w:bookmarkStart w:id="35" w:name="critérios-de-aceite"/>
    <w:p>
      <w:pPr>
        <w:pStyle w:val="Heading2"/>
      </w:pPr>
      <w:r>
        <w:t xml:space="preserve">Critérios de aceite</w:t>
      </w:r>
    </w:p>
    <w:bookmarkStart w:id="32" w:name="ac01-regra-válida"/>
    <w:p>
      <w:pPr>
        <w:pStyle w:val="Heading3"/>
      </w:pPr>
      <w:r>
        <w:t xml:space="preserve">AC01 — Regra válida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operação que atende todas as regras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operação for executada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ser aceita.</w:t>
      </w:r>
    </w:p>
    <w:bookmarkEnd w:id="32"/>
    <w:bookmarkStart w:id="33" w:name="ac02-regra-inválida"/>
    <w:p>
      <w:pPr>
        <w:pStyle w:val="Heading3"/>
      </w:pPr>
      <w:r>
        <w:t xml:space="preserve">AC02 — Regra inválida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operação que viola uma regra de domínio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operação for executada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ser rejeitada com erro de negócio conhecido.</w:t>
      </w:r>
    </w:p>
    <w:bookmarkEnd w:id="33"/>
    <w:bookmarkStart w:id="34" w:name="ac03-regra-independente"/>
    <w:p>
      <w:pPr>
        <w:pStyle w:val="Heading3"/>
      </w:pPr>
      <w:r>
        <w:t xml:space="preserve">AC03 — Regra independente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regra de domínio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teste for executado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teste não deverá depender de HTTP, frontend ou fornecedor externo.</w:t>
      </w:r>
    </w:p>
    <w:bookmarkEnd w:id="34"/>
    <w:bookmarkEnd w:id="35"/>
    <w:bookmarkStart w:id="36" w:name="testes"/>
    <w:p>
      <w:pPr>
        <w:pStyle w:val="Heading2"/>
      </w:pPr>
      <w:r>
        <w:t xml:space="preserve">Testes</w:t>
      </w:r>
    </w:p>
    <w:p>
      <w:pPr>
        <w:pStyle w:val="Compact"/>
        <w:numPr>
          <w:ilvl w:val="0"/>
          <w:numId w:val="1005"/>
        </w:numPr>
      </w:pPr>
      <w:r>
        <w:t xml:space="preserve">regra válida;</w:t>
      </w:r>
    </w:p>
    <w:p>
      <w:pPr>
        <w:pStyle w:val="Compact"/>
        <w:numPr>
          <w:ilvl w:val="0"/>
          <w:numId w:val="1005"/>
        </w:numPr>
      </w:pPr>
      <w:r>
        <w:t xml:space="preserve">regra inválida;</w:t>
      </w:r>
    </w:p>
    <w:p>
      <w:pPr>
        <w:pStyle w:val="Compact"/>
        <w:numPr>
          <w:ilvl w:val="0"/>
          <w:numId w:val="1005"/>
        </w:numPr>
      </w:pPr>
      <w:r>
        <w:t xml:space="preserve">limite mínimo;</w:t>
      </w:r>
    </w:p>
    <w:p>
      <w:pPr>
        <w:pStyle w:val="Compact"/>
        <w:numPr>
          <w:ilvl w:val="0"/>
          <w:numId w:val="1005"/>
        </w:numPr>
      </w:pPr>
      <w:r>
        <w:t xml:space="preserve">limite máximo;</w:t>
      </w:r>
    </w:p>
    <w:p>
      <w:pPr>
        <w:pStyle w:val="Compact"/>
        <w:numPr>
          <w:ilvl w:val="0"/>
          <w:numId w:val="1005"/>
        </w:numPr>
      </w:pPr>
      <w:r>
        <w:t xml:space="preserve">valor nulo quando proibido;</w:t>
      </w:r>
    </w:p>
    <w:p>
      <w:pPr>
        <w:pStyle w:val="Compact"/>
        <w:numPr>
          <w:ilvl w:val="0"/>
          <w:numId w:val="1005"/>
        </w:numPr>
      </w:pPr>
      <w:r>
        <w:t xml:space="preserve">quantidade zero;</w:t>
      </w:r>
    </w:p>
    <w:p>
      <w:pPr>
        <w:pStyle w:val="Compact"/>
        <w:numPr>
          <w:ilvl w:val="0"/>
          <w:numId w:val="1005"/>
        </w:numPr>
      </w:pPr>
      <w:r>
        <w:t xml:space="preserve">quantidade negativa;</w:t>
      </w:r>
    </w:p>
    <w:p>
      <w:pPr>
        <w:pStyle w:val="Compact"/>
        <w:numPr>
          <w:ilvl w:val="0"/>
          <w:numId w:val="1005"/>
        </w:numPr>
      </w:pPr>
      <w:r>
        <w:t xml:space="preserve">duplicidade;</w:t>
      </w:r>
    </w:p>
    <w:p>
      <w:pPr>
        <w:pStyle w:val="Compact"/>
        <w:numPr>
          <w:ilvl w:val="0"/>
          <w:numId w:val="1005"/>
        </w:numPr>
      </w:pPr>
      <w:r>
        <w:t xml:space="preserve">transição inválida.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8" w:name="e24-us02-testar-máquinas-de-estado"/>
    <w:p>
      <w:pPr>
        <w:pStyle w:val="Heading1"/>
      </w:pPr>
      <w:r>
        <w:t xml:space="preserve">6. E24-US02 — Testar Máquinas de Estado</w:t>
      </w:r>
    </w:p>
    <w:bookmarkStart w:id="38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que nenhuma entidade possa assumir um estado inválido.</w:t>
      </w:r>
    </w:p>
    <w:bookmarkEnd w:id="38"/>
    <w:bookmarkStart w:id="45" w:name="tasks-1"/>
    <w:p>
      <w:pPr>
        <w:pStyle w:val="Heading2"/>
      </w:pPr>
      <w:r>
        <w:t xml:space="preserve">Tasks</w:t>
      </w:r>
    </w:p>
    <w:bookmarkStart w:id="39" w:name="e24-us02-t01"/>
    <w:p>
      <w:pPr>
        <w:pStyle w:val="Heading3"/>
      </w:pPr>
      <w:r>
        <w:t xml:space="preserve">E24-US02-T01</w:t>
      </w:r>
    </w:p>
    <w:p>
      <w:pPr>
        <w:pStyle w:val="FirstParagraph"/>
      </w:pPr>
      <w:r>
        <w:t xml:space="preserve">Cadastrar todas as transições válidas.</w:t>
      </w:r>
    </w:p>
    <w:bookmarkEnd w:id="39"/>
    <w:bookmarkStart w:id="40" w:name="e24-us02-t02"/>
    <w:p>
      <w:pPr>
        <w:pStyle w:val="Heading3"/>
      </w:pPr>
      <w:r>
        <w:t xml:space="preserve">E24-US02-T02</w:t>
      </w:r>
    </w:p>
    <w:p>
      <w:pPr>
        <w:pStyle w:val="FirstParagraph"/>
      </w:pPr>
      <w:r>
        <w:t xml:space="preserve">Criar teste para cada transição válida.</w:t>
      </w:r>
    </w:p>
    <w:bookmarkEnd w:id="40"/>
    <w:bookmarkStart w:id="41" w:name="e24-us02-t03"/>
    <w:p>
      <w:pPr>
        <w:pStyle w:val="Heading3"/>
      </w:pPr>
      <w:r>
        <w:t xml:space="preserve">E24-US02-T03</w:t>
      </w:r>
    </w:p>
    <w:p>
      <w:pPr>
        <w:pStyle w:val="FirstParagraph"/>
      </w:pPr>
      <w:r>
        <w:t xml:space="preserve">Criar teste para transições inválidas.</w:t>
      </w:r>
    </w:p>
    <w:bookmarkEnd w:id="41"/>
    <w:bookmarkStart w:id="42" w:name="e24-us02-t04"/>
    <w:p>
      <w:pPr>
        <w:pStyle w:val="Heading3"/>
      </w:pPr>
      <w:r>
        <w:t xml:space="preserve">E24-US02-T04</w:t>
      </w:r>
    </w:p>
    <w:p>
      <w:pPr>
        <w:pStyle w:val="FirstParagraph"/>
      </w:pPr>
      <w:r>
        <w:t xml:space="preserve">Testar estados terminais.</w:t>
      </w:r>
    </w:p>
    <w:bookmarkEnd w:id="42"/>
    <w:bookmarkStart w:id="43" w:name="e24-us02-t05"/>
    <w:p>
      <w:pPr>
        <w:pStyle w:val="Heading3"/>
      </w:pPr>
      <w:r>
        <w:t xml:space="preserve">E24-US02-T05</w:t>
      </w:r>
    </w:p>
    <w:p>
      <w:pPr>
        <w:pStyle w:val="FirstParagraph"/>
      </w:pPr>
      <w:r>
        <w:t xml:space="preserve">Testar comandos repetidos.</w:t>
      </w:r>
    </w:p>
    <w:bookmarkEnd w:id="43"/>
    <w:bookmarkStart w:id="44" w:name="e24-us02-t06"/>
    <w:p>
      <w:pPr>
        <w:pStyle w:val="Heading3"/>
      </w:pPr>
      <w:r>
        <w:t xml:space="preserve">E24-US02-T06</w:t>
      </w:r>
    </w:p>
    <w:p>
      <w:pPr>
        <w:pStyle w:val="FirstParagraph"/>
      </w:pPr>
      <w:r>
        <w:t xml:space="preserve">Testar concorrência de alteração de estado.</w:t>
      </w:r>
    </w:p>
    <w:bookmarkEnd w:id="44"/>
    <w:bookmarkEnd w:id="45"/>
    <w:bookmarkStart w:id="46" w:name="critério-de-aceite"/>
    <w:p>
      <w:pPr>
        <w:pStyle w:val="Heading2"/>
      </w:pPr>
      <w:r>
        <w:t xml:space="preserve">Critério de aceite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entidade em determinado estado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 comando válido for executado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entidade deverá assumir o estado permitido.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uma entidade em determinado estado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 comando incompatível for executado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alteração deverá ser rejeitada.</w:t>
      </w:r>
    </w:p>
    <w:p>
      <w:r>
        <w:pict>
          <v:rect style="width:0;height:1.5pt" o:hralign="center" o:hrstd="t" o:hr="t"/>
        </w:pict>
      </w:r>
    </w:p>
    <w:bookmarkEnd w:id="46"/>
    <w:bookmarkStart w:id="47" w:name="matriz-obrigatória"/>
    <w:p>
      <w:pPr>
        <w:pStyle w:val="Heading2"/>
      </w:pPr>
      <w:r>
        <w:t xml:space="preserve">Matriz obrigatória</w:t>
      </w:r>
    </w:p>
    <w:p>
      <w:pPr>
        <w:pStyle w:val="FirstParagraph"/>
      </w:pPr>
      <w:r>
        <w:t xml:space="preserve">Cada máquina deverá possuir:</w:t>
      </w:r>
    </w:p>
    <w:p>
      <w:pPr>
        <w:pStyle w:val="SourceCode"/>
      </w:pPr>
      <w:r>
        <w:rPr>
          <w:rStyle w:val="VerbatimChar"/>
        </w:rPr>
        <w:t xml:space="preserve">ESTADO ATUAL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COMANDO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ESTADO NOVO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EVENTO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AUDITORIA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OFFER: PAUSED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activate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OFFER: ACTIVE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OFFER_ACTIVATED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AUDIT_LOG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e24-us03-testar-autorização"/>
    <w:p>
      <w:pPr>
        <w:pStyle w:val="Heading1"/>
      </w:pPr>
      <w:r>
        <w:t xml:space="preserve">7. E24-US03 — Testar Autorização</w:t>
      </w:r>
    </w:p>
    <w:bookmarkStart w:id="49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que somente usuários autorizados executem determinada operação.</w:t>
      </w:r>
    </w:p>
    <w:bookmarkEnd w:id="49"/>
    <w:bookmarkStart w:id="50" w:name="tasks-2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06"/>
        </w:numPr>
      </w:pPr>
      <w:r>
        <w:t xml:space="preserve">testar autenticação;</w:t>
      </w:r>
    </w:p>
    <w:p>
      <w:pPr>
        <w:pStyle w:val="Compact"/>
        <w:numPr>
          <w:ilvl w:val="0"/>
          <w:numId w:val="1006"/>
        </w:numPr>
      </w:pPr>
      <w:r>
        <w:t xml:space="preserve">testar RBAC;</w:t>
      </w:r>
    </w:p>
    <w:p>
      <w:pPr>
        <w:pStyle w:val="Compact"/>
        <w:numPr>
          <w:ilvl w:val="0"/>
          <w:numId w:val="1006"/>
        </w:numPr>
      </w:pPr>
      <w:r>
        <w:t xml:space="preserve">testar permissionamento;</w:t>
      </w:r>
    </w:p>
    <w:p>
      <w:pPr>
        <w:pStyle w:val="Compact"/>
        <w:numPr>
          <w:ilvl w:val="0"/>
          <w:numId w:val="1006"/>
        </w:numPr>
      </w:pPr>
      <w:r>
        <w:t xml:space="preserve">testar endpoints protegidos;</w:t>
      </w:r>
    </w:p>
    <w:p>
      <w:pPr>
        <w:pStyle w:val="Compact"/>
        <w:numPr>
          <w:ilvl w:val="0"/>
          <w:numId w:val="1006"/>
        </w:numPr>
      </w:pPr>
      <w:r>
        <w:t xml:space="preserve">testar acesso sem autenticação;</w:t>
      </w:r>
    </w:p>
    <w:p>
      <w:pPr>
        <w:pStyle w:val="Compact"/>
        <w:numPr>
          <w:ilvl w:val="0"/>
          <w:numId w:val="1006"/>
        </w:numPr>
      </w:pPr>
      <w:r>
        <w:t xml:space="preserve">testar acesso com papel inadequado;</w:t>
      </w:r>
    </w:p>
    <w:p>
      <w:pPr>
        <w:pStyle w:val="Compact"/>
        <w:numPr>
          <w:ilvl w:val="0"/>
          <w:numId w:val="1006"/>
        </w:numPr>
      </w:pPr>
      <w:r>
        <w:t xml:space="preserve">testar operações administrativas.</w:t>
      </w:r>
    </w:p>
    <w:bookmarkEnd w:id="50"/>
    <w:bookmarkStart w:id="54" w:name="critérios-de-aceite-1"/>
    <w:p>
      <w:pPr>
        <w:pStyle w:val="Heading2"/>
      </w:pPr>
      <w:r>
        <w:t xml:space="preserve">Critérios de aceite</w:t>
      </w:r>
    </w:p>
    <w:bookmarkStart w:id="51" w:name="ac01"/>
    <w:p>
      <w:pPr>
        <w:pStyle w:val="Heading3"/>
      </w:pPr>
      <w:r>
        <w:t xml:space="preserve">AC01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usuário sem autenticação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acessar recurso protegido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receber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.</w:t>
      </w:r>
    </w:p>
    <w:bookmarkEnd w:id="51"/>
    <w:bookmarkStart w:id="52" w:name="ac02"/>
    <w:p>
      <w:pPr>
        <w:pStyle w:val="Heading3"/>
      </w:pPr>
      <w:r>
        <w:t xml:space="preserve">AC02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usuário autenticado sem permissão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executar operação restrita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receber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bookmarkEnd w:id="52"/>
    <w:bookmarkStart w:id="53" w:name="ac03"/>
    <w:p>
      <w:pPr>
        <w:pStyle w:val="Heading3"/>
      </w:pPr>
      <w:r>
        <w:t xml:space="preserve">AC03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usuário com permissão adequada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executar operação autorizada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permitida.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1" w:name="e24-us04-testar-ownership-e-idor"/>
    <w:p>
      <w:pPr>
        <w:pStyle w:val="Heading1"/>
      </w:pPr>
      <w:r>
        <w:t xml:space="preserve">8. E24-US04 — Testar Ownership e IDOR</w:t>
      </w:r>
    </w:p>
    <w:bookmarkStart w:id="56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que um usuário somente possa manipular recursos aos quais possui autorização de acesso.</w:t>
      </w:r>
    </w:p>
    <w:bookmarkEnd w:id="56"/>
    <w:bookmarkStart w:id="57" w:name="cenário"/>
    <w:p>
      <w:pPr>
        <w:pStyle w:val="Heading2"/>
      </w:pPr>
      <w:r>
        <w:t xml:space="preserve">Cenário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 A</w:t>
      </w:r>
    </w:p>
    <w:p>
      <w:pPr>
        <w:pStyle w:val="FirstParagraph"/>
      </w:pPr>
      <w:r>
        <w:t xml:space="preserve">Usuário B tenta:</w:t>
      </w:r>
    </w:p>
    <w:p>
      <w:pPr>
        <w:pStyle w:val="SourceCode"/>
      </w:pPr>
      <w:r>
        <w:rPr>
          <w:rStyle w:val="VerbatimChar"/>
        </w:rPr>
        <w:t xml:space="preserve">GET /collection-exemplarb-da-a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403 ou 404</w:t>
      </w:r>
    </w:p>
    <w:p>
      <w:pPr>
        <w:pStyle w:val="FirstParagraph"/>
      </w:pPr>
      <w:r>
        <w:t xml:space="preserve">conforme a política definida pela API.</w:t>
      </w:r>
    </w:p>
    <w:bookmarkEnd w:id="57"/>
    <w:bookmarkStart w:id="58" w:name="tasks-3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07"/>
        </w:numPr>
      </w:pPr>
      <w:r>
        <w:t xml:space="preserve">testar ownership;</w:t>
      </w:r>
    </w:p>
    <w:p>
      <w:pPr>
        <w:pStyle w:val="Compact"/>
        <w:numPr>
          <w:ilvl w:val="0"/>
          <w:numId w:val="1007"/>
        </w:numPr>
      </w:pPr>
      <w:r>
        <w:t xml:space="preserve">testar alteração;</w:t>
      </w:r>
    </w:p>
    <w:p>
      <w:pPr>
        <w:pStyle w:val="Compact"/>
        <w:numPr>
          <w:ilvl w:val="0"/>
          <w:numId w:val="1007"/>
        </w:numPr>
      </w:pPr>
      <w:r>
        <w:t xml:space="preserve">testar exclusão;</w:t>
      </w:r>
    </w:p>
    <w:p>
      <w:pPr>
        <w:pStyle w:val="Compact"/>
        <w:numPr>
          <w:ilvl w:val="0"/>
          <w:numId w:val="1007"/>
        </w:numPr>
      </w:pPr>
      <w:r>
        <w:t xml:space="preserve">testar leitura;</w:t>
      </w:r>
    </w:p>
    <w:p>
      <w:pPr>
        <w:pStyle w:val="Compact"/>
        <w:numPr>
          <w:ilvl w:val="0"/>
          <w:numId w:val="1007"/>
        </w:numPr>
      </w:pPr>
      <w:r>
        <w:t xml:space="preserve">testar IDs de outro usuário;</w:t>
      </w:r>
    </w:p>
    <w:p>
      <w:pPr>
        <w:pStyle w:val="Compact"/>
        <w:numPr>
          <w:ilvl w:val="0"/>
          <w:numId w:val="1007"/>
        </w:numPr>
      </w:pPr>
      <w:r>
        <w:t xml:space="preserve">testar IDs de outro seller;</w:t>
      </w:r>
    </w:p>
    <w:p>
      <w:pPr>
        <w:pStyle w:val="Compact"/>
        <w:numPr>
          <w:ilvl w:val="0"/>
          <w:numId w:val="1007"/>
        </w:numPr>
      </w:pPr>
      <w:r>
        <w:t xml:space="preserve">testar IDs de outro recurso;</w:t>
      </w:r>
    </w:p>
    <w:p>
      <w:pPr>
        <w:pStyle w:val="Compact"/>
        <w:numPr>
          <w:ilvl w:val="0"/>
          <w:numId w:val="1007"/>
        </w:numPr>
      </w:pPr>
      <w:r>
        <w:t xml:space="preserve">testar acesso por URL manipulada.</w:t>
      </w:r>
    </w:p>
    <w:bookmarkEnd w:id="58"/>
    <w:bookmarkStart w:id="60" w:name="critério"/>
    <w:p>
      <w:pPr>
        <w:pStyle w:val="Heading2"/>
      </w:pPr>
      <w:r>
        <w:t xml:space="preserve">Critério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recurso pertencente ao usuário 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usuário B tentar acessá-lo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backend deverá impedir a operação.</w:t>
      </w:r>
    </w:p>
    <w:bookmarkStart w:id="59" w:name="regra-1"/>
    <w:p>
      <w:pPr>
        <w:pStyle w:val="Heading3"/>
      </w:pPr>
      <w:r>
        <w:t xml:space="preserve">Regra</w:t>
      </w:r>
    </w:p>
    <w:p>
      <w:pPr>
        <w:pStyle w:val="BlockText"/>
      </w:pPr>
      <w:r>
        <w:rPr>
          <w:b/>
          <w:bCs/>
        </w:rPr>
        <w:t xml:space="preserve">Nunca confiar no ID enviado pelo frontend como prova de ownership.</w:t>
      </w:r>
    </w:p>
    <w:p>
      <w:pPr>
        <w:pStyle w:val="FirstParagraph"/>
      </w:pPr>
      <w:r>
        <w:t xml:space="preserve">O backend deverá verificar:</w:t>
      </w:r>
    </w:p>
    <w:p>
      <w:pPr>
        <w:pStyle w:val="SourceCode"/>
      </w:pPr>
      <w:r>
        <w:rPr>
          <w:rStyle w:val="VerbatimChar"/>
        </w:rPr>
        <w:t xml:space="preserve">actor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state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3" w:name="e24-us05-testar-concorrência-de-estoque"/>
    <w:p>
      <w:pPr>
        <w:pStyle w:val="Heading1"/>
      </w:pPr>
      <w:r>
        <w:t xml:space="preserve">9. E24-US05 — Testar Concorrência de Estoque</w:t>
      </w:r>
    </w:p>
    <w:bookmarkStart w:id="62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que operações concorrentes não provoquem estoque negativo ou dupla reserva.</w:t>
      </w:r>
    </w:p>
    <w:bookmarkEnd w:id="62"/>
    <w:bookmarkStart w:id="63" w:name="cenário-crítico"/>
    <w:p>
      <w:pPr>
        <w:pStyle w:val="Heading2"/>
      </w:pPr>
      <w:r>
        <w:t xml:space="preserve">Cenário crítico</w:t>
      </w:r>
    </w:p>
    <w:p>
      <w:pPr>
        <w:pStyle w:val="FirstParagraph"/>
      </w:pPr>
      <w:r>
        <w:t xml:space="preserve">Estoque:</w:t>
      </w:r>
    </w:p>
    <w:p>
      <w:pPr>
        <w:pStyle w:val="SourceCode"/>
      </w:pPr>
      <w:r>
        <w:rPr>
          <w:rStyle w:val="VerbatimChar"/>
        </w:rPr>
        <w:t xml:space="preserve">ON_HAND = 1</w:t>
      </w:r>
      <w:r>
        <w:br/>
      </w:r>
      <w:r>
        <w:rPr>
          <w:rStyle w:val="VerbatimChar"/>
        </w:rPr>
        <w:t xml:space="preserve">RESERVED = 0</w:t>
      </w:r>
      <w:r>
        <w:br/>
      </w:r>
      <w:r>
        <w:rPr>
          <w:rStyle w:val="VerbatimChar"/>
        </w:rPr>
        <w:t xml:space="preserve">COMMITTED = 0</w:t>
      </w:r>
      <w:r>
        <w:br/>
      </w:r>
      <w:r>
        <w:rPr>
          <w:rStyle w:val="VerbatimChar"/>
        </w:rPr>
        <w:t xml:space="preserve">AVAILABLE = 1</w:t>
      </w:r>
    </w:p>
    <w:p>
      <w:pPr>
        <w:pStyle w:val="FirstParagraph"/>
      </w:pPr>
      <w:r>
        <w:t xml:space="preserve">Dois compradores:</w:t>
      </w:r>
    </w:p>
    <w:p>
      <w:pPr>
        <w:pStyle w:val="SourceCode"/>
      </w:pPr>
      <w:r>
        <w:rPr>
          <w:rStyle w:val="VerbatimChar"/>
        </w:rPr>
        <w:t xml:space="preserve">Usuário A ──┐</w:t>
      </w:r>
      <w:r>
        <w:br/>
      </w:r>
      <w:r>
        <w:rPr>
          <w:rStyle w:val="VerbatimChar"/>
        </w:rPr>
        <w:t xml:space="preserve">            ├──&gt; ReserveStock</w:t>
      </w:r>
      <w:r>
        <w:br/>
      </w:r>
      <w:r>
        <w:rPr>
          <w:rStyle w:val="VerbatimChar"/>
        </w:rPr>
        <w:t xml:space="preserve">Usuário B ──┘</w:t>
      </w:r>
    </w:p>
    <w:p>
      <w:pPr>
        <w:pStyle w:val="FirstParagraph"/>
      </w:pPr>
      <w:r>
        <w:t xml:space="preserve">Somente um deverá conseguir reservar.</w:t>
      </w:r>
    </w:p>
    <w:bookmarkEnd w:id="63"/>
    <w:bookmarkStart w:id="70" w:name="tasks-4"/>
    <w:p>
      <w:pPr>
        <w:pStyle w:val="Heading2"/>
      </w:pPr>
      <w:r>
        <w:t xml:space="preserve">Tasks</w:t>
      </w:r>
    </w:p>
    <w:bookmarkStart w:id="64" w:name="e24-us05-t01"/>
    <w:p>
      <w:pPr>
        <w:pStyle w:val="Heading3"/>
      </w:pPr>
      <w:r>
        <w:t xml:space="preserve">E24-US05-T01</w:t>
      </w:r>
    </w:p>
    <w:p>
      <w:pPr>
        <w:pStyle w:val="FirstParagraph"/>
      </w:pPr>
      <w:r>
        <w:t xml:space="preserve">Criar teste concorrente.</w:t>
      </w:r>
    </w:p>
    <w:bookmarkEnd w:id="64"/>
    <w:bookmarkStart w:id="65" w:name="e24-us05-t02"/>
    <w:p>
      <w:pPr>
        <w:pStyle w:val="Heading3"/>
      </w:pPr>
      <w:r>
        <w:t xml:space="preserve">E24-US05-T02</w:t>
      </w:r>
    </w:p>
    <w:p>
      <w:pPr>
        <w:pStyle w:val="FirstParagraph"/>
      </w:pPr>
      <w:r>
        <w:t xml:space="preserve">Executar múltiplas reservas simultâneas.</w:t>
      </w:r>
    </w:p>
    <w:bookmarkEnd w:id="65"/>
    <w:bookmarkStart w:id="66" w:name="e24-us05-t03"/>
    <w:p>
      <w:pPr>
        <w:pStyle w:val="Heading3"/>
      </w:pPr>
      <w:r>
        <w:t xml:space="preserve">E24-US05-T03</w:t>
      </w:r>
    </w:p>
    <w:p>
      <w:pPr>
        <w:pStyle w:val="FirstParagraph"/>
      </w:pPr>
      <w:r>
        <w:t xml:space="preserve">Validar locks/transações.</w:t>
      </w:r>
    </w:p>
    <w:bookmarkEnd w:id="66"/>
    <w:bookmarkStart w:id="67" w:name="e24-us05-t04"/>
    <w:p>
      <w:pPr>
        <w:pStyle w:val="Heading3"/>
      </w:pPr>
      <w:r>
        <w:t xml:space="preserve">E24-US05-T04</w:t>
      </w:r>
    </w:p>
    <w:p>
      <w:pPr>
        <w:pStyle w:val="FirstParagraph"/>
      </w:pPr>
      <w:r>
        <w:t xml:space="preserve">Validar constraint de integridade.</w:t>
      </w:r>
    </w:p>
    <w:bookmarkEnd w:id="67"/>
    <w:bookmarkStart w:id="68" w:name="e24-us05-t05"/>
    <w:p>
      <w:pPr>
        <w:pStyle w:val="Heading3"/>
      </w:pPr>
      <w:r>
        <w:t xml:space="preserve">E24-US05-T05</w:t>
      </w:r>
    </w:p>
    <w:p>
      <w:pPr>
        <w:pStyle w:val="FirstParagraph"/>
      </w:pPr>
      <w:r>
        <w:t xml:space="preserve">Validar ausência de estoque negativo.</w:t>
      </w:r>
    </w:p>
    <w:bookmarkEnd w:id="68"/>
    <w:bookmarkStart w:id="69" w:name="e24-us05-t06"/>
    <w:p>
      <w:pPr>
        <w:pStyle w:val="Heading3"/>
      </w:pPr>
      <w:r>
        <w:t xml:space="preserve">E24-US05-T06</w:t>
      </w:r>
    </w:p>
    <w:p>
      <w:pPr>
        <w:pStyle w:val="FirstParagraph"/>
      </w:pPr>
      <w:r>
        <w:t xml:space="preserve">Validar retry seguro.</w:t>
      </w:r>
    </w:p>
    <w:bookmarkEnd w:id="69"/>
    <w:bookmarkEnd w:id="70"/>
    <w:bookmarkStart w:id="72" w:name="critério-1"/>
    <w:p>
      <w:pPr>
        <w:pStyle w:val="Heading2"/>
      </w:pPr>
      <w:r>
        <w:t xml:space="preserve">Critério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unidade disponível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duas requisições simultâneas tentarem reservá-la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exatamente uma deverá obter sucesso.</w:t>
      </w:r>
    </w:p>
    <w:bookmarkStart w:id="71" w:name="invariante"/>
    <w:p>
      <w:pPr>
        <w:pStyle w:val="Heading3"/>
      </w:pPr>
      <w:r>
        <w:t xml:space="preserve">Invariante</w:t>
      </w:r>
    </w:p>
    <w:p>
      <w:pPr>
        <w:pStyle w:val="SourceCode"/>
      </w:pPr>
      <w:r>
        <w:rPr>
          <w:rStyle w:val="VerbatimChar"/>
        </w:rPr>
        <w:t xml:space="preserve">AVAILABLE &gt;= 0</w:t>
      </w:r>
      <w:r>
        <w:br/>
      </w:r>
      <w:r>
        <w:br/>
      </w:r>
      <w:r>
        <w:rPr>
          <w:rStyle w:val="VerbatimChar"/>
        </w:rPr>
        <w:t xml:space="preserve">RESERVED &gt;= 0</w:t>
      </w:r>
      <w:r>
        <w:br/>
      </w:r>
      <w:r>
        <w:br/>
      </w:r>
      <w:r>
        <w:rPr>
          <w:rStyle w:val="VerbatimChar"/>
        </w:rPr>
        <w:t xml:space="preserve">COMMITTED &gt;= 0</w:t>
      </w:r>
      <w:r>
        <w:br/>
      </w:r>
      <w:r>
        <w:br/>
      </w:r>
      <w:r>
        <w:rPr>
          <w:rStyle w:val="VerbatimChar"/>
        </w:rPr>
        <w:t xml:space="preserve">RESERVED + COMMITTED &lt;= ON_HAND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8" w:name="e24-us06-testar-idempotência"/>
    <w:p>
      <w:pPr>
        <w:pStyle w:val="Heading1"/>
      </w:pPr>
      <w:r>
        <w:t xml:space="preserve">10. E24-US06 — Testar Idempotência</w:t>
      </w:r>
    </w:p>
    <w:bookmarkStart w:id="74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que a repetição de uma mesma operação não produza efeitos duplicados.</w:t>
      </w:r>
    </w:p>
    <w:bookmarkEnd w:id="74"/>
    <w:bookmarkStart w:id="75" w:name="operações-obrigatórias"/>
    <w:p>
      <w:pPr>
        <w:pStyle w:val="Heading2"/>
      </w:pPr>
      <w:r>
        <w:t xml:space="preserve">Operações obrigatórias</w:t>
      </w:r>
    </w:p>
    <w:p>
      <w:pPr>
        <w:pStyle w:val="Compact"/>
        <w:numPr>
          <w:ilvl w:val="0"/>
          <w:numId w:val="1008"/>
        </w:numPr>
      </w:pPr>
      <w:r>
        <w:t xml:space="preserve">criação de Order;</w:t>
      </w:r>
    </w:p>
    <w:p>
      <w:pPr>
        <w:pStyle w:val="Compact"/>
        <w:numPr>
          <w:ilvl w:val="0"/>
          <w:numId w:val="1008"/>
        </w:numPr>
      </w:pPr>
      <w:r>
        <w:t xml:space="preserve">reserva;</w:t>
      </w:r>
    </w:p>
    <w:p>
      <w:pPr>
        <w:pStyle w:val="Compact"/>
        <w:numPr>
          <w:ilvl w:val="0"/>
          <w:numId w:val="1008"/>
        </w:numPr>
      </w:pPr>
      <w:r>
        <w:t xml:space="preserve">pagamento;</w:t>
      </w:r>
    </w:p>
    <w:p>
      <w:pPr>
        <w:pStyle w:val="Compact"/>
        <w:numPr>
          <w:ilvl w:val="0"/>
          <w:numId w:val="1008"/>
        </w:numPr>
      </w:pPr>
      <w:r>
        <w:t xml:space="preserve">webhook;</w:t>
      </w:r>
    </w:p>
    <w:p>
      <w:pPr>
        <w:pStyle w:val="Compact"/>
        <w:numPr>
          <w:ilvl w:val="0"/>
          <w:numId w:val="1008"/>
        </w:numPr>
      </w:pPr>
      <w:r>
        <w:t xml:space="preserve">refund;</w:t>
      </w:r>
    </w:p>
    <w:p>
      <w:pPr>
        <w:pStyle w:val="Compact"/>
        <w:numPr>
          <w:ilvl w:val="0"/>
          <w:numId w:val="1008"/>
        </w:numPr>
      </w:pPr>
      <w:r>
        <w:t xml:space="preserve">dispatch;</w:t>
      </w:r>
    </w:p>
    <w:p>
      <w:pPr>
        <w:pStyle w:val="Compact"/>
        <w:numPr>
          <w:ilvl w:val="0"/>
          <w:numId w:val="1008"/>
        </w:numPr>
      </w:pPr>
      <w:r>
        <w:t xml:space="preserve">raffle draw;</w:t>
      </w:r>
    </w:p>
    <w:p>
      <w:pPr>
        <w:pStyle w:val="Compact"/>
        <w:numPr>
          <w:ilvl w:val="0"/>
          <w:numId w:val="1008"/>
        </w:numPr>
      </w:pPr>
      <w:r>
        <w:t xml:space="preserve">operações financeiras;</w:t>
      </w:r>
    </w:p>
    <w:p>
      <w:pPr>
        <w:pStyle w:val="Compact"/>
        <w:numPr>
          <w:ilvl w:val="0"/>
          <w:numId w:val="1008"/>
        </w:numPr>
      </w:pPr>
      <w:r>
        <w:t xml:space="preserve">workers.</w:t>
      </w:r>
    </w:p>
    <w:bookmarkEnd w:id="75"/>
    <w:bookmarkStart w:id="76" w:name="cenário-1"/>
    <w:p>
      <w:pPr>
        <w:pStyle w:val="Heading2"/>
      </w:pPr>
      <w:r>
        <w:t xml:space="preserve">Cenário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Processa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 = PAID</w:t>
      </w:r>
    </w:p>
    <w:p>
      <w:pPr>
        <w:pStyle w:val="FirstParagraph"/>
      </w:pPr>
      <w:r>
        <w:t xml:space="preserve">Webhook repetido: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Processa novamente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NÃO DUPLICAR</w:t>
      </w:r>
    </w:p>
    <w:bookmarkEnd w:id="76"/>
    <w:bookmarkStart w:id="77" w:name="critério-2"/>
    <w:p>
      <w:pPr>
        <w:pStyle w:val="Heading2"/>
      </w:pPr>
      <w:r>
        <w:t xml:space="preserve">Critério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operação já processada com determinada chave de idempotência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mesma operação for enviada novamente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retornar o resultado previamente processado ou tratá-la como duplicada sem produzir novo efeito.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8" w:name="e24-us07-testar-pagamentos-e-webhooks"/>
    <w:p>
      <w:pPr>
        <w:pStyle w:val="Heading1"/>
      </w:pPr>
      <w:r>
        <w:t xml:space="preserve">11. E24-US07 — Testar Pagamentos e Webhooks</w:t>
      </w:r>
    </w:p>
    <w:bookmarkStart w:id="79" w:name="objetivo-7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que pagamentos sejam processados corretamente mesmo diante de falhas, duplicidades e eventos assíncronos.</w:t>
      </w:r>
    </w:p>
    <w:bookmarkEnd w:id="79"/>
    <w:bookmarkStart w:id="87" w:name="cenários"/>
    <w:p>
      <w:pPr>
        <w:pStyle w:val="Heading2"/>
      </w:pPr>
      <w:r>
        <w:t xml:space="preserve">Cenários</w:t>
      </w:r>
    </w:p>
    <w:bookmarkStart w:id="80" w:name="pagamento-aprovado"/>
    <w:p>
      <w:pPr>
        <w:pStyle w:val="Heading3"/>
      </w:pPr>
      <w:r>
        <w:t xml:space="preserve">Pagamento aprovado</w:t>
      </w:r>
    </w:p>
    <w:p>
      <w:pPr>
        <w:pStyle w:val="SourceCode"/>
      </w:pPr>
      <w:r>
        <w:rPr>
          <w:rStyle w:val="VerbatimChar"/>
        </w:rPr>
        <w:t xml:space="preserve">Payment = APPROVED</w:t>
      </w:r>
      <w:r>
        <w:br/>
      </w:r>
      <w:r>
        <w:rPr>
          <w:rStyle w:val="VerbatimChar"/>
        </w:rPr>
        <w:t xml:space="preserve">Order = PAID</w:t>
      </w:r>
    </w:p>
    <w:bookmarkEnd w:id="80"/>
    <w:bookmarkStart w:id="81" w:name="pagamento-recusado"/>
    <w:p>
      <w:pPr>
        <w:pStyle w:val="Heading3"/>
      </w:pPr>
      <w:r>
        <w:t xml:space="preserve">Pagamento recusado</w:t>
      </w:r>
    </w:p>
    <w:p>
      <w:pPr>
        <w:pStyle w:val="SourceCode"/>
      </w:pPr>
      <w:r>
        <w:rPr>
          <w:rStyle w:val="VerbatimChar"/>
        </w:rPr>
        <w:t xml:space="preserve">Payment = DECLINED</w:t>
      </w:r>
      <w:r>
        <w:br/>
      </w:r>
      <w:r>
        <w:rPr>
          <w:rStyle w:val="VerbatimChar"/>
        </w:rPr>
        <w:t xml:space="preserve">Order = PENDING_PAYMENT</w:t>
      </w:r>
    </w:p>
    <w:bookmarkEnd w:id="81"/>
    <w:bookmarkStart w:id="82" w:name="webhook-duplicado"/>
    <w:p>
      <w:pPr>
        <w:pStyle w:val="Heading3"/>
      </w:pPr>
      <w:r>
        <w:t xml:space="preserve">Webhook duplicado</w:t>
      </w:r>
    </w:p>
    <w:p>
      <w:pPr>
        <w:pStyle w:val="FirstParagraph"/>
      </w:pPr>
      <w:r>
        <w:t xml:space="preserve">Não deverá gerar:</w:t>
      </w:r>
    </w:p>
    <w:p>
      <w:pPr>
        <w:pStyle w:val="Compact"/>
        <w:numPr>
          <w:ilvl w:val="0"/>
          <w:numId w:val="1009"/>
        </w:numPr>
      </w:pPr>
      <w:r>
        <w:t xml:space="preserve">segundo pagamento;</w:t>
      </w:r>
    </w:p>
    <w:p>
      <w:pPr>
        <w:pStyle w:val="Compact"/>
        <w:numPr>
          <w:ilvl w:val="0"/>
          <w:numId w:val="1009"/>
        </w:numPr>
      </w:pPr>
      <w:r>
        <w:t xml:space="preserve">segunda baixa;</w:t>
      </w:r>
    </w:p>
    <w:p>
      <w:pPr>
        <w:pStyle w:val="Compact"/>
        <w:numPr>
          <w:ilvl w:val="0"/>
          <w:numId w:val="1009"/>
        </w:numPr>
      </w:pPr>
      <w:r>
        <w:t xml:space="preserve">segunda comissão;</w:t>
      </w:r>
    </w:p>
    <w:p>
      <w:pPr>
        <w:pStyle w:val="Compact"/>
        <w:numPr>
          <w:ilvl w:val="0"/>
          <w:numId w:val="1009"/>
        </w:numPr>
      </w:pPr>
      <w:r>
        <w:t xml:space="preserve">segundo settlement;</w:t>
      </w:r>
    </w:p>
    <w:p>
      <w:pPr>
        <w:pStyle w:val="Compact"/>
        <w:numPr>
          <w:ilvl w:val="0"/>
          <w:numId w:val="1009"/>
        </w:numPr>
      </w:pPr>
      <w:r>
        <w:t xml:space="preserve">segundo evento equivalente.</w:t>
      </w:r>
    </w:p>
    <w:bookmarkEnd w:id="82"/>
    <w:bookmarkStart w:id="83" w:name="webhook-inválido"/>
    <w:p>
      <w:pPr>
        <w:pStyle w:val="Heading3"/>
      </w:pPr>
      <w:r>
        <w:t xml:space="preserve">Webhook inválido</w:t>
      </w:r>
    </w:p>
    <w:p>
      <w:pPr>
        <w:pStyle w:val="FirstParagraph"/>
      </w:pPr>
      <w:r>
        <w:t xml:space="preserve">Deverá ser rejeitado.</w:t>
      </w:r>
    </w:p>
    <w:bookmarkEnd w:id="83"/>
    <w:bookmarkStart w:id="84" w:name="timeout"/>
    <w:p>
      <w:pPr>
        <w:pStyle w:val="Heading3"/>
      </w:pPr>
      <w:r>
        <w:t xml:space="preserve">Timeout</w:t>
      </w:r>
    </w:p>
    <w:p>
      <w:pPr>
        <w:pStyle w:val="FirstParagraph"/>
      </w:pPr>
      <w:r>
        <w:t xml:space="preserve">Deverá permitir recuperação/reprocessamento conforme regra do provider.</w:t>
      </w:r>
    </w:p>
    <w:bookmarkEnd w:id="84"/>
    <w:bookmarkStart w:id="85" w:name="refund"/>
    <w:p>
      <w:pPr>
        <w:pStyle w:val="Heading3"/>
      </w:pPr>
      <w:r>
        <w:t xml:space="preserve">Refund</w:t>
      </w:r>
    </w:p>
    <w:p>
      <w:pPr>
        <w:pStyle w:val="FirstParagraph"/>
      </w:pPr>
      <w:r>
        <w:t xml:space="preserve">Deverá produzir os efeitos financeiros correspondentes.</w:t>
      </w:r>
    </w:p>
    <w:bookmarkEnd w:id="85"/>
    <w:bookmarkStart w:id="86" w:name="chargeback"/>
    <w:p>
      <w:pPr>
        <w:pStyle w:val="Heading3"/>
      </w:pPr>
      <w:r>
        <w:t xml:space="preserve">Chargeback</w:t>
      </w:r>
    </w:p>
    <w:p>
      <w:pPr>
        <w:pStyle w:val="FirstParagraph"/>
      </w:pPr>
      <w:r>
        <w:t xml:space="preserve">Deverá preservar histórico e gerar o tratamento financeiro correspondente.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7" w:name="e24-us08-testar-fluxos-e2e-críticos"/>
    <w:p>
      <w:pPr>
        <w:pStyle w:val="Heading1"/>
      </w:pPr>
      <w:r>
        <w:t xml:space="preserve">12. E24-US08 — Testar Fluxos E2E Críticos</w:t>
      </w:r>
    </w:p>
    <w:bookmarkStart w:id="89" w:name="objetivo-8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que os principais processos funcionem integrados.</w:t>
      </w:r>
    </w:p>
    <w:bookmarkEnd w:id="89"/>
    <w:bookmarkStart w:id="90" w:name="e2e-01-compra-normal"/>
    <w:p>
      <w:pPr>
        <w:pStyle w:val="Heading2"/>
      </w:pPr>
      <w:r>
        <w:t xml:space="preserve">E2E 01 — Compra normal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</w:t>
      </w:r>
    </w:p>
    <w:bookmarkEnd w:id="90"/>
    <w:bookmarkStart w:id="91" w:name="e2e-02-compra-com-garage"/>
    <w:p>
      <w:pPr>
        <w:pStyle w:val="Heading2"/>
      </w:pPr>
      <w:r>
        <w:t xml:space="preserve">E2E 02 — Compra com Garage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</w:t>
      </w:r>
    </w:p>
    <w:bookmarkEnd w:id="91"/>
    <w:bookmarkStart w:id="93" w:name="e2e-03-pré-venda"/>
    <w:p>
      <w:pPr>
        <w:pStyle w:val="Heading2"/>
      </w:pPr>
      <w:r>
        <w:t xml:space="preserve">E2E 03 — Pré-venda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</w:t>
      </w:r>
    </w:p>
    <w:bookmarkStart w:id="92" w:name="regra-2"/>
    <w:p>
      <w:pPr>
        <w:pStyle w:val="Heading3"/>
      </w:pPr>
      <w:r>
        <w:t xml:space="preserve">Regra</w:t>
      </w:r>
    </w:p>
    <w:p>
      <w:pPr>
        <w:pStyle w:val="SourceCode"/>
      </w:pPr>
      <w:r>
        <w:rPr>
          <w:rStyle w:val="VerbatimChar"/>
        </w:rPr>
        <w:t xml:space="preserve">RESERVATION ≠ PAYMENT</w:t>
      </w:r>
      <w:r>
        <w:br/>
      </w:r>
      <w:r>
        <w:rPr>
          <w:rStyle w:val="VerbatimChar"/>
        </w:rPr>
        <w:t xml:space="preserve">RESERVATION ≠ ORDER</w:t>
      </w:r>
    </w:p>
    <w:bookmarkEnd w:id="92"/>
    <w:bookmarkEnd w:id="93"/>
    <w:bookmarkStart w:id="94" w:name="e2e-04-falha-de-pagamento"/>
    <w:p>
      <w:pPr>
        <w:pStyle w:val="Heading2"/>
      </w:pPr>
      <w:r>
        <w:t xml:space="preserve">E2E 04 — Falha de pagamento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DECLINED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PAID</w:t>
      </w:r>
    </w:p>
    <w:bookmarkEnd w:id="94"/>
    <w:bookmarkStart w:id="95" w:name="e2e-05-falha-de-estoque"/>
    <w:p>
      <w:pPr>
        <w:pStyle w:val="Heading2"/>
      </w:pPr>
      <w:r>
        <w:t xml:space="preserve">E2E 05 — Falha de estoque</w:t>
      </w:r>
    </w:p>
    <w:p>
      <w:pPr>
        <w:pStyle w:val="SourceCode"/>
      </w:pPr>
      <w:r>
        <w:rPr>
          <w:rStyle w:val="VerbatimChar"/>
        </w:rPr>
        <w:t xml:space="preserve">USER A → RESERVA</w:t>
      </w:r>
      <w:r>
        <w:br/>
      </w:r>
      <w:r>
        <w:rPr>
          <w:rStyle w:val="VerbatimChar"/>
        </w:rPr>
        <w:t xml:space="preserve">USER B → TENTA RESERVAR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STOCK_UNAVAILABLE</w:t>
      </w:r>
    </w:p>
    <w:bookmarkEnd w:id="95"/>
    <w:bookmarkStart w:id="96" w:name="e2e-06-webhook-duplicado"/>
    <w:p>
      <w:pPr>
        <w:pStyle w:val="Heading2"/>
      </w:pPr>
      <w:r>
        <w:t xml:space="preserve">E2E 06 — Webhook duplicado</w:t>
      </w:r>
    </w:p>
    <w:p>
      <w:pPr>
        <w:pStyle w:val="SourceCode"/>
      </w:pPr>
      <w:r>
        <w:rPr>
          <w:rStyle w:val="VerbatimChar"/>
        </w:rPr>
        <w:t xml:space="preserve">WEBHOOK 1 → PROCESSA</w:t>
      </w:r>
      <w:r>
        <w:br/>
      </w:r>
      <w:r>
        <w:rPr>
          <w:rStyle w:val="VerbatimChar"/>
        </w:rPr>
        <w:t xml:space="preserve">WEBHOOK 2 → IGNORA/REUTILIZA RESULTADO</w:t>
      </w:r>
      <w:r>
        <w:br/>
      </w:r>
      <w:r>
        <w:rPr>
          <w:rStyle w:val="VerbatimChar"/>
        </w:rPr>
        <w:t xml:space="preserve">WEBHOOK 3 → IGNORA/REUTILIZA RESULTADO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testes-de-segurança"/>
    <w:p>
      <w:pPr>
        <w:pStyle w:val="Heading1"/>
      </w:pPr>
      <w:r>
        <w:t xml:space="preserve">13. Testes de Segurança</w:t>
      </w:r>
    </w:p>
    <w:p>
      <w:pPr>
        <w:pStyle w:val="FirstParagraph"/>
      </w:pPr>
      <w:r>
        <w:t xml:space="preserve">Todos os módulos críticos deverão possuir testes específicos para:</w:t>
      </w:r>
    </w:p>
    <w:p>
      <w:pPr>
        <w:pStyle w:val="Compact"/>
        <w:numPr>
          <w:ilvl w:val="0"/>
          <w:numId w:val="1010"/>
        </w:numPr>
      </w:pPr>
      <w:r>
        <w:t xml:space="preserve">autenticação;</w:t>
      </w:r>
    </w:p>
    <w:p>
      <w:pPr>
        <w:pStyle w:val="Compact"/>
        <w:numPr>
          <w:ilvl w:val="0"/>
          <w:numId w:val="1010"/>
        </w:numPr>
      </w:pPr>
      <w:r>
        <w:t xml:space="preserve">autorização;</w:t>
      </w:r>
    </w:p>
    <w:p>
      <w:pPr>
        <w:pStyle w:val="Compact"/>
        <w:numPr>
          <w:ilvl w:val="0"/>
          <w:numId w:val="1010"/>
        </w:numPr>
      </w:pPr>
      <w:r>
        <w:t xml:space="preserve">RBAC;</w:t>
      </w:r>
    </w:p>
    <w:p>
      <w:pPr>
        <w:pStyle w:val="Compact"/>
        <w:numPr>
          <w:ilvl w:val="0"/>
          <w:numId w:val="1010"/>
        </w:numPr>
      </w:pPr>
      <w:r>
        <w:t xml:space="preserve">ownership;</w:t>
      </w:r>
    </w:p>
    <w:p>
      <w:pPr>
        <w:pStyle w:val="Compact"/>
        <w:numPr>
          <w:ilvl w:val="0"/>
          <w:numId w:val="1010"/>
        </w:numPr>
      </w:pPr>
      <w:r>
        <w:t xml:space="preserve">IDOR;</w:t>
      </w:r>
    </w:p>
    <w:p>
      <w:pPr>
        <w:pStyle w:val="Compact"/>
        <w:numPr>
          <w:ilvl w:val="0"/>
          <w:numId w:val="1010"/>
        </w:numPr>
      </w:pPr>
      <w:r>
        <w:t xml:space="preserve">manipulação de IDs;</w:t>
      </w:r>
    </w:p>
    <w:p>
      <w:pPr>
        <w:pStyle w:val="Compact"/>
        <w:numPr>
          <w:ilvl w:val="0"/>
          <w:numId w:val="1010"/>
        </w:numPr>
      </w:pPr>
      <w:r>
        <w:t xml:space="preserve">acesso entre sellers;</w:t>
      </w:r>
    </w:p>
    <w:p>
      <w:pPr>
        <w:pStyle w:val="Compact"/>
        <w:numPr>
          <w:ilvl w:val="0"/>
          <w:numId w:val="1010"/>
        </w:numPr>
      </w:pPr>
      <w:r>
        <w:t xml:space="preserve">acesso a dados financeiros;</w:t>
      </w:r>
    </w:p>
    <w:p>
      <w:pPr>
        <w:pStyle w:val="Compact"/>
        <w:numPr>
          <w:ilvl w:val="0"/>
          <w:numId w:val="1010"/>
        </w:numPr>
      </w:pPr>
      <w:r>
        <w:t xml:space="preserve">acesso a endereços;</w:t>
      </w:r>
    </w:p>
    <w:p>
      <w:pPr>
        <w:pStyle w:val="Compact"/>
        <w:numPr>
          <w:ilvl w:val="0"/>
          <w:numId w:val="1010"/>
        </w:numPr>
      </w:pPr>
      <w:r>
        <w:t xml:space="preserve">acesso a dados privados da Collection;</w:t>
      </w:r>
    </w:p>
    <w:p>
      <w:pPr>
        <w:pStyle w:val="Compact"/>
        <w:numPr>
          <w:ilvl w:val="0"/>
          <w:numId w:val="1010"/>
        </w:numPr>
      </w:pPr>
      <w:r>
        <w:t xml:space="preserve">alteração indevida de estado;</w:t>
      </w:r>
    </w:p>
    <w:p>
      <w:pPr>
        <w:pStyle w:val="Compact"/>
        <w:numPr>
          <w:ilvl w:val="0"/>
          <w:numId w:val="1010"/>
        </w:numPr>
      </w:pPr>
      <w:r>
        <w:t xml:space="preserve">bypass de regras;</w:t>
      </w:r>
    </w:p>
    <w:p>
      <w:pPr>
        <w:pStyle w:val="Compact"/>
        <w:numPr>
          <w:ilvl w:val="0"/>
          <w:numId w:val="1010"/>
        </w:numPr>
      </w:pPr>
      <w:r>
        <w:t xml:space="preserve">payload malformado;</w:t>
      </w:r>
    </w:p>
    <w:p>
      <w:pPr>
        <w:pStyle w:val="Compact"/>
        <w:numPr>
          <w:ilvl w:val="0"/>
          <w:numId w:val="1010"/>
        </w:numPr>
      </w:pPr>
      <w:r>
        <w:t xml:space="preserve">tentativa de acesso administrativo.</w:t>
      </w:r>
    </w:p>
    <w:bookmarkStart w:id="98" w:name="regra-3"/>
    <w:p>
      <w:pPr>
        <w:pStyle w:val="Heading2"/>
      </w:pPr>
      <w:r>
        <w:t xml:space="preserve">Regra</w:t>
      </w:r>
    </w:p>
    <w:p>
      <w:pPr>
        <w:pStyle w:val="SourceCode"/>
      </w:pPr>
      <w:r>
        <w:rPr>
          <w:rStyle w:val="VerbatimChar"/>
        </w:rPr>
        <w:t xml:space="preserve">Frontend validation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Security validation</w:t>
      </w:r>
    </w:p>
    <w:p>
      <w:pPr>
        <w:pStyle w:val="FirstParagraph"/>
      </w:pPr>
      <w:r>
        <w:t xml:space="preserve">A validação de segurança deverá ocorrer no backend.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testes-de-auditoria"/>
    <w:p>
      <w:pPr>
        <w:pStyle w:val="Heading1"/>
      </w:pPr>
      <w:r>
        <w:t xml:space="preserve">14. Testes de Auditoria</w:t>
      </w:r>
    </w:p>
    <w:p>
      <w:pPr>
        <w:pStyle w:val="FirstParagraph"/>
      </w:pPr>
      <w:r>
        <w:t xml:space="preserve">As operações críticas deverão verificar também a geração da auditoria.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ALTERAR PREÇO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UPDATE OFFER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AUDIT_LOG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OUTBOX EVENT</w:t>
      </w:r>
    </w:p>
    <w:p>
      <w:pPr>
        <w:pStyle w:val="FirstParagraph"/>
      </w:pPr>
      <w:r>
        <w:t xml:space="preserve">O teste deverá confirmar:</w:t>
      </w:r>
    </w:p>
    <w:p>
      <w:pPr>
        <w:pStyle w:val="Compact"/>
        <w:numPr>
          <w:ilvl w:val="0"/>
          <w:numId w:val="1011"/>
        </w:numPr>
      </w:pPr>
      <w:r>
        <w:t xml:space="preserve">actor correto;</w:t>
      </w:r>
    </w:p>
    <w:p>
      <w:pPr>
        <w:pStyle w:val="Compact"/>
        <w:numPr>
          <w:ilvl w:val="0"/>
          <w:numId w:val="1011"/>
        </w:numPr>
      </w:pPr>
      <w:r>
        <w:t xml:space="preserve">entidade correta;</w:t>
      </w:r>
    </w:p>
    <w:p>
      <w:pPr>
        <w:pStyle w:val="Compact"/>
        <w:numPr>
          <w:ilvl w:val="0"/>
          <w:numId w:val="1011"/>
        </w:numPr>
      </w:pPr>
      <w:r>
        <w:t xml:space="preserve">ação correta;</w:t>
      </w:r>
    </w:p>
    <w:p>
      <w:pPr>
        <w:pStyle w:val="Compact"/>
        <w:numPr>
          <w:ilvl w:val="0"/>
          <w:numId w:val="1011"/>
        </w:numPr>
      </w:pPr>
      <w:r>
        <w:t xml:space="preserve">estado anterior;</w:t>
      </w:r>
    </w:p>
    <w:p>
      <w:pPr>
        <w:pStyle w:val="Compact"/>
        <w:numPr>
          <w:ilvl w:val="0"/>
          <w:numId w:val="1011"/>
        </w:numPr>
      </w:pPr>
      <w:r>
        <w:t xml:space="preserve">novo estado;</w:t>
      </w:r>
    </w:p>
    <w:p>
      <w:pPr>
        <w:pStyle w:val="Compact"/>
        <w:numPr>
          <w:ilvl w:val="0"/>
          <w:numId w:val="1011"/>
        </w:numPr>
      </w:pPr>
      <w:r>
        <w:t xml:space="preserve">resultado;</w:t>
      </w:r>
    </w:p>
    <w:p>
      <w:pPr>
        <w:pStyle w:val="Compact"/>
        <w:numPr>
          <w:ilvl w:val="0"/>
          <w:numId w:val="1011"/>
        </w:numPr>
      </w:pPr>
      <w:r>
        <w:t xml:space="preserve">correlation_id;</w:t>
      </w:r>
    </w:p>
    <w:p>
      <w:pPr>
        <w:pStyle w:val="Compact"/>
        <w:numPr>
          <w:ilvl w:val="0"/>
          <w:numId w:val="1011"/>
        </w:numPr>
      </w:pPr>
      <w:r>
        <w:t xml:space="preserve">timestamp;</w:t>
      </w:r>
    </w:p>
    <w:p>
      <w:pPr>
        <w:pStyle w:val="Compact"/>
        <w:numPr>
          <w:ilvl w:val="0"/>
          <w:numId w:val="1011"/>
        </w:numPr>
      </w:pPr>
      <w:r>
        <w:t xml:space="preserve">motivo quando aplicável.</w:t>
      </w:r>
    </w:p>
    <w:bookmarkStart w:id="100" w:name="cenário-negativo"/>
    <w:p>
      <w:pPr>
        <w:pStyle w:val="Heading2"/>
      </w:pPr>
      <w:r>
        <w:t xml:space="preserve">Cenário negativo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usuário sem ownership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alterar Offer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alteração deverá ser bloqueada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a tentativa deverá ser registrada conforme a política de auditoria.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testes-de-outbox-e-workers"/>
    <w:p>
      <w:pPr>
        <w:pStyle w:val="Heading1"/>
      </w:pPr>
      <w:r>
        <w:t xml:space="preserve">15. Testes de Outbox e Workers</w:t>
      </w:r>
    </w:p>
    <w:bookmarkStart w:id="102" w:name="outbox"/>
    <w:p>
      <w:pPr>
        <w:pStyle w:val="Heading2"/>
      </w:pPr>
      <w:r>
        <w:t xml:space="preserve">Outbox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Business Transaction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Outbox</w:t>
      </w:r>
    </w:p>
    <w:p>
      <w:pPr>
        <w:pStyle w:val="FirstParagraph"/>
      </w:pPr>
      <w:r>
        <w:t xml:space="preserve">Todos dentro da mesma transação quando a operação exigir consistência transacional.</w:t>
      </w:r>
    </w:p>
    <w:bookmarkEnd w:id="102"/>
    <w:bookmarkStart w:id="104" w:name="worker"/>
    <w:p>
      <w:pPr>
        <w:pStyle w:val="Heading2"/>
      </w:pPr>
      <w:r>
        <w:t xml:space="preserve">Worker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12"/>
        </w:numPr>
      </w:pPr>
      <w:r>
        <w:t xml:space="preserve">processamento normal;</w:t>
      </w:r>
    </w:p>
    <w:p>
      <w:pPr>
        <w:pStyle w:val="Compact"/>
        <w:numPr>
          <w:ilvl w:val="0"/>
          <w:numId w:val="1012"/>
        </w:numPr>
      </w:pPr>
      <w:r>
        <w:t xml:space="preserve">processamento duplicado;</w:t>
      </w:r>
    </w:p>
    <w:p>
      <w:pPr>
        <w:pStyle w:val="Compact"/>
        <w:numPr>
          <w:ilvl w:val="0"/>
          <w:numId w:val="1012"/>
        </w:numPr>
      </w:pPr>
      <w:r>
        <w:t xml:space="preserve">retry;</w:t>
      </w:r>
    </w:p>
    <w:p>
      <w:pPr>
        <w:pStyle w:val="Compact"/>
        <w:numPr>
          <w:ilvl w:val="0"/>
          <w:numId w:val="1012"/>
        </w:numPr>
      </w:pPr>
      <w:r>
        <w:t xml:space="preserve">falha temporária;</w:t>
      </w:r>
    </w:p>
    <w:p>
      <w:pPr>
        <w:pStyle w:val="Compact"/>
        <w:numPr>
          <w:ilvl w:val="0"/>
          <w:numId w:val="1012"/>
        </w:numPr>
      </w:pPr>
      <w:r>
        <w:t xml:space="preserve">falha permanente;</w:t>
      </w:r>
    </w:p>
    <w:p>
      <w:pPr>
        <w:pStyle w:val="Compact"/>
        <w:numPr>
          <w:ilvl w:val="0"/>
          <w:numId w:val="1012"/>
        </w:numPr>
      </w:pPr>
      <w:r>
        <w:t xml:space="preserve">DLQ;</w:t>
      </w:r>
    </w:p>
    <w:p>
      <w:pPr>
        <w:pStyle w:val="Compact"/>
        <w:numPr>
          <w:ilvl w:val="0"/>
          <w:numId w:val="1012"/>
        </w:numPr>
      </w:pPr>
      <w:r>
        <w:t xml:space="preserve">reprocessamento;</w:t>
      </w:r>
    </w:p>
    <w:p>
      <w:pPr>
        <w:pStyle w:val="Compact"/>
        <w:numPr>
          <w:ilvl w:val="0"/>
          <w:numId w:val="1012"/>
        </w:numPr>
      </w:pPr>
      <w:r>
        <w:t xml:space="preserve">estado inválido;</w:t>
      </w:r>
    </w:p>
    <w:p>
      <w:pPr>
        <w:pStyle w:val="Compact"/>
        <w:numPr>
          <w:ilvl w:val="0"/>
          <w:numId w:val="1012"/>
        </w:numPr>
      </w:pPr>
      <w:r>
        <w:t xml:space="preserve">evento já processado.</w:t>
      </w:r>
    </w:p>
    <w:bookmarkStart w:id="103" w:name="cenário-2"/>
    <w:p>
      <w:pPr>
        <w:pStyle w:val="Heading3"/>
      </w:pPr>
      <w:r>
        <w:t xml:space="preserve">Cenário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evento disponível na Outbox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Worker processar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evento deverá ser processado uma vez de forma efetiva.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Worker falhar temporariamente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ocorrer retry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evento deverá ser processado novamente sem duplicar efeitos.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06" w:name="testes-de-integração"/>
    <w:p>
      <w:pPr>
        <w:pStyle w:val="Heading1"/>
      </w:pPr>
      <w:r>
        <w:t xml:space="preserve">16. Testes de Integração</w:t>
      </w:r>
    </w:p>
    <w:p>
      <w:pPr>
        <w:pStyle w:val="FirstParagraph"/>
      </w:pPr>
      <w:r>
        <w:t xml:space="preserve">Integrações externas deverão possuir testes utilizando adapters.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O domínio não deverá depender diretamente do provider.</w:t>
      </w:r>
    </w:p>
    <w:p>
      <w:pPr>
        <w:pStyle w:val="BodyText"/>
      </w:pPr>
      <w:r>
        <w:t xml:space="preserve">Testar:</w:t>
      </w:r>
    </w:p>
    <w:p>
      <w:pPr>
        <w:pStyle w:val="Compact"/>
        <w:numPr>
          <w:ilvl w:val="0"/>
          <w:numId w:val="1013"/>
        </w:numPr>
      </w:pPr>
      <w:r>
        <w:t xml:space="preserve">resposta positiva;</w:t>
      </w:r>
    </w:p>
    <w:p>
      <w:pPr>
        <w:pStyle w:val="Compact"/>
        <w:numPr>
          <w:ilvl w:val="0"/>
          <w:numId w:val="1013"/>
        </w:numPr>
      </w:pPr>
      <w:r>
        <w:t xml:space="preserve">resposta negativa;</w:t>
      </w:r>
    </w:p>
    <w:p>
      <w:pPr>
        <w:pStyle w:val="Compact"/>
        <w:numPr>
          <w:ilvl w:val="0"/>
          <w:numId w:val="1013"/>
        </w:numPr>
      </w:pPr>
      <w:r>
        <w:t xml:space="preserve">timeout;</w:t>
      </w:r>
    </w:p>
    <w:p>
      <w:pPr>
        <w:pStyle w:val="Compact"/>
        <w:numPr>
          <w:ilvl w:val="0"/>
          <w:numId w:val="1013"/>
        </w:numPr>
      </w:pPr>
      <w:r>
        <w:t xml:space="preserve">erro HTTP;</w:t>
      </w:r>
    </w:p>
    <w:p>
      <w:pPr>
        <w:pStyle w:val="Compact"/>
        <w:numPr>
          <w:ilvl w:val="0"/>
          <w:numId w:val="1013"/>
        </w:numPr>
      </w:pPr>
      <w:r>
        <w:t xml:space="preserve">resposta inválida;</w:t>
      </w:r>
    </w:p>
    <w:p>
      <w:pPr>
        <w:pStyle w:val="Compact"/>
        <w:numPr>
          <w:ilvl w:val="0"/>
          <w:numId w:val="1013"/>
        </w:numPr>
      </w:pPr>
      <w:r>
        <w:t xml:space="preserve">webhook;</w:t>
      </w:r>
    </w:p>
    <w:p>
      <w:pPr>
        <w:pStyle w:val="Compact"/>
        <w:numPr>
          <w:ilvl w:val="0"/>
          <w:numId w:val="1013"/>
        </w:numPr>
      </w:pPr>
      <w:r>
        <w:t xml:space="preserve">retry;</w:t>
      </w:r>
    </w:p>
    <w:p>
      <w:pPr>
        <w:pStyle w:val="Compact"/>
        <w:numPr>
          <w:ilvl w:val="0"/>
          <w:numId w:val="1013"/>
        </w:numPr>
      </w:pPr>
      <w:r>
        <w:t xml:space="preserve">idempotência;</w:t>
      </w:r>
    </w:p>
    <w:p>
      <w:pPr>
        <w:pStyle w:val="Compact"/>
        <w:numPr>
          <w:ilvl w:val="0"/>
          <w:numId w:val="1013"/>
        </w:numPr>
      </w:pPr>
      <w:r>
        <w:t xml:space="preserve">indisponibilidade.</w:t>
      </w:r>
    </w:p>
    <w:p>
      <w:r>
        <w:pict>
          <v:rect style="width:0;height:1.5pt" o:hralign="center" o:hrstd="t" o:hr="t"/>
        </w:pict>
      </w:r>
    </w:p>
    <w:bookmarkEnd w:id="106"/>
    <w:bookmarkStart w:id="107" w:name="testes-de-contrato-da-api"/>
    <w:p>
      <w:pPr>
        <w:pStyle w:val="Heading1"/>
      </w:pPr>
      <w:r>
        <w:t xml:space="preserve">17. Testes de Contrato da API</w:t>
      </w:r>
    </w:p>
    <w:p>
      <w:pPr>
        <w:pStyle w:val="FirstParagraph"/>
      </w:pPr>
      <w:r>
        <w:t xml:space="preserve">Cada endpoint crítico deverá possuir testes para:</w:t>
      </w:r>
    </w:p>
    <w:p>
      <w:pPr>
        <w:pStyle w:val="Compact"/>
        <w:numPr>
          <w:ilvl w:val="0"/>
          <w:numId w:val="1014"/>
        </w:numPr>
      </w:pPr>
      <w:r>
        <w:t xml:space="preserve">método HTTP;</w:t>
      </w:r>
    </w:p>
    <w:p>
      <w:pPr>
        <w:pStyle w:val="Compact"/>
        <w:numPr>
          <w:ilvl w:val="0"/>
          <w:numId w:val="1014"/>
        </w:numPr>
      </w:pPr>
      <w:r>
        <w:t xml:space="preserve">URL;</w:t>
      </w:r>
    </w:p>
    <w:p>
      <w:pPr>
        <w:pStyle w:val="Compact"/>
        <w:numPr>
          <w:ilvl w:val="0"/>
          <w:numId w:val="1014"/>
        </w:numPr>
      </w:pPr>
      <w:r>
        <w:t xml:space="preserve">autenticação;</w:t>
      </w:r>
    </w:p>
    <w:p>
      <w:pPr>
        <w:pStyle w:val="Compact"/>
        <w:numPr>
          <w:ilvl w:val="0"/>
          <w:numId w:val="1014"/>
        </w:numPr>
      </w:pPr>
      <w:r>
        <w:t xml:space="preserve">autorização;</w:t>
      </w:r>
    </w:p>
    <w:p>
      <w:pPr>
        <w:pStyle w:val="Compact"/>
        <w:numPr>
          <w:ilvl w:val="0"/>
          <w:numId w:val="1014"/>
        </w:numPr>
      </w:pPr>
      <w:r>
        <w:t xml:space="preserve">request;</w:t>
      </w:r>
    </w:p>
    <w:p>
      <w:pPr>
        <w:pStyle w:val="Compact"/>
        <w:numPr>
          <w:ilvl w:val="0"/>
          <w:numId w:val="1014"/>
        </w:numPr>
      </w:pPr>
      <w:r>
        <w:t xml:space="preserve">response;</w:t>
      </w:r>
    </w:p>
    <w:p>
      <w:pPr>
        <w:pStyle w:val="Compact"/>
        <w:numPr>
          <w:ilvl w:val="0"/>
          <w:numId w:val="1014"/>
        </w:numPr>
      </w:pPr>
      <w:r>
        <w:t xml:space="preserve">status HTTP;</w:t>
      </w:r>
    </w:p>
    <w:p>
      <w:pPr>
        <w:pStyle w:val="Compact"/>
        <w:numPr>
          <w:ilvl w:val="0"/>
          <w:numId w:val="1014"/>
        </w:numPr>
      </w:pPr>
      <w:r>
        <w:t xml:space="preserve">erros;</w:t>
      </w:r>
    </w:p>
    <w:p>
      <w:pPr>
        <w:pStyle w:val="Compact"/>
        <w:numPr>
          <w:ilvl w:val="0"/>
          <w:numId w:val="1014"/>
        </w:numPr>
      </w:pPr>
      <w:r>
        <w:t xml:space="preserve">paginação;</w:t>
      </w:r>
    </w:p>
    <w:p>
      <w:pPr>
        <w:pStyle w:val="Compact"/>
        <w:numPr>
          <w:ilvl w:val="0"/>
          <w:numId w:val="1014"/>
        </w:numPr>
      </w:pPr>
      <w:r>
        <w:t xml:space="preserve">filtros;</w:t>
      </w:r>
    </w:p>
    <w:p>
      <w:pPr>
        <w:pStyle w:val="Compact"/>
        <w:numPr>
          <w:ilvl w:val="0"/>
          <w:numId w:val="1014"/>
        </w:numPr>
      </w:pPr>
      <w:r>
        <w:t xml:space="preserve">ordenação;</w:t>
      </w:r>
    </w:p>
    <w:p>
      <w:pPr>
        <w:pStyle w:val="Compact"/>
        <w:numPr>
          <w:ilvl w:val="0"/>
          <w:numId w:val="1014"/>
        </w:numPr>
      </w:pPr>
      <w:r>
        <w:t xml:space="preserve">idempotency key;</w:t>
      </w:r>
    </w:p>
    <w:p>
      <w:pPr>
        <w:pStyle w:val="Compact"/>
        <w:numPr>
          <w:ilvl w:val="0"/>
          <w:numId w:val="1014"/>
        </w:numPr>
      </w:pPr>
      <w:r>
        <w:t xml:space="preserve">correlation ID.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/api/v1/offers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201 Created</w:t>
      </w:r>
      <w:r>
        <w:br/>
      </w:r>
      <w:r>
        <w:rPr>
          <w:rStyle w:val="VerbatimChar"/>
        </w:rPr>
        <w:t xml:space="preserve">400 Bad Request</w:t>
      </w:r>
      <w:r>
        <w:br/>
      </w:r>
      <w:r>
        <w:rPr>
          <w:rStyle w:val="VerbatimChar"/>
        </w:rPr>
        <w:t xml:space="preserve">401 Unauthorized</w:t>
      </w:r>
      <w:r>
        <w:br/>
      </w:r>
      <w:r>
        <w:rPr>
          <w:rStyle w:val="VerbatimChar"/>
        </w:rPr>
        <w:t xml:space="preserve">403 Forbidden</w:t>
      </w:r>
      <w:r>
        <w:br/>
      </w:r>
      <w:r>
        <w:rPr>
          <w:rStyle w:val="VerbatimChar"/>
        </w:rPr>
        <w:t xml:space="preserve">409 Conflict</w:t>
      </w:r>
      <w:r>
        <w:br/>
      </w:r>
      <w:r>
        <w:rPr>
          <w:rStyle w:val="VerbatimChar"/>
        </w:rPr>
        <w:t xml:space="preserve">422 Unprocessable Entity</w:t>
      </w:r>
    </w:p>
    <w:p>
      <w:pPr>
        <w:pStyle w:val="FirstParagraph"/>
      </w:pPr>
      <w:r>
        <w:t xml:space="preserve">conforme o cenário.</w:t>
      </w:r>
    </w:p>
    <w:p>
      <w:r>
        <w:pict>
          <v:rect style="width:0;height:1.5pt" o:hralign="center" o:hrstd="t" o:hr="t"/>
        </w:pict>
      </w:r>
    </w:p>
    <w:bookmarkEnd w:id="107"/>
    <w:bookmarkStart w:id="108" w:name="testes-de-banco-de-dados"/>
    <w:p>
      <w:pPr>
        <w:pStyle w:val="Heading1"/>
      </w:pPr>
      <w:r>
        <w:t xml:space="preserve">18. Testes de Banco de Dados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15"/>
        </w:numPr>
      </w:pPr>
      <w:r>
        <w:t xml:space="preserve">migrations;</w:t>
      </w:r>
    </w:p>
    <w:p>
      <w:pPr>
        <w:pStyle w:val="Compact"/>
        <w:numPr>
          <w:ilvl w:val="0"/>
          <w:numId w:val="1015"/>
        </w:numPr>
      </w:pPr>
      <w:r>
        <w:t xml:space="preserve">rollback quando aplicável;</w:t>
      </w:r>
    </w:p>
    <w:p>
      <w:pPr>
        <w:pStyle w:val="Compact"/>
        <w:numPr>
          <w:ilvl w:val="0"/>
          <w:numId w:val="1015"/>
        </w:numPr>
      </w:pPr>
      <w:r>
        <w:t xml:space="preserve">foreign keys;</w:t>
      </w:r>
    </w:p>
    <w:p>
      <w:pPr>
        <w:pStyle w:val="Compact"/>
        <w:numPr>
          <w:ilvl w:val="0"/>
          <w:numId w:val="1015"/>
        </w:numPr>
      </w:pPr>
      <w:r>
        <w:t xml:space="preserve">unique constraints;</w:t>
      </w:r>
    </w:p>
    <w:p>
      <w:pPr>
        <w:pStyle w:val="Compact"/>
        <w:numPr>
          <w:ilvl w:val="0"/>
          <w:numId w:val="1015"/>
        </w:numPr>
      </w:pPr>
      <w:r>
        <w:t xml:space="preserve">check constraints;</w:t>
      </w:r>
    </w:p>
    <w:p>
      <w:pPr>
        <w:pStyle w:val="Compact"/>
        <w:numPr>
          <w:ilvl w:val="0"/>
          <w:numId w:val="1015"/>
        </w:numPr>
      </w:pPr>
      <w:r>
        <w:t xml:space="preserve">índices;</w:t>
      </w:r>
    </w:p>
    <w:p>
      <w:pPr>
        <w:pStyle w:val="Compact"/>
        <w:numPr>
          <w:ilvl w:val="0"/>
          <w:numId w:val="1015"/>
        </w:numPr>
      </w:pPr>
      <w:r>
        <w:t xml:space="preserve">transações;</w:t>
      </w:r>
    </w:p>
    <w:p>
      <w:pPr>
        <w:pStyle w:val="Compact"/>
        <w:numPr>
          <w:ilvl w:val="0"/>
          <w:numId w:val="1015"/>
        </w:numPr>
      </w:pPr>
      <w:r>
        <w:t xml:space="preserve">concorrência;</w:t>
      </w:r>
    </w:p>
    <w:p>
      <w:pPr>
        <w:pStyle w:val="Compact"/>
        <w:numPr>
          <w:ilvl w:val="0"/>
          <w:numId w:val="1015"/>
        </w:numPr>
      </w:pPr>
      <w:r>
        <w:t xml:space="preserve">integridade referencial;</w:t>
      </w:r>
    </w:p>
    <w:p>
      <w:pPr>
        <w:pStyle w:val="Compact"/>
        <w:numPr>
          <w:ilvl w:val="0"/>
          <w:numId w:val="1015"/>
        </w:numPr>
      </w:pPr>
      <w:r>
        <w:t xml:space="preserve">valores nulos;</w:t>
      </w:r>
    </w:p>
    <w:p>
      <w:pPr>
        <w:pStyle w:val="Compact"/>
        <w:numPr>
          <w:ilvl w:val="0"/>
          <w:numId w:val="1015"/>
        </w:numPr>
      </w:pPr>
      <w:r>
        <w:t xml:space="preserve">precisão monetária;</w:t>
      </w:r>
    </w:p>
    <w:p>
      <w:pPr>
        <w:pStyle w:val="Compact"/>
        <w:numPr>
          <w:ilvl w:val="0"/>
          <w:numId w:val="1015"/>
        </w:numPr>
      </w:pPr>
      <w:r>
        <w:t xml:space="preserve">integridade de estoque.</w:t>
      </w:r>
    </w:p>
    <w:p>
      <w:pPr>
        <w:pStyle w:val="FirstParagraph"/>
      </w:pPr>
      <w:r>
        <w:t xml:space="preserve">Especial atenção para:</w:t>
      </w:r>
    </w:p>
    <w:p>
      <w:pPr>
        <w:pStyle w:val="SourceCode"/>
      </w:pPr>
      <w:r>
        <w:rPr>
          <w:rStyle w:val="VerbatimChar"/>
        </w:rPr>
        <w:t xml:space="preserve">NUMERIC(14,2)</w:t>
      </w:r>
    </w:p>
    <w:p>
      <w:pPr>
        <w:pStyle w:val="FirstParagraph"/>
      </w:pPr>
      <w:r>
        <w:t xml:space="preserve">em valores monetários.</w:t>
      </w:r>
    </w:p>
    <w:p>
      <w:r>
        <w:pict>
          <v:rect style="width:0;height:1.5pt" o:hralign="center" o:hrstd="t" o:hr="t"/>
        </w:pict>
      </w:r>
    </w:p>
    <w:bookmarkEnd w:id="108"/>
    <w:bookmarkStart w:id="109" w:name="testes-de-migração"/>
    <w:p>
      <w:pPr>
        <w:pStyle w:val="Heading1"/>
      </w:pPr>
      <w:r>
        <w:t xml:space="preserve">19. Testes de Migração</w:t>
      </w:r>
    </w:p>
    <w:p>
      <w:pPr>
        <w:pStyle w:val="FirstParagraph"/>
      </w:pPr>
      <w:r>
        <w:t xml:space="preserve">Toda migration crítica deverá ser validada em ambiente limpo.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DATABASE VAZIO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DATABASE ATUAL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TESTES DE INTEGRIDADE</w:t>
      </w:r>
    </w:p>
    <w:p>
      <w:pPr>
        <w:pStyle w:val="FirstParagraph"/>
      </w:pPr>
      <w:r>
        <w:t xml:space="preserve">Também deverá ser testado: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MIGRATION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NEW VERSION</w:t>
      </w:r>
    </w:p>
    <w:p>
      <w:pPr>
        <w:pStyle w:val="FirstParagraph"/>
      </w:pPr>
      <w:r>
        <w:t xml:space="preserve">sem perda ou corrupção dos dados existentes.</w:t>
      </w:r>
    </w:p>
    <w:p>
      <w:r>
        <w:pict>
          <v:rect style="width:0;height:1.5pt" o:hralign="center" o:hrstd="t" o:hr="t"/>
        </w:pict>
      </w:r>
    </w:p>
    <w:bookmarkEnd w:id="109"/>
    <w:bookmarkStart w:id="110" w:name="fixtures-e-factories"/>
    <w:p>
      <w:pPr>
        <w:pStyle w:val="Heading1"/>
      </w:pPr>
      <w:r>
        <w:t xml:space="preserve">20. Fixtures e Factories</w:t>
      </w:r>
    </w:p>
    <w:p>
      <w:pPr>
        <w:pStyle w:val="FirstParagraph"/>
      </w:pPr>
      <w:r>
        <w:t xml:space="preserve">Os testes não deverão depender de dados manuais.</w:t>
      </w:r>
    </w:p>
    <w:p>
      <w:pPr>
        <w:pStyle w:val="BodyText"/>
      </w:pPr>
      <w:r>
        <w:t xml:space="preserve">Criar factories para entidades como:</w:t>
      </w:r>
    </w:p>
    <w:p>
      <w:pPr>
        <w:pStyle w:val="Compact"/>
        <w:numPr>
          <w:ilvl w:val="0"/>
          <w:numId w:val="1016"/>
        </w:numPr>
      </w:pPr>
      <w:r>
        <w:t xml:space="preserve">User;</w:t>
      </w:r>
    </w:p>
    <w:p>
      <w:pPr>
        <w:pStyle w:val="Compact"/>
        <w:numPr>
          <w:ilvl w:val="0"/>
          <w:numId w:val="1016"/>
        </w:numPr>
      </w:pPr>
      <w:r>
        <w:t xml:space="preserve">Role;</w:t>
      </w:r>
    </w:p>
    <w:p>
      <w:pPr>
        <w:pStyle w:val="Compact"/>
        <w:numPr>
          <w:ilvl w:val="0"/>
          <w:numId w:val="1016"/>
        </w:numPr>
      </w:pPr>
      <w:r>
        <w:t xml:space="preserve">Permission;</w:t>
      </w:r>
    </w:p>
    <w:p>
      <w:pPr>
        <w:pStyle w:val="Compact"/>
        <w:numPr>
          <w:ilvl w:val="0"/>
          <w:numId w:val="1016"/>
        </w:numPr>
      </w:pPr>
      <w:r>
        <w:t xml:space="preserve">Seller;</w:t>
      </w:r>
    </w:p>
    <w:p>
      <w:pPr>
        <w:pStyle w:val="Compact"/>
        <w:numPr>
          <w:ilvl w:val="0"/>
          <w:numId w:val="1016"/>
        </w:numPr>
      </w:pPr>
      <w:r>
        <w:t xml:space="preserve">Variation;</w:t>
      </w:r>
    </w:p>
    <w:p>
      <w:pPr>
        <w:pStyle w:val="Compact"/>
        <w:numPr>
          <w:ilvl w:val="0"/>
          <w:numId w:val="1016"/>
        </w:numPr>
      </w:pPr>
      <w:r>
        <w:t xml:space="preserve">Commercial Product;</w:t>
      </w:r>
    </w:p>
    <w:p>
      <w:pPr>
        <w:pStyle w:val="Compact"/>
        <w:numPr>
          <w:ilvl w:val="0"/>
          <w:numId w:val="1016"/>
        </w:numPr>
      </w:pPr>
      <w:r>
        <w:t xml:space="preserve">Offer;</w:t>
      </w:r>
    </w:p>
    <w:p>
      <w:pPr>
        <w:pStyle w:val="Compact"/>
        <w:numPr>
          <w:ilvl w:val="0"/>
          <w:numId w:val="1016"/>
        </w:numPr>
      </w:pPr>
      <w:r>
        <w:t xml:space="preserve">Inventory;</w:t>
      </w:r>
    </w:p>
    <w:p>
      <w:pPr>
        <w:pStyle w:val="Compact"/>
        <w:numPr>
          <w:ilvl w:val="0"/>
          <w:numId w:val="1016"/>
        </w:numPr>
      </w:pPr>
      <w:r>
        <w:t xml:space="preserve">Reservation;</w:t>
      </w:r>
    </w:p>
    <w:p>
      <w:pPr>
        <w:pStyle w:val="Compact"/>
        <w:numPr>
          <w:ilvl w:val="0"/>
          <w:numId w:val="1016"/>
        </w:numPr>
      </w:pPr>
      <w:r>
        <w:t xml:space="preserve">Cart;</w:t>
      </w:r>
    </w:p>
    <w:p>
      <w:pPr>
        <w:pStyle w:val="Compact"/>
        <w:numPr>
          <w:ilvl w:val="0"/>
          <w:numId w:val="1016"/>
        </w:numPr>
      </w:pPr>
      <w:r>
        <w:t xml:space="preserve">Order;</w:t>
      </w:r>
    </w:p>
    <w:p>
      <w:pPr>
        <w:pStyle w:val="Compact"/>
        <w:numPr>
          <w:ilvl w:val="0"/>
          <w:numId w:val="1016"/>
        </w:numPr>
      </w:pPr>
      <w:r>
        <w:t xml:space="preserve">Payment;</w:t>
      </w:r>
    </w:p>
    <w:p>
      <w:pPr>
        <w:pStyle w:val="Compact"/>
        <w:numPr>
          <w:ilvl w:val="0"/>
          <w:numId w:val="1016"/>
        </w:numPr>
      </w:pPr>
      <w:r>
        <w:t xml:space="preserve">Fulfillment;</w:t>
      </w:r>
    </w:p>
    <w:p>
      <w:pPr>
        <w:pStyle w:val="Compact"/>
        <w:numPr>
          <w:ilvl w:val="0"/>
          <w:numId w:val="1016"/>
        </w:numPr>
      </w:pPr>
      <w:r>
        <w:t xml:space="preserve">Shipment;</w:t>
      </w:r>
    </w:p>
    <w:p>
      <w:pPr>
        <w:pStyle w:val="Compact"/>
        <w:numPr>
          <w:ilvl w:val="0"/>
          <w:numId w:val="1016"/>
        </w:numPr>
      </w:pPr>
      <w:r>
        <w:t xml:space="preserve">Garage;</w:t>
      </w:r>
    </w:p>
    <w:p>
      <w:pPr>
        <w:pStyle w:val="Compact"/>
        <w:numPr>
          <w:ilvl w:val="0"/>
          <w:numId w:val="1016"/>
        </w:numPr>
      </w:pPr>
      <w:r>
        <w:t xml:space="preserve">Pre-Sale;</w:t>
      </w:r>
    </w:p>
    <w:p>
      <w:pPr>
        <w:pStyle w:val="Compact"/>
        <w:numPr>
          <w:ilvl w:val="0"/>
          <w:numId w:val="1016"/>
        </w:numPr>
      </w:pPr>
      <w:r>
        <w:t xml:space="preserve">Raffle.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createUser()</w:t>
      </w:r>
      <w:r>
        <w:br/>
      </w:r>
      <w:r>
        <w:rPr>
          <w:rStyle w:val="VerbatimChar"/>
        </w:rPr>
        <w:t xml:space="preserve">createSeller()</w:t>
      </w:r>
      <w:r>
        <w:br/>
      </w:r>
      <w:r>
        <w:rPr>
          <w:rStyle w:val="VerbatimChar"/>
        </w:rPr>
        <w:t xml:space="preserve">createVariation()</w:t>
      </w:r>
      <w:r>
        <w:br/>
      </w:r>
      <w:r>
        <w:rPr>
          <w:rStyle w:val="VerbatimChar"/>
        </w:rPr>
        <w:t xml:space="preserve">createOffer()</w:t>
      </w:r>
      <w:r>
        <w:br/>
      </w:r>
      <w:r>
        <w:rPr>
          <w:rStyle w:val="VerbatimChar"/>
        </w:rPr>
        <w:t xml:space="preserve">createInventory()</w:t>
      </w:r>
      <w:r>
        <w:br/>
      </w:r>
      <w:r>
        <w:rPr>
          <w:rStyle w:val="VerbatimChar"/>
        </w:rPr>
        <w:t xml:space="preserve">createOrder()</w:t>
      </w:r>
      <w:r>
        <w:br/>
      </w:r>
      <w:r>
        <w:rPr>
          <w:rStyle w:val="VerbatimChar"/>
        </w:rPr>
        <w:t xml:space="preserve">createPayment()</w:t>
      </w:r>
    </w:p>
    <w:p>
      <w:r>
        <w:pict>
          <v:rect style="width:0;height:1.5pt" o:hralign="center" o:hrstd="t" o:hr="t"/>
        </w:pict>
      </w:r>
    </w:p>
    <w:bookmarkEnd w:id="110"/>
    <w:bookmarkStart w:id="111" w:name="testes-de-dados-sensíveis"/>
    <w:p>
      <w:pPr>
        <w:pStyle w:val="Heading1"/>
      </w:pPr>
      <w:r>
        <w:t xml:space="preserve">21. Testes de dados sensíveis</w:t>
      </w:r>
    </w:p>
    <w:p>
      <w:pPr>
        <w:pStyle w:val="FirstParagraph"/>
      </w:pPr>
      <w:r>
        <w:t xml:space="preserve">Os testes deverão verificar que:</w:t>
      </w:r>
    </w:p>
    <w:p>
      <w:pPr>
        <w:pStyle w:val="Compact"/>
        <w:numPr>
          <w:ilvl w:val="0"/>
          <w:numId w:val="1017"/>
        </w:numPr>
      </w:pPr>
      <w:r>
        <w:t xml:space="preserve">senha não aparece em logs;</w:t>
      </w:r>
    </w:p>
    <w:p>
      <w:pPr>
        <w:pStyle w:val="Compact"/>
        <w:numPr>
          <w:ilvl w:val="0"/>
          <w:numId w:val="1017"/>
        </w:numPr>
      </w:pPr>
      <w:r>
        <w:t xml:space="preserve">token não aparece em logs;</w:t>
      </w:r>
    </w:p>
    <w:p>
      <w:pPr>
        <w:pStyle w:val="Compact"/>
        <w:numPr>
          <w:ilvl w:val="0"/>
          <w:numId w:val="1017"/>
        </w:numPr>
      </w:pPr>
      <w:r>
        <w:t xml:space="preserve">refresh token não aparece;</w:t>
      </w:r>
    </w:p>
    <w:p>
      <w:pPr>
        <w:pStyle w:val="Compact"/>
        <w:numPr>
          <w:ilvl w:val="0"/>
          <w:numId w:val="1017"/>
        </w:numPr>
      </w:pPr>
      <w:r>
        <w:t xml:space="preserve">CVV não é armazenado;</w:t>
      </w:r>
    </w:p>
    <w:p>
      <w:pPr>
        <w:pStyle w:val="Compact"/>
        <w:numPr>
          <w:ilvl w:val="0"/>
          <w:numId w:val="1017"/>
        </w:numPr>
      </w:pPr>
      <w:r>
        <w:t xml:space="preserve">dados completos de cartão não são armazenados;</w:t>
      </w:r>
    </w:p>
    <w:p>
      <w:pPr>
        <w:pStyle w:val="Compact"/>
        <w:numPr>
          <w:ilvl w:val="0"/>
          <w:numId w:val="1017"/>
        </w:numPr>
      </w:pPr>
      <w:r>
        <w:t xml:space="preserve">secrets não aparecem;</w:t>
      </w:r>
    </w:p>
    <w:p>
      <w:pPr>
        <w:pStyle w:val="Compact"/>
        <w:numPr>
          <w:ilvl w:val="0"/>
          <w:numId w:val="1017"/>
        </w:numPr>
      </w:pPr>
      <w:r>
        <w:t xml:space="preserve">dados pessoais desnecessários não são registrados.</w:t>
      </w:r>
    </w:p>
    <w:p>
      <w:r>
        <w:pict>
          <v:rect style="width:0;height:1.5pt" o:hralign="center" o:hrstd="t" o:hr="t"/>
        </w:pict>
      </w:r>
    </w:p>
    <w:bookmarkEnd w:id="111"/>
    <w:bookmarkStart w:id="112" w:name="mutation-testing"/>
    <w:p>
      <w:pPr>
        <w:pStyle w:val="Heading1"/>
      </w:pPr>
      <w:r>
        <w:t xml:space="preserve">22. Mutation Testing</w:t>
      </w:r>
    </w:p>
    <w:p>
      <w:pPr>
        <w:pStyle w:val="FirstParagraph"/>
      </w:pPr>
      <w:r>
        <w:t xml:space="preserve">Para os domínios críticos, deverá ser utilizada progressivamente análise de mutação.</w:t>
      </w:r>
    </w:p>
    <w:p>
      <w:pPr>
        <w:pStyle w:val="BodyText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Código correto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Mutação artificial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Teste deve falhar</w:t>
      </w:r>
    </w:p>
    <w:p>
      <w:pPr>
        <w:pStyle w:val="FirstParagraph"/>
      </w:pPr>
      <w:r>
        <w:t xml:space="preserve">Meta inicial:</w:t>
      </w:r>
    </w:p>
    <w:p>
      <w:pPr>
        <w:pStyle w:val="BodyText"/>
      </w:pPr>
      <w:r>
        <w:rPr>
          <w:b/>
          <w:bCs/>
        </w:rPr>
        <w:t xml:space="preserve">70%</w:t>
      </w:r>
    </w:p>
    <w:p>
      <w:pPr>
        <w:pStyle w:val="BodyText"/>
      </w:pPr>
      <w:r>
        <w:t xml:space="preserve">Meta desejada:</w:t>
      </w:r>
    </w:p>
    <w:p>
      <w:pPr>
        <w:pStyle w:val="BodyText"/>
      </w:pPr>
      <w:r>
        <w:rPr>
          <w:b/>
          <w:bCs/>
        </w:rPr>
        <w:t xml:space="preserve">80%</w:t>
      </w:r>
    </w:p>
    <w:p>
      <w:pPr>
        <w:pStyle w:val="BodyText"/>
      </w:pPr>
      <w:r>
        <w:t xml:space="preserve">Aplicação prioritária:</w:t>
      </w:r>
    </w:p>
    <w:p>
      <w:pPr>
        <w:pStyle w:val="Compact"/>
        <w:numPr>
          <w:ilvl w:val="0"/>
          <w:numId w:val="1018"/>
        </w:numPr>
      </w:pPr>
      <w:r>
        <w:t xml:space="preserve">estoque;</w:t>
      </w:r>
    </w:p>
    <w:p>
      <w:pPr>
        <w:pStyle w:val="Compact"/>
        <w:numPr>
          <w:ilvl w:val="0"/>
          <w:numId w:val="1018"/>
        </w:numPr>
      </w:pPr>
      <w:r>
        <w:t xml:space="preserve">pagamento;</w:t>
      </w:r>
    </w:p>
    <w:p>
      <w:pPr>
        <w:pStyle w:val="Compact"/>
        <w:numPr>
          <w:ilvl w:val="0"/>
          <w:numId w:val="1018"/>
        </w:numPr>
      </w:pPr>
      <w:r>
        <w:t xml:space="preserve">autorização;</w:t>
      </w:r>
    </w:p>
    <w:p>
      <w:pPr>
        <w:pStyle w:val="Compact"/>
        <w:numPr>
          <w:ilvl w:val="0"/>
          <w:numId w:val="1018"/>
        </w:numPr>
      </w:pPr>
      <w:r>
        <w:t xml:space="preserve">ownership;</w:t>
      </w:r>
    </w:p>
    <w:p>
      <w:pPr>
        <w:pStyle w:val="Compact"/>
        <w:numPr>
          <w:ilvl w:val="0"/>
          <w:numId w:val="1018"/>
        </w:numPr>
      </w:pPr>
      <w:r>
        <w:t xml:space="preserve">estados;</w:t>
      </w:r>
    </w:p>
    <w:p>
      <w:pPr>
        <w:pStyle w:val="Compact"/>
        <w:numPr>
          <w:ilvl w:val="0"/>
          <w:numId w:val="1018"/>
        </w:numPr>
      </w:pPr>
      <w:r>
        <w:t xml:space="preserve">financeiro;</w:t>
      </w:r>
    </w:p>
    <w:p>
      <w:pPr>
        <w:pStyle w:val="Compact"/>
        <w:numPr>
          <w:ilvl w:val="0"/>
          <w:numId w:val="1018"/>
        </w:numPr>
      </w:pPr>
      <w:r>
        <w:t xml:space="preserve">raffle draw.</w:t>
      </w:r>
    </w:p>
    <w:p>
      <w:r>
        <w:pict>
          <v:rect style="width:0;height:1.5pt" o:hralign="center" o:hrstd="t" o:hr="t"/>
        </w:pict>
      </w:r>
    </w:p>
    <w:bookmarkEnd w:id="112"/>
    <w:bookmarkStart w:id="114" w:name="testes-de-regressão"/>
    <w:p>
      <w:pPr>
        <w:pStyle w:val="Heading1"/>
      </w:pPr>
      <w:r>
        <w:t xml:space="preserve">23. Testes de regressão</w:t>
      </w:r>
    </w:p>
    <w:p>
      <w:pPr>
        <w:pStyle w:val="FirstParagraph"/>
      </w:pPr>
      <w:r>
        <w:t xml:space="preserve">Toda correção de bug crítico deverá produzir um teste automatizado.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BUG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CORREÇÃO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TESTE REGRESSIVO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PROTEÇÃO CONTRA RECORRÊNCIA</w:t>
      </w:r>
    </w:p>
    <w:bookmarkStart w:id="113" w:name="regra-4"/>
    <w:p>
      <w:pPr>
        <w:pStyle w:val="Heading3"/>
      </w:pPr>
      <w:r>
        <w:t xml:space="preserve">Regra</w:t>
      </w:r>
    </w:p>
    <w:p>
      <w:pPr>
        <w:pStyle w:val="BlockText"/>
      </w:pPr>
      <w:r>
        <w:rPr>
          <w:b/>
          <w:bCs/>
        </w:rPr>
        <w:t xml:space="preserve">Bug crítico corrigido sem teste de regressão não deverá ser considerado completamente encerrado.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definition-of-ready-e24"/>
    <w:p>
      <w:pPr>
        <w:pStyle w:val="Heading1"/>
      </w:pPr>
      <w:r>
        <w:t xml:space="preserve">24. Definition of Ready — E24</w:t>
      </w:r>
    </w:p>
    <w:p>
      <w:pPr>
        <w:pStyle w:val="FirstParagraph"/>
      </w:pPr>
      <w:r>
        <w:t xml:space="preserve">Uma User Story de teste estará pronta quando possuir:</w:t>
      </w:r>
    </w:p>
    <w:p>
      <w:pPr>
        <w:pStyle w:val="Compact"/>
        <w:numPr>
          <w:ilvl w:val="0"/>
          <w:numId w:val="1019"/>
        </w:numPr>
      </w:pPr>
      <w:r>
        <w:t xml:space="preserve">objetivo;</w:t>
      </w:r>
    </w:p>
    <w:p>
      <w:pPr>
        <w:pStyle w:val="Compact"/>
        <w:numPr>
          <w:ilvl w:val="0"/>
          <w:numId w:val="1019"/>
        </w:numPr>
      </w:pPr>
      <w:r>
        <w:t xml:space="preserve">regra a validar;</w:t>
      </w:r>
    </w:p>
    <w:p>
      <w:pPr>
        <w:pStyle w:val="Compact"/>
        <w:numPr>
          <w:ilvl w:val="0"/>
          <w:numId w:val="1019"/>
        </w:numPr>
      </w:pPr>
      <w:r>
        <w:t xml:space="preserve">cenário;</w:t>
      </w:r>
    </w:p>
    <w:p>
      <w:pPr>
        <w:pStyle w:val="Compact"/>
        <w:numPr>
          <w:ilvl w:val="0"/>
          <w:numId w:val="1019"/>
        </w:numPr>
      </w:pPr>
      <w:r>
        <w:t xml:space="preserve">Given/When/Then;</w:t>
      </w:r>
    </w:p>
    <w:p>
      <w:pPr>
        <w:pStyle w:val="Compact"/>
        <w:numPr>
          <w:ilvl w:val="0"/>
          <w:numId w:val="1019"/>
        </w:numPr>
      </w:pPr>
      <w:r>
        <w:t xml:space="preserve">dados necessários;</w:t>
      </w:r>
    </w:p>
    <w:p>
      <w:pPr>
        <w:pStyle w:val="Compact"/>
        <w:numPr>
          <w:ilvl w:val="0"/>
          <w:numId w:val="1019"/>
        </w:numPr>
      </w:pPr>
      <w:r>
        <w:t xml:space="preserve">dependências;</w:t>
      </w:r>
    </w:p>
    <w:p>
      <w:pPr>
        <w:pStyle w:val="Compact"/>
        <w:numPr>
          <w:ilvl w:val="0"/>
          <w:numId w:val="1019"/>
        </w:numPr>
      </w:pPr>
      <w:r>
        <w:t xml:space="preserve">resultado esperado;</w:t>
      </w:r>
    </w:p>
    <w:p>
      <w:pPr>
        <w:pStyle w:val="Compact"/>
        <w:numPr>
          <w:ilvl w:val="0"/>
          <w:numId w:val="1019"/>
        </w:numPr>
      </w:pPr>
      <w:r>
        <w:t xml:space="preserve">estratégia de isolamento;</w:t>
      </w:r>
    </w:p>
    <w:p>
      <w:pPr>
        <w:pStyle w:val="Compact"/>
        <w:numPr>
          <w:ilvl w:val="0"/>
          <w:numId w:val="1019"/>
        </w:numPr>
      </w:pPr>
      <w:r>
        <w:t xml:space="preserve">necessidade de integração;</w:t>
      </w:r>
    </w:p>
    <w:p>
      <w:pPr>
        <w:pStyle w:val="Compact"/>
        <w:numPr>
          <w:ilvl w:val="0"/>
          <w:numId w:val="1019"/>
        </w:numPr>
      </w:pPr>
      <w:r>
        <w:t xml:space="preserve">impacto de segurança;</w:t>
      </w:r>
    </w:p>
    <w:p>
      <w:pPr>
        <w:pStyle w:val="Compact"/>
        <w:numPr>
          <w:ilvl w:val="0"/>
          <w:numId w:val="1019"/>
        </w:numPr>
      </w:pPr>
      <w:r>
        <w:t xml:space="preserve">impacto de concorrência quando aplicável.</w:t>
      </w:r>
    </w:p>
    <w:p>
      <w:r>
        <w:pict>
          <v:rect style="width:0;height:1.5pt" o:hralign="center" o:hrstd="t" o:hr="t"/>
        </w:pict>
      </w:r>
    </w:p>
    <w:bookmarkEnd w:id="115"/>
    <w:bookmarkStart w:id="116" w:name="definition-of-done-e24"/>
    <w:p>
      <w:pPr>
        <w:pStyle w:val="Heading1"/>
      </w:pPr>
      <w:r>
        <w:t xml:space="preserve">25. Definition of Done — E24</w:t>
      </w:r>
    </w:p>
    <w:p>
      <w:pPr>
        <w:pStyle w:val="FirstParagraph"/>
      </w:pPr>
      <w:r>
        <w:t xml:space="preserve">Uma tarefa de teste somente estará concluída quando:</w:t>
      </w:r>
    </w:p>
    <w:p>
      <w:pPr>
        <w:pStyle w:val="Compact"/>
        <w:numPr>
          <w:ilvl w:val="0"/>
          <w:numId w:val="1020"/>
        </w:numPr>
      </w:pPr>
      <w:r>
        <w:t xml:space="preserve">testes implementados;</w:t>
      </w:r>
    </w:p>
    <w:p>
      <w:pPr>
        <w:pStyle w:val="Compact"/>
        <w:numPr>
          <w:ilvl w:val="0"/>
          <w:numId w:val="1020"/>
        </w:numPr>
      </w:pPr>
      <w:r>
        <w:t xml:space="preserve">testes executando;</w:t>
      </w:r>
    </w:p>
    <w:p>
      <w:pPr>
        <w:pStyle w:val="Compact"/>
        <w:numPr>
          <w:ilvl w:val="0"/>
          <w:numId w:val="1020"/>
        </w:numPr>
      </w:pPr>
      <w:r>
        <w:t xml:space="preserve">critérios de aceite cobertos;</w:t>
      </w:r>
    </w:p>
    <w:p>
      <w:pPr>
        <w:pStyle w:val="Compact"/>
        <w:numPr>
          <w:ilvl w:val="0"/>
          <w:numId w:val="1020"/>
        </w:numPr>
      </w:pPr>
      <w:r>
        <w:t xml:space="preserve">cenários positivos cobertos;</w:t>
      </w:r>
    </w:p>
    <w:p>
      <w:pPr>
        <w:pStyle w:val="Compact"/>
        <w:numPr>
          <w:ilvl w:val="0"/>
          <w:numId w:val="1020"/>
        </w:numPr>
      </w:pPr>
      <w:r>
        <w:t xml:space="preserve">cenários negativos cobertos;</w:t>
      </w:r>
    </w:p>
    <w:p>
      <w:pPr>
        <w:pStyle w:val="Compact"/>
        <w:numPr>
          <w:ilvl w:val="0"/>
          <w:numId w:val="1020"/>
        </w:numPr>
      </w:pPr>
      <w:r>
        <w:t xml:space="preserve">limites cobertos;</w:t>
      </w:r>
    </w:p>
    <w:p>
      <w:pPr>
        <w:pStyle w:val="Compact"/>
        <w:numPr>
          <w:ilvl w:val="0"/>
          <w:numId w:val="1020"/>
        </w:numPr>
      </w:pPr>
      <w:r>
        <w:t xml:space="preserve">segurança coberta quando aplicável;</w:t>
      </w:r>
    </w:p>
    <w:p>
      <w:pPr>
        <w:pStyle w:val="Compact"/>
        <w:numPr>
          <w:ilvl w:val="0"/>
          <w:numId w:val="1020"/>
        </w:numPr>
      </w:pPr>
      <w:r>
        <w:t xml:space="preserve">idempotência coberta quando aplicável;</w:t>
      </w:r>
    </w:p>
    <w:p>
      <w:pPr>
        <w:pStyle w:val="Compact"/>
        <w:numPr>
          <w:ilvl w:val="0"/>
          <w:numId w:val="1020"/>
        </w:numPr>
      </w:pPr>
      <w:r>
        <w:t xml:space="preserve">concorrência coberta quando aplicável;</w:t>
      </w:r>
    </w:p>
    <w:p>
      <w:pPr>
        <w:pStyle w:val="Compact"/>
        <w:numPr>
          <w:ilvl w:val="0"/>
          <w:numId w:val="1020"/>
        </w:numPr>
      </w:pPr>
      <w:r>
        <w:t xml:space="preserve">cobertura dentro da meta;</w:t>
      </w:r>
    </w:p>
    <w:p>
      <w:pPr>
        <w:pStyle w:val="Compact"/>
        <w:numPr>
          <w:ilvl w:val="0"/>
          <w:numId w:val="1020"/>
        </w:numPr>
      </w:pPr>
      <w:r>
        <w:t xml:space="preserve">CI executando;</w:t>
      </w:r>
    </w:p>
    <w:p>
      <w:pPr>
        <w:pStyle w:val="Compact"/>
        <w:numPr>
          <w:ilvl w:val="0"/>
          <w:numId w:val="1020"/>
        </w:numPr>
      </w:pPr>
      <w:r>
        <w:t xml:space="preserve">sem testes instáveis conhecidos;</w:t>
      </w:r>
    </w:p>
    <w:p>
      <w:pPr>
        <w:pStyle w:val="Compact"/>
        <w:numPr>
          <w:ilvl w:val="0"/>
          <w:numId w:val="1020"/>
        </w:numPr>
      </w:pPr>
      <w:r>
        <w:t xml:space="preserve">documentação atualizada quando necessário.</w:t>
      </w:r>
    </w:p>
    <w:p>
      <w:r>
        <w:pict>
          <v:rect style="width:0;height:1.5pt" o:hralign="center" o:hrstd="t" o:hr="t"/>
        </w:pict>
      </w:r>
    </w:p>
    <w:bookmarkEnd w:id="116"/>
    <w:bookmarkStart w:id="117" w:name="quality-gates"/>
    <w:p>
      <w:pPr>
        <w:pStyle w:val="Heading1"/>
      </w:pPr>
      <w:r>
        <w:t xml:space="preserve">26. Quality Gates</w:t>
      </w:r>
    </w:p>
    <w:p>
      <w:pPr>
        <w:pStyle w:val="FirstParagraph"/>
      </w:pPr>
      <w:r>
        <w:t xml:space="preserve">A pipeline deverá bloquear a integração quando ocorrer:</w:t>
      </w:r>
    </w:p>
    <w:p>
      <w:pPr>
        <w:pStyle w:val="SourceCode"/>
      </w:pPr>
      <w:r>
        <w:rPr>
          <w:rStyle w:val="VerbatimChar"/>
        </w:rPr>
        <w:t xml:space="preserve">TEST FAILURE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BLOCK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CRITICAL TEST FAILURE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BLOCK</w:t>
      </w:r>
    </w:p>
    <w:p>
      <w:pPr>
        <w:pStyle w:val="FirstParagraph"/>
      </w:pPr>
      <w:r>
        <w:t xml:space="preserve">Também deverão bloquear:</w:t>
      </w:r>
    </w:p>
    <w:p>
      <w:pPr>
        <w:pStyle w:val="Compact"/>
        <w:numPr>
          <w:ilvl w:val="0"/>
          <w:numId w:val="1021"/>
        </w:numPr>
      </w:pPr>
      <w:r>
        <w:t xml:space="preserve">falha de migration crítica;</w:t>
      </w:r>
    </w:p>
    <w:p>
      <w:pPr>
        <w:pStyle w:val="Compact"/>
        <w:numPr>
          <w:ilvl w:val="0"/>
          <w:numId w:val="1021"/>
        </w:numPr>
      </w:pPr>
      <w:r>
        <w:t xml:space="preserve">falha de segurança;</w:t>
      </w:r>
    </w:p>
    <w:p>
      <w:pPr>
        <w:pStyle w:val="Compact"/>
        <w:numPr>
          <w:ilvl w:val="0"/>
          <w:numId w:val="1021"/>
        </w:numPr>
      </w:pPr>
      <w:r>
        <w:t xml:space="preserve">falha de autorização;</w:t>
      </w:r>
    </w:p>
    <w:p>
      <w:pPr>
        <w:pStyle w:val="Compact"/>
        <w:numPr>
          <w:ilvl w:val="0"/>
          <w:numId w:val="1021"/>
        </w:numPr>
      </w:pPr>
      <w:r>
        <w:t xml:space="preserve">falha de ownership;</w:t>
      </w:r>
    </w:p>
    <w:p>
      <w:pPr>
        <w:pStyle w:val="Compact"/>
        <w:numPr>
          <w:ilvl w:val="0"/>
          <w:numId w:val="1021"/>
        </w:numPr>
      </w:pPr>
      <w:r>
        <w:t xml:space="preserve">estoque inconsistente;</w:t>
      </w:r>
    </w:p>
    <w:p>
      <w:pPr>
        <w:pStyle w:val="Compact"/>
        <w:numPr>
          <w:ilvl w:val="0"/>
          <w:numId w:val="1021"/>
        </w:numPr>
      </w:pPr>
      <w:r>
        <w:t xml:space="preserve">duplicidade financeira;</w:t>
      </w:r>
    </w:p>
    <w:p>
      <w:pPr>
        <w:pStyle w:val="Compact"/>
        <w:numPr>
          <w:ilvl w:val="0"/>
          <w:numId w:val="1021"/>
        </w:numPr>
      </w:pPr>
      <w:r>
        <w:t xml:space="preserve">falha de idempotência;</w:t>
      </w:r>
    </w:p>
    <w:p>
      <w:pPr>
        <w:pStyle w:val="Compact"/>
        <w:numPr>
          <w:ilvl w:val="0"/>
          <w:numId w:val="1021"/>
        </w:numPr>
      </w:pPr>
      <w:r>
        <w:t xml:space="preserve">falha de E2E crítico.</w:t>
      </w:r>
    </w:p>
    <w:p>
      <w:r>
        <w:pict>
          <v:rect style="width:0;height:1.5pt" o:hralign="center" o:hrstd="t" o:hr="t"/>
        </w:pict>
      </w:r>
    </w:p>
    <w:bookmarkEnd w:id="117"/>
    <w:bookmarkStart w:id="118" w:name="X326b7253a7289d3dd77b74ad110bb7bd32631c9"/>
    <w:p>
      <w:pPr>
        <w:pStyle w:val="Heading1"/>
      </w:pPr>
      <w:r>
        <w:t xml:space="preserve">27. Testes obrigatórios antes do primeiro Marketplace</w:t>
      </w:r>
    </w:p>
    <w:p>
      <w:pPr>
        <w:pStyle w:val="FirstParagraph"/>
      </w:pPr>
      <w:r>
        <w:t xml:space="preserve">Antes de liberar o Marketplace, deverão existir testes para: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Workers</w:t>
      </w:r>
    </w:p>
    <w:p>
      <w:r>
        <w:pict>
          <v:rect style="width:0;height:1.5pt" o:hralign="center" o:hrstd="t" o:hr="t"/>
        </w:pict>
      </w:r>
    </w:p>
    <w:bookmarkEnd w:id="118"/>
    <w:bookmarkStart w:id="119" w:name="X5249843d595a8b05eb02f0d8e5a94aea3e149eb"/>
    <w:p>
      <w:pPr>
        <w:pStyle w:val="Heading1"/>
      </w:pPr>
      <w:r>
        <w:t xml:space="preserve">28. Teste E2E mínimo para primeira operação comercial</w:t>
      </w:r>
    </w:p>
    <w:p>
      <w:pPr>
        <w:pStyle w:val="FirstParagraph"/>
      </w:pPr>
      <w:r>
        <w:t xml:space="preserve">O primeiro fluxo comercial deverá demonstrar:</w:t>
      </w:r>
    </w:p>
    <w:p>
      <w:pPr>
        <w:pStyle w:val="SourceCode"/>
      </w:pPr>
      <w:r>
        <w:rPr>
          <w:rStyle w:val="VerbatimChar"/>
        </w:rPr>
        <w:t xml:space="preserve">1. Usuário autenticado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Variation existente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Offer ativa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Estoque disponível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Carrinho criado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Item adicionado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Order criada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Estoque reservado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Pagamento aprovado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Estoque comprometido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Fulfillment criado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Shipment criado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13. Entrega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14. Garage ou Collection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15. Auditoria registrada</w:t>
      </w:r>
    </w:p>
    <w:p>
      <w:r>
        <w:pict>
          <v:rect style="width:0;height:1.5pt" o:hralign="center" o:hrstd="t" o:hr="t"/>
        </w:pict>
      </w:r>
    </w:p>
    <w:bookmarkEnd w:id="119"/>
    <w:bookmarkStart w:id="120" w:name="matriz-de-rastreabilidade"/>
    <w:p>
      <w:pPr>
        <w:pStyle w:val="Heading1"/>
      </w:pPr>
      <w:r>
        <w:t xml:space="preserve">29. Matriz de rastreabilidade</w:t>
      </w:r>
    </w:p>
    <w:p>
      <w:pPr>
        <w:pStyle w:val="FirstParagraph"/>
      </w:pPr>
      <w:r>
        <w:t xml:space="preserve">A estratégia de testes deverá manter: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DECISÃO ARQUITETURAL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EPIC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 CASE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RESULTADO</w:t>
      </w:r>
    </w:p>
    <w:p>
      <w:pPr>
        <w:pStyle w:val="FirstParagraph"/>
      </w:pPr>
      <w:r>
        <w:t xml:space="preserve">Também deverá ser possível realizar o caminho inverso:</w:t>
      </w:r>
    </w:p>
    <w:p>
      <w:pPr>
        <w:pStyle w:val="SourceCode"/>
      </w:pPr>
      <w:r>
        <w:rPr>
          <w:rStyle w:val="VerbatimChar"/>
        </w:rPr>
        <w:t xml:space="preserve">TEST CASE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REQUISITO</w:t>
      </w:r>
    </w:p>
    <w:p>
      <w:r>
        <w:pict>
          <v:rect style="width:0;height:1.5pt" o:hralign="center" o:hrstd="t" o:hr="t"/>
        </w:pict>
      </w:r>
    </w:p>
    <w:bookmarkEnd w:id="120"/>
    <w:bookmarkStart w:id="121" w:name="critérios-para-release"/>
    <w:p>
      <w:pPr>
        <w:pStyle w:val="Heading1"/>
      </w:pPr>
      <w:r>
        <w:t xml:space="preserve">30. Critérios para Release</w:t>
      </w:r>
    </w:p>
    <w:p>
      <w:pPr>
        <w:pStyle w:val="FirstParagraph"/>
      </w:pPr>
      <w:r>
        <w:t xml:space="preserve">Uma versão poderá ser liberada somente quando:</w:t>
      </w:r>
    </w:p>
    <w:p>
      <w:pPr>
        <w:pStyle w:val="Compact"/>
        <w:numPr>
          <w:ilvl w:val="0"/>
          <w:numId w:val="1022"/>
        </w:numPr>
      </w:pPr>
      <w:r>
        <w:t xml:space="preserve">testes automatizados estiverem verdes;</w:t>
      </w:r>
    </w:p>
    <w:p>
      <w:pPr>
        <w:pStyle w:val="Compact"/>
        <w:numPr>
          <w:ilvl w:val="0"/>
          <w:numId w:val="1022"/>
        </w:numPr>
      </w:pPr>
      <w:r>
        <w:t xml:space="preserve">migrations críticas estiverem aprovadas;</w:t>
      </w:r>
    </w:p>
    <w:p>
      <w:pPr>
        <w:pStyle w:val="Compact"/>
        <w:numPr>
          <w:ilvl w:val="0"/>
          <w:numId w:val="1022"/>
        </w:numPr>
      </w:pPr>
      <w:r>
        <w:t xml:space="preserve">segurança crítica estiver aprovada;</w:t>
      </w:r>
    </w:p>
    <w:p>
      <w:pPr>
        <w:pStyle w:val="Compact"/>
        <w:numPr>
          <w:ilvl w:val="0"/>
          <w:numId w:val="1022"/>
        </w:numPr>
      </w:pPr>
      <w:r>
        <w:t xml:space="preserve">state machines críticas estiverem cobertas;</w:t>
      </w:r>
    </w:p>
    <w:p>
      <w:pPr>
        <w:pStyle w:val="Compact"/>
        <w:numPr>
          <w:ilvl w:val="0"/>
          <w:numId w:val="1022"/>
        </w:numPr>
      </w:pPr>
      <w:r>
        <w:t xml:space="preserve">estoque estiver coberto;</w:t>
      </w:r>
    </w:p>
    <w:p>
      <w:pPr>
        <w:pStyle w:val="Compact"/>
        <w:numPr>
          <w:ilvl w:val="0"/>
          <w:numId w:val="1022"/>
        </w:numPr>
      </w:pPr>
      <w:r>
        <w:t xml:space="preserve">pagamento estiver coberto;</w:t>
      </w:r>
    </w:p>
    <w:p>
      <w:pPr>
        <w:pStyle w:val="Compact"/>
        <w:numPr>
          <w:ilvl w:val="0"/>
          <w:numId w:val="1022"/>
        </w:numPr>
      </w:pPr>
      <w:r>
        <w:t xml:space="preserve">idempotência estiver coberta;</w:t>
      </w:r>
    </w:p>
    <w:p>
      <w:pPr>
        <w:pStyle w:val="Compact"/>
        <w:numPr>
          <w:ilvl w:val="0"/>
          <w:numId w:val="1022"/>
        </w:numPr>
      </w:pPr>
      <w:r>
        <w:t xml:space="preserve">E2E crítico estiver verde;</w:t>
      </w:r>
    </w:p>
    <w:p>
      <w:pPr>
        <w:pStyle w:val="Compact"/>
        <w:numPr>
          <w:ilvl w:val="0"/>
          <w:numId w:val="1022"/>
        </w:numPr>
      </w:pPr>
      <w:r>
        <w:t xml:space="preserve">auditoria estiver validada;</w:t>
      </w:r>
    </w:p>
    <w:p>
      <w:pPr>
        <w:pStyle w:val="Compact"/>
        <w:numPr>
          <w:ilvl w:val="0"/>
          <w:numId w:val="1022"/>
        </w:numPr>
      </w:pPr>
      <w:r>
        <w:t xml:space="preserve">workers críticos estiverem testados;</w:t>
      </w:r>
    </w:p>
    <w:p>
      <w:pPr>
        <w:pStyle w:val="Compact"/>
        <w:numPr>
          <w:ilvl w:val="0"/>
          <w:numId w:val="1022"/>
        </w:numPr>
      </w:pPr>
      <w:r>
        <w:t xml:space="preserve">não existirem defeitos P0/P1 abertos que impeçam a operação.</w:t>
      </w:r>
    </w:p>
    <w:p>
      <w:r>
        <w:pict>
          <v:rect style="width:0;height:1.5pt" o:hralign="center" o:hrstd="t" o:hr="t"/>
        </w:pict>
      </w:r>
    </w:p>
    <w:bookmarkEnd w:id="121"/>
    <w:bookmarkStart w:id="126" w:name="classificação-de-defeitos"/>
    <w:p>
      <w:pPr>
        <w:pStyle w:val="Heading1"/>
      </w:pPr>
      <w:r>
        <w:t xml:space="preserve">31. Classificação de defeitos</w:t>
      </w:r>
    </w:p>
    <w:bookmarkStart w:id="122" w:name="p0-crítico"/>
    <w:p>
      <w:pPr>
        <w:pStyle w:val="Heading2"/>
      </w:pPr>
      <w:r>
        <w:t xml:space="preserve">P0 — Crítico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23"/>
        </w:numPr>
      </w:pPr>
      <w:r>
        <w:t xml:space="preserve">perda financeira;</w:t>
      </w:r>
    </w:p>
    <w:p>
      <w:pPr>
        <w:pStyle w:val="Compact"/>
        <w:numPr>
          <w:ilvl w:val="0"/>
          <w:numId w:val="1023"/>
        </w:numPr>
      </w:pPr>
      <w:r>
        <w:t xml:space="preserve">pagamento duplicado;</w:t>
      </w:r>
    </w:p>
    <w:p>
      <w:pPr>
        <w:pStyle w:val="Compact"/>
        <w:numPr>
          <w:ilvl w:val="0"/>
          <w:numId w:val="1023"/>
        </w:numPr>
      </w:pPr>
      <w:r>
        <w:t xml:space="preserve">estoque negativo;</w:t>
      </w:r>
    </w:p>
    <w:p>
      <w:pPr>
        <w:pStyle w:val="Compact"/>
        <w:numPr>
          <w:ilvl w:val="0"/>
          <w:numId w:val="1023"/>
        </w:numPr>
      </w:pPr>
      <w:r>
        <w:t xml:space="preserve">acesso indevido a dados;</w:t>
      </w:r>
    </w:p>
    <w:p>
      <w:pPr>
        <w:pStyle w:val="Compact"/>
        <w:numPr>
          <w:ilvl w:val="0"/>
          <w:numId w:val="1023"/>
        </w:numPr>
      </w:pPr>
      <w:r>
        <w:t xml:space="preserve">bypass de autorização;</w:t>
      </w:r>
    </w:p>
    <w:p>
      <w:pPr>
        <w:pStyle w:val="Compact"/>
        <w:numPr>
          <w:ilvl w:val="0"/>
          <w:numId w:val="1023"/>
        </w:numPr>
      </w:pPr>
      <w:r>
        <w:t xml:space="preserve">corrupção de dados;</w:t>
      </w:r>
    </w:p>
    <w:p>
      <w:pPr>
        <w:pStyle w:val="Compact"/>
        <w:numPr>
          <w:ilvl w:val="0"/>
          <w:numId w:val="1023"/>
        </w:numPr>
      </w:pPr>
      <w:r>
        <w:t xml:space="preserve">falha grave de segurança.</w:t>
      </w:r>
    </w:p>
    <w:p>
      <w:pPr>
        <w:pStyle w:val="FirstParagraph"/>
      </w:pPr>
      <w:r>
        <w:rPr>
          <w:b/>
          <w:bCs/>
        </w:rPr>
        <w:t xml:space="preserve">Bloqueia release.</w:t>
      </w:r>
    </w:p>
    <w:bookmarkEnd w:id="122"/>
    <w:bookmarkStart w:id="123" w:name="p1-alto"/>
    <w:p>
      <w:pPr>
        <w:pStyle w:val="Heading2"/>
      </w:pPr>
      <w:r>
        <w:t xml:space="preserve">P1 — Alto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24"/>
        </w:numPr>
      </w:pPr>
      <w:r>
        <w:t xml:space="preserve">operação comercial principal indisponível;</w:t>
      </w:r>
    </w:p>
    <w:p>
      <w:pPr>
        <w:pStyle w:val="Compact"/>
        <w:numPr>
          <w:ilvl w:val="0"/>
          <w:numId w:val="1024"/>
        </w:numPr>
      </w:pPr>
      <w:r>
        <w:t xml:space="preserve">falha de fulfillment;</w:t>
      </w:r>
    </w:p>
    <w:p>
      <w:pPr>
        <w:pStyle w:val="Compact"/>
        <w:numPr>
          <w:ilvl w:val="0"/>
          <w:numId w:val="1024"/>
        </w:numPr>
      </w:pPr>
      <w:r>
        <w:t xml:space="preserve">falha de shipment;</w:t>
      </w:r>
    </w:p>
    <w:p>
      <w:pPr>
        <w:pStyle w:val="Compact"/>
        <w:numPr>
          <w:ilvl w:val="0"/>
          <w:numId w:val="1024"/>
        </w:numPr>
      </w:pPr>
      <w:r>
        <w:t xml:space="preserve">falha de processamento crítico.</w:t>
      </w:r>
    </w:p>
    <w:p>
      <w:pPr>
        <w:pStyle w:val="FirstParagraph"/>
      </w:pPr>
      <w:r>
        <w:t xml:space="preserve">Normalmente bloqueia release.</w:t>
      </w:r>
    </w:p>
    <w:bookmarkEnd w:id="123"/>
    <w:bookmarkStart w:id="124" w:name="p2-médio"/>
    <w:p>
      <w:pPr>
        <w:pStyle w:val="Heading2"/>
      </w:pPr>
      <w:r>
        <w:t xml:space="preserve">P2 — Médio</w:t>
      </w:r>
    </w:p>
    <w:p>
      <w:pPr>
        <w:pStyle w:val="FirstParagraph"/>
      </w:pPr>
      <w:r>
        <w:t xml:space="preserve">Problema funcional com workaround.</w:t>
      </w:r>
    </w:p>
    <w:bookmarkEnd w:id="124"/>
    <w:bookmarkStart w:id="125" w:name="p3-baixo"/>
    <w:p>
      <w:pPr>
        <w:pStyle w:val="Heading2"/>
      </w:pPr>
      <w:r>
        <w:t xml:space="preserve">P3 — Baixo</w:t>
      </w:r>
    </w:p>
    <w:p>
      <w:pPr>
        <w:pStyle w:val="FirstParagraph"/>
      </w:pPr>
      <w:r>
        <w:t xml:space="preserve">Problema visual, melhoria ou comportamento não crítico.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5" w:name="checklist-e24"/>
    <w:p>
      <w:pPr>
        <w:pStyle w:val="Heading1"/>
      </w:pPr>
      <w:r>
        <w:t xml:space="preserve">32. Checklist E24</w:t>
      </w:r>
    </w:p>
    <w:bookmarkStart w:id="127" w:name="fundação"/>
    <w:p>
      <w:pPr>
        <w:pStyle w:val="Heading2"/>
      </w:pPr>
      <w:r>
        <w:t xml:space="preserve">Fundação</w:t>
      </w:r>
    </w:p>
    <w:p>
      <w:pPr>
        <w:pStyle w:val="Compact"/>
        <w:numPr>
          <w:ilvl w:val="0"/>
          <w:numId w:val="1025"/>
        </w:numPr>
      </w:pPr>
      <w:r>
        <w:t xml:space="preserve">Framework de testes definido</w:t>
      </w:r>
    </w:p>
    <w:p>
      <w:pPr>
        <w:pStyle w:val="Compact"/>
        <w:numPr>
          <w:ilvl w:val="0"/>
          <w:numId w:val="1026"/>
        </w:numPr>
      </w:pPr>
      <w:r>
        <w:t xml:space="preserve">Test runner configurado</w:t>
      </w:r>
    </w:p>
    <w:p>
      <w:pPr>
        <w:pStyle w:val="Compact"/>
        <w:numPr>
          <w:ilvl w:val="0"/>
          <w:numId w:val="1027"/>
        </w:numPr>
      </w:pPr>
      <w:r>
        <w:t xml:space="preserve">Coverage configurado</w:t>
      </w:r>
    </w:p>
    <w:p>
      <w:pPr>
        <w:pStyle w:val="Compact"/>
        <w:numPr>
          <w:ilvl w:val="0"/>
          <w:numId w:val="1028"/>
        </w:numPr>
      </w:pPr>
      <w:r>
        <w:t xml:space="preserve">CI configurado</w:t>
      </w:r>
    </w:p>
    <w:p>
      <w:pPr>
        <w:pStyle w:val="Compact"/>
        <w:numPr>
          <w:ilvl w:val="0"/>
          <w:numId w:val="1029"/>
        </w:numPr>
      </w:pPr>
      <w:r>
        <w:t xml:space="preserve">Fixtures</w:t>
      </w:r>
    </w:p>
    <w:p>
      <w:pPr>
        <w:pStyle w:val="Compact"/>
        <w:numPr>
          <w:ilvl w:val="0"/>
          <w:numId w:val="1030"/>
        </w:numPr>
      </w:pPr>
      <w:r>
        <w:t xml:space="preserve">Factories</w:t>
      </w:r>
    </w:p>
    <w:bookmarkEnd w:id="127"/>
    <w:bookmarkStart w:id="128" w:name="domínio"/>
    <w:p>
      <w:pPr>
        <w:pStyle w:val="Heading2"/>
      </w:pPr>
      <w:r>
        <w:t xml:space="preserve">Domínio</w:t>
      </w:r>
    </w:p>
    <w:p>
      <w:pPr>
        <w:pStyle w:val="Compact"/>
        <w:numPr>
          <w:ilvl w:val="0"/>
          <w:numId w:val="1031"/>
        </w:numPr>
      </w:pPr>
      <w:r>
        <w:t xml:space="preserve">Regras de negócio</w:t>
      </w:r>
    </w:p>
    <w:p>
      <w:pPr>
        <w:pStyle w:val="Compact"/>
        <w:numPr>
          <w:ilvl w:val="0"/>
          <w:numId w:val="1032"/>
        </w:numPr>
      </w:pPr>
      <w:r>
        <w:t xml:space="preserve">Estados</w:t>
      </w:r>
    </w:p>
    <w:p>
      <w:pPr>
        <w:pStyle w:val="Compact"/>
        <w:numPr>
          <w:ilvl w:val="0"/>
          <w:numId w:val="1033"/>
        </w:numPr>
      </w:pPr>
      <w:r>
        <w:t xml:space="preserve">Estoque</w:t>
      </w:r>
    </w:p>
    <w:p>
      <w:pPr>
        <w:pStyle w:val="Compact"/>
        <w:numPr>
          <w:ilvl w:val="0"/>
          <w:numId w:val="1034"/>
        </w:numPr>
      </w:pPr>
      <w:r>
        <w:t xml:space="preserve">Financeiro</w:t>
      </w:r>
    </w:p>
    <w:p>
      <w:pPr>
        <w:pStyle w:val="Compact"/>
        <w:numPr>
          <w:ilvl w:val="0"/>
          <w:numId w:val="1035"/>
        </w:numPr>
      </w:pPr>
      <w:r>
        <w:t xml:space="preserve">Pagamento</w:t>
      </w:r>
    </w:p>
    <w:bookmarkEnd w:id="128"/>
    <w:bookmarkStart w:id="129" w:name="segurança"/>
    <w:p>
      <w:pPr>
        <w:pStyle w:val="Heading2"/>
      </w:pPr>
      <w:r>
        <w:t xml:space="preserve">Segurança</w:t>
      </w:r>
    </w:p>
    <w:p>
      <w:pPr>
        <w:pStyle w:val="Compact"/>
        <w:numPr>
          <w:ilvl w:val="0"/>
          <w:numId w:val="1036"/>
        </w:numPr>
      </w:pPr>
      <w:r>
        <w:t xml:space="preserve">Authentication</w:t>
      </w:r>
    </w:p>
    <w:p>
      <w:pPr>
        <w:pStyle w:val="Compact"/>
        <w:numPr>
          <w:ilvl w:val="0"/>
          <w:numId w:val="1037"/>
        </w:numPr>
      </w:pPr>
      <w:r>
        <w:t xml:space="preserve">Authorization</w:t>
      </w:r>
    </w:p>
    <w:p>
      <w:pPr>
        <w:pStyle w:val="Compact"/>
        <w:numPr>
          <w:ilvl w:val="0"/>
          <w:numId w:val="1038"/>
        </w:numPr>
      </w:pPr>
      <w:r>
        <w:t xml:space="preserve">RBAC</w:t>
      </w:r>
    </w:p>
    <w:p>
      <w:pPr>
        <w:pStyle w:val="Compact"/>
        <w:numPr>
          <w:ilvl w:val="0"/>
          <w:numId w:val="1039"/>
        </w:numPr>
      </w:pPr>
      <w:r>
        <w:t xml:space="preserve">Ownership</w:t>
      </w:r>
    </w:p>
    <w:p>
      <w:pPr>
        <w:pStyle w:val="Compact"/>
        <w:numPr>
          <w:ilvl w:val="0"/>
          <w:numId w:val="1040"/>
        </w:numPr>
      </w:pPr>
      <w:r>
        <w:t xml:space="preserve">IDOR</w:t>
      </w:r>
    </w:p>
    <w:bookmarkEnd w:id="129"/>
    <w:bookmarkStart w:id="130" w:name="integridade"/>
    <w:p>
      <w:pPr>
        <w:pStyle w:val="Heading2"/>
      </w:pPr>
      <w:r>
        <w:t xml:space="preserve">Integridade</w:t>
      </w:r>
    </w:p>
    <w:p>
      <w:pPr>
        <w:pStyle w:val="Compact"/>
        <w:numPr>
          <w:ilvl w:val="0"/>
          <w:numId w:val="1041"/>
        </w:numPr>
      </w:pPr>
      <w:r>
        <w:t xml:space="preserve">Transactions</w:t>
      </w:r>
    </w:p>
    <w:p>
      <w:pPr>
        <w:pStyle w:val="Compact"/>
        <w:numPr>
          <w:ilvl w:val="0"/>
          <w:numId w:val="1042"/>
        </w:numPr>
      </w:pPr>
      <w:r>
        <w:t xml:space="preserve">Constraints</w:t>
      </w:r>
    </w:p>
    <w:p>
      <w:pPr>
        <w:pStyle w:val="Compact"/>
        <w:numPr>
          <w:ilvl w:val="0"/>
          <w:numId w:val="1043"/>
        </w:numPr>
      </w:pPr>
      <w:r>
        <w:t xml:space="preserve">Concurrency</w:t>
      </w:r>
    </w:p>
    <w:p>
      <w:pPr>
        <w:pStyle w:val="Compact"/>
        <w:numPr>
          <w:ilvl w:val="0"/>
          <w:numId w:val="1044"/>
        </w:numPr>
      </w:pPr>
      <w:r>
        <w:t xml:space="preserve">Idempotency</w:t>
      </w:r>
    </w:p>
    <w:bookmarkEnd w:id="130"/>
    <w:bookmarkStart w:id="131" w:name="assíncrono"/>
    <w:p>
      <w:pPr>
        <w:pStyle w:val="Heading2"/>
      </w:pPr>
      <w:r>
        <w:t xml:space="preserve">Assíncrono</w:t>
      </w:r>
    </w:p>
    <w:p>
      <w:pPr>
        <w:pStyle w:val="Compact"/>
        <w:numPr>
          <w:ilvl w:val="0"/>
          <w:numId w:val="1045"/>
        </w:numPr>
      </w:pPr>
      <w:r>
        <w:t xml:space="preserve">Outbox</w:t>
      </w:r>
    </w:p>
    <w:p>
      <w:pPr>
        <w:pStyle w:val="Compact"/>
        <w:numPr>
          <w:ilvl w:val="0"/>
          <w:numId w:val="1046"/>
        </w:numPr>
      </w:pPr>
      <w:r>
        <w:t xml:space="preserve">Workers</w:t>
      </w:r>
    </w:p>
    <w:p>
      <w:pPr>
        <w:pStyle w:val="Compact"/>
        <w:numPr>
          <w:ilvl w:val="0"/>
          <w:numId w:val="1047"/>
        </w:numPr>
      </w:pPr>
      <w:r>
        <w:t xml:space="preserve">Retry</w:t>
      </w:r>
    </w:p>
    <w:p>
      <w:pPr>
        <w:pStyle w:val="Compact"/>
        <w:numPr>
          <w:ilvl w:val="0"/>
          <w:numId w:val="1048"/>
        </w:numPr>
      </w:pPr>
      <w:r>
        <w:t xml:space="preserve">DLQ</w:t>
      </w:r>
    </w:p>
    <w:bookmarkEnd w:id="131"/>
    <w:bookmarkStart w:id="132" w:name="integrações"/>
    <w:p>
      <w:pPr>
        <w:pStyle w:val="Heading2"/>
      </w:pPr>
      <w:r>
        <w:t xml:space="preserve">Integrações</w:t>
      </w:r>
    </w:p>
    <w:p>
      <w:pPr>
        <w:pStyle w:val="Compact"/>
        <w:numPr>
          <w:ilvl w:val="0"/>
          <w:numId w:val="1049"/>
        </w:numPr>
      </w:pPr>
      <w:r>
        <w:t xml:space="preserve">Adapters</w:t>
      </w:r>
    </w:p>
    <w:p>
      <w:pPr>
        <w:pStyle w:val="Compact"/>
        <w:numPr>
          <w:ilvl w:val="0"/>
          <w:numId w:val="1050"/>
        </w:numPr>
      </w:pPr>
      <w:r>
        <w:t xml:space="preserve">Webhooks</w:t>
      </w:r>
    </w:p>
    <w:p>
      <w:pPr>
        <w:pStyle w:val="Compact"/>
        <w:numPr>
          <w:ilvl w:val="0"/>
          <w:numId w:val="1051"/>
        </w:numPr>
      </w:pPr>
      <w:r>
        <w:t xml:space="preserve">Timeout</w:t>
      </w:r>
    </w:p>
    <w:p>
      <w:pPr>
        <w:pStyle w:val="Compact"/>
        <w:numPr>
          <w:ilvl w:val="0"/>
          <w:numId w:val="1052"/>
        </w:numPr>
      </w:pPr>
      <w:r>
        <w:t xml:space="preserve">Retry</w:t>
      </w:r>
    </w:p>
    <w:bookmarkEnd w:id="132"/>
    <w:bookmarkStart w:id="133" w:name="auditoria"/>
    <w:p>
      <w:pPr>
        <w:pStyle w:val="Heading2"/>
      </w:pPr>
      <w:r>
        <w:t xml:space="preserve">Auditoria</w:t>
      </w:r>
    </w:p>
    <w:p>
      <w:pPr>
        <w:pStyle w:val="Compact"/>
        <w:numPr>
          <w:ilvl w:val="0"/>
          <w:numId w:val="1053"/>
        </w:numPr>
      </w:pPr>
      <w:r>
        <w:t xml:space="preserve">Audit log</w:t>
      </w:r>
    </w:p>
    <w:p>
      <w:pPr>
        <w:pStyle w:val="Compact"/>
        <w:numPr>
          <w:ilvl w:val="0"/>
          <w:numId w:val="1054"/>
        </w:numPr>
      </w:pPr>
      <w:r>
        <w:t xml:space="preserve">Actor</w:t>
      </w:r>
    </w:p>
    <w:p>
      <w:pPr>
        <w:pStyle w:val="Compact"/>
        <w:numPr>
          <w:ilvl w:val="0"/>
          <w:numId w:val="1055"/>
        </w:numPr>
      </w:pPr>
      <w:r>
        <w:t xml:space="preserve">Action</w:t>
      </w:r>
    </w:p>
    <w:p>
      <w:pPr>
        <w:pStyle w:val="Compact"/>
        <w:numPr>
          <w:ilvl w:val="0"/>
          <w:numId w:val="1056"/>
        </w:numPr>
      </w:pPr>
      <w:r>
        <w:t xml:space="preserve">Old state</w:t>
      </w:r>
    </w:p>
    <w:p>
      <w:pPr>
        <w:pStyle w:val="Compact"/>
        <w:numPr>
          <w:ilvl w:val="0"/>
          <w:numId w:val="1057"/>
        </w:numPr>
      </w:pPr>
      <w:r>
        <w:t xml:space="preserve">New state</w:t>
      </w:r>
    </w:p>
    <w:p>
      <w:pPr>
        <w:pStyle w:val="Compact"/>
        <w:numPr>
          <w:ilvl w:val="0"/>
          <w:numId w:val="1058"/>
        </w:numPr>
      </w:pPr>
      <w:r>
        <w:t xml:space="preserve">Result</w:t>
      </w:r>
    </w:p>
    <w:p>
      <w:pPr>
        <w:pStyle w:val="Compact"/>
        <w:numPr>
          <w:ilvl w:val="0"/>
          <w:numId w:val="1059"/>
        </w:numPr>
      </w:pPr>
      <w:r>
        <w:t xml:space="preserve">Correlation ID</w:t>
      </w:r>
    </w:p>
    <w:bookmarkEnd w:id="133"/>
    <w:bookmarkStart w:id="134" w:name="e2e"/>
    <w:p>
      <w:pPr>
        <w:pStyle w:val="Heading2"/>
      </w:pPr>
      <w:r>
        <w:t xml:space="preserve">E2E</w:t>
      </w:r>
    </w:p>
    <w:p>
      <w:pPr>
        <w:pStyle w:val="Compact"/>
        <w:numPr>
          <w:ilvl w:val="0"/>
          <w:numId w:val="1060"/>
        </w:numPr>
      </w:pPr>
      <w:r>
        <w:t xml:space="preserve">Compra</w:t>
      </w:r>
    </w:p>
    <w:p>
      <w:pPr>
        <w:pStyle w:val="Compact"/>
        <w:numPr>
          <w:ilvl w:val="0"/>
          <w:numId w:val="1061"/>
        </w:numPr>
      </w:pPr>
      <w:r>
        <w:t xml:space="preserve">Pagamento</w:t>
      </w:r>
    </w:p>
    <w:p>
      <w:pPr>
        <w:pStyle w:val="Compact"/>
        <w:numPr>
          <w:ilvl w:val="0"/>
          <w:numId w:val="1062"/>
        </w:numPr>
      </w:pPr>
      <w:r>
        <w:t xml:space="preserve">Fulfillment</w:t>
      </w:r>
    </w:p>
    <w:p>
      <w:pPr>
        <w:pStyle w:val="Compact"/>
        <w:numPr>
          <w:ilvl w:val="0"/>
          <w:numId w:val="1063"/>
        </w:numPr>
      </w:pPr>
      <w:r>
        <w:t xml:space="preserve">Shipment</w:t>
      </w:r>
    </w:p>
    <w:p>
      <w:pPr>
        <w:pStyle w:val="Compact"/>
        <w:numPr>
          <w:ilvl w:val="0"/>
          <w:numId w:val="1064"/>
        </w:numPr>
      </w:pPr>
      <w:r>
        <w:t xml:space="preserve">Garage</w:t>
      </w:r>
    </w:p>
    <w:p>
      <w:pPr>
        <w:pStyle w:val="Compact"/>
        <w:numPr>
          <w:ilvl w:val="0"/>
          <w:numId w:val="1065"/>
        </w:numPr>
      </w:pPr>
      <w:r>
        <w:t xml:space="preserve">Collection</w:t>
      </w:r>
    </w:p>
    <w:p>
      <w:pPr>
        <w:pStyle w:val="Compact"/>
        <w:numPr>
          <w:ilvl w:val="0"/>
          <w:numId w:val="1066"/>
        </w:numPr>
      </w:pPr>
      <w:r>
        <w:t xml:space="preserve">Pré-venda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relação-com-os-demais-épicos"/>
    <w:p>
      <w:pPr>
        <w:pStyle w:val="Heading1"/>
      </w:pPr>
      <w:r>
        <w:t xml:space="preserve">33. Relação com os demais épicos</w:t>
      </w:r>
    </w:p>
    <w:p>
      <w:pPr>
        <w:pStyle w:val="FirstParagraph"/>
      </w:pPr>
      <w:r>
        <w:t xml:space="preserve">O E24 não é isolado.</w:t>
      </w:r>
    </w:p>
    <w:p>
      <w:pPr>
        <w:pStyle w:val="BodyText"/>
      </w:pPr>
      <w:r>
        <w:t xml:space="preserve">Ele deverá acompanhar todo o desenvolvimento:</w:t>
      </w:r>
    </w:p>
    <w:p>
      <w:pPr>
        <w:pStyle w:val="SourceCode"/>
      </w:pPr>
      <w:r>
        <w:rPr>
          <w:rStyle w:val="VerbatimChar"/>
        </w:rPr>
        <w:t xml:space="preserve">E01 Fundação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E02 Segurança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E22 Observabilidade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E24 Testes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E03 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E04 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E05 Wishlist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E06 Sellers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Cada novo Epic deverá produzir seus próprios testes.</w:t>
      </w:r>
    </w:p>
    <w:p>
      <w:pPr>
        <w:pStyle w:val="BodyText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E24 define a infraestrutura e a estratégia de qualidade; os testes específicos deverão ser implementados junto com cada funcionalidade.</w:t>
      </w:r>
    </w:p>
    <w:p>
      <w:pPr>
        <w:pStyle w:val="FirstParagraph"/>
      </w:pPr>
      <w:r>
        <w:t xml:space="preserve">Não deverá existir um grande período posterior de</w:t>
      </w:r>
      <w:r>
        <w:t xml:space="preserve"> </w:t>
      </w:r>
      <w:r>
        <w:t xml:space="preserve">“testes no final do projeto”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6"/>
    <w:bookmarkStart w:id="137" w:name="regra-de-desenvolvimento"/>
    <w:p>
      <w:pPr>
        <w:pStyle w:val="Heading1"/>
      </w:pPr>
      <w:r>
        <w:t xml:space="preserve">34. Regra de desenvolvimento</w:t>
      </w:r>
    </w:p>
    <w:p>
      <w:pPr>
        <w:pStyle w:val="FirstParagraph"/>
      </w:pPr>
      <w:r>
        <w:t xml:space="preserve">Para funcionalidades críticas:</w:t>
      </w:r>
    </w:p>
    <w:p>
      <w:pPr>
        <w:pStyle w:val="SourceCode"/>
      </w:pPr>
      <w:r>
        <w:rPr>
          <w:rStyle w:val="VerbatimChar"/>
        </w:rPr>
        <w:t xml:space="preserve">REGRA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IMPLEMENTAÇÃO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E2E</w:t>
      </w:r>
    </w:p>
    <w:p>
      <w:pPr>
        <w:pStyle w:val="FirstParagraph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TESTE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IMPLEMENTAÇÃO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TESTE VERDE</w:t>
      </w:r>
    </w:p>
    <w:p>
      <w:pPr>
        <w:pStyle w:val="FirstParagraph"/>
      </w:pPr>
      <w:r>
        <w:t xml:space="preserve">quando a equipe adotar TDD para determinadas regras de domínio.</w:t>
      </w:r>
    </w:p>
    <w:p>
      <w:r>
        <w:pict>
          <v:rect style="width:0;height:1.5pt" o:hralign="center" o:hrstd="t" o:hr="t"/>
        </w:pict>
      </w:r>
    </w:p>
    <w:bookmarkEnd w:id="137"/>
    <w:bookmarkStart w:id="138" w:name="traceabilidade-com-segurança-e-auditoria"/>
    <w:p>
      <w:pPr>
        <w:pStyle w:val="Heading1"/>
      </w:pPr>
      <w:r>
        <w:t xml:space="preserve">35. Traceabilidade com segurança e auditoria</w:t>
      </w:r>
    </w:p>
    <w:p>
      <w:pPr>
        <w:pStyle w:val="FirstParagraph"/>
      </w:pPr>
      <w:r>
        <w:t xml:space="preserve">Uma operação crítica deverá poder ser rastreada: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DOMAIN OPERATION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 TRANSACTION</w:t>
      </w:r>
      <w:r>
        <w:br/>
      </w:r>
      <w:r>
        <w:rPr>
          <w:rStyle w:val="VerbatimChar"/>
        </w:rPr>
        <w:t xml:space="preserve">  ├── STATE CHANGE</w:t>
      </w:r>
      <w:r>
        <w:br/>
      </w:r>
      <w:r>
        <w:rPr>
          <w:rStyle w:val="VerbatimChar"/>
        </w:rPr>
        <w:t xml:space="preserve">  ├── AUDIT_LOG</w:t>
      </w:r>
      <w:r>
        <w:br/>
      </w:r>
      <w:r>
        <w:rPr>
          <w:rStyle w:val="VerbatimChar"/>
        </w:rPr>
        <w:t xml:space="preserve">  └── OUTBOX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EVENT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WORKER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EXTERNAL PROVIDER</w:t>
      </w:r>
    </w:p>
    <w:p>
      <w:pPr>
        <w:pStyle w:val="FirstParagraph"/>
      </w:pPr>
      <w:r>
        <w:t xml:space="preserve">Os testes deverão validar essa cadeia nos fluxos críticos.</w:t>
      </w:r>
    </w:p>
    <w:p>
      <w:r>
        <w:pict>
          <v:rect style="width:0;height:1.5pt" o:hralign="center" o:hrstd="t" o:hr="t"/>
        </w:pict>
      </w:r>
    </w:p>
    <w:bookmarkEnd w:id="138"/>
    <w:bookmarkStart w:id="139" w:name="resultado-esperado"/>
    <w:p>
      <w:pPr>
        <w:pStyle w:val="Heading1"/>
      </w:pPr>
      <w:r>
        <w:t xml:space="preserve">36. Resultado esperado</w:t>
      </w:r>
    </w:p>
    <w:p>
      <w:pPr>
        <w:pStyle w:val="FirstParagraph"/>
      </w:pPr>
      <w:r>
        <w:t xml:space="preserve">Ao concluir o E24, o MiniHub deverá possuir uma infraestrutura que permita desenvolver novas funcionalidades com segurança, sabendo que alterações futuras poderão ser verificadas automaticamente.</w:t>
      </w:r>
    </w:p>
    <w:p>
      <w:pPr>
        <w:pStyle w:val="BodyText"/>
      </w:pPr>
      <w:r>
        <w:t xml:space="preserve">O objetivo é que o projeto evolua desta forma:</w:t>
      </w:r>
    </w:p>
    <w:p>
      <w:pPr>
        <w:pStyle w:val="SourceCode"/>
      </w:pPr>
      <w:r>
        <w:rPr>
          <w:rStyle w:val="VerbatimChar"/>
        </w:rPr>
        <w:t xml:space="preserve">NOVO REQUISITO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IMPLEMENTAÇÃO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RELEASE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NOVO REQUISITO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CÓDIGO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"FUNCIONOU NO MEU COMPUTADOR"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PRODUÇÃO</w:t>
      </w:r>
    </w:p>
    <w:p>
      <w:r>
        <w:pict>
          <v:rect style="width:0;height:1.5pt" o:hralign="center" o:hrstd="t" o:hr="t"/>
        </w:pict>
      </w:r>
    </w:p>
    <w:bookmarkEnd w:id="139"/>
    <w:bookmarkStart w:id="140" w:name="regra-fundamental-do-e24"/>
    <w:p>
      <w:pPr>
        <w:pStyle w:val="Heading1"/>
      </w:pPr>
      <w:r>
        <w:t xml:space="preserve">37. Regra fundamental do E24</w:t>
      </w:r>
    </w:p>
    <w:p>
      <w:pPr>
        <w:pStyle w:val="BlockText"/>
      </w:pPr>
      <w:r>
        <w:rPr>
          <w:b/>
          <w:bCs/>
        </w:rPr>
        <w:t xml:space="preserve">Nenhuma regra crítica deverá depender exclusivamente de teste manual.</w:t>
      </w:r>
    </w:p>
    <w:p>
      <w:pPr>
        <w:pStyle w:val="FirstParagraph"/>
      </w:pPr>
      <w:r>
        <w:t xml:space="preserve">E, principalmente:</w:t>
      </w:r>
    </w:p>
    <w:p>
      <w:pPr>
        <w:pStyle w:val="BlockText"/>
      </w:pPr>
      <w:r>
        <w:rPr>
          <w:b/>
          <w:bCs/>
        </w:rPr>
        <w:t xml:space="preserve">Nenhuma alteração crítica de segurança, estoque, pagamento, financeiro, estado, ownership, auditoria ou idempotência deverá ser considerada pronta sem teste automatizado correspondente.</w:t>
      </w:r>
    </w:p>
    <w:p>
      <w:r>
        <w:pict>
          <v:rect style="width:0;height:1.5pt" o:hralign="center" o:hrstd="t" o:hr="t"/>
        </w:pict>
      </w:r>
    </w:p>
    <w:bookmarkEnd w:id="140"/>
    <w:bookmarkStart w:id="143" w:name="encerramento-do-e24"/>
    <w:p>
      <w:pPr>
        <w:pStyle w:val="Heading1"/>
      </w:pPr>
      <w:r>
        <w:t xml:space="preserve">38. Encerramento do E24</w:t>
      </w:r>
    </w:p>
    <w:p>
      <w:pPr>
        <w:pStyle w:val="FirstParagraph"/>
      </w:pPr>
      <w:r>
        <w:t xml:space="preserve">Com o E24 definido, a fundação técnica do Documento 10.20.1 passa a possuir:</w:t>
      </w:r>
    </w:p>
    <w:p>
      <w:pPr>
        <w:pStyle w:val="SourceCode"/>
      </w:pPr>
      <w:r>
        <w:rPr>
          <w:rStyle w:val="VerbatimChar"/>
        </w:rPr>
        <w:t xml:space="preserve">E01 — Fundação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E02 — Segurança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E22 — Observabilidade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E24 — Testes e Qualidade</w:t>
      </w:r>
    </w:p>
    <w:p>
      <w:pPr>
        <w:pStyle w:val="FirstParagraph"/>
      </w:pPr>
      <w:r>
        <w:t xml:space="preserve">Essa base permite iniciar os módulos funcionais do MiniHub com maior segurança.</w:t>
      </w:r>
    </w:p>
    <w:p>
      <w:pPr>
        <w:pStyle w:val="BodyText"/>
      </w:pPr>
      <w:r>
        <w:t xml:space="preserve">O próximo Epic funcional será:</w:t>
      </w:r>
    </w:p>
    <w:bookmarkStart w:id="142" w:name="e03-catálogo"/>
    <w:p>
      <w:pPr>
        <w:pStyle w:val="Heading2"/>
      </w:pPr>
      <w:r>
        <w:t xml:space="preserve">E03 — CATÁLOGO</w:t>
      </w:r>
    </w:p>
    <w:p>
      <w:pPr>
        <w:pStyle w:val="FirstParagraph"/>
      </w:pPr>
      <w:r>
        <w:t xml:space="preserve">Sequência:</w:t>
      </w:r>
    </w:p>
    <w:p>
      <w:pPr>
        <w:pStyle w:val="SourceCode"/>
      </w:pPr>
      <w:r>
        <w:rPr>
          <w:rStyle w:val="VerbatimChar"/>
        </w:rPr>
        <w:t xml:space="preserve">E03-US01  Miniature Brand</w:t>
      </w:r>
      <w:r>
        <w:br/>
      </w:r>
      <w:r>
        <w:rPr>
          <w:rStyle w:val="VerbatimChar"/>
        </w:rPr>
        <w:t xml:space="preserve">E03-US02  Casting</w:t>
      </w:r>
      <w:r>
        <w:br/>
      </w:r>
      <w:r>
        <w:rPr>
          <w:rStyle w:val="VerbatimChar"/>
        </w:rPr>
        <w:t xml:space="preserve">E03-US03  Automaker</w:t>
      </w:r>
      <w:r>
        <w:br/>
      </w:r>
      <w:r>
        <w:rPr>
          <w:rStyle w:val="VerbatimChar"/>
        </w:rPr>
        <w:t xml:space="preserve">E03-US04  Vehicle Model</w:t>
      </w:r>
      <w:r>
        <w:br/>
      </w:r>
      <w:r>
        <w:rPr>
          <w:rStyle w:val="VerbatimChar"/>
        </w:rPr>
        <w:t xml:space="preserve">E03-US05  Variation</w:t>
      </w:r>
      <w:r>
        <w:br/>
      </w:r>
      <w:r>
        <w:rPr>
          <w:rStyle w:val="VerbatimChar"/>
        </w:rPr>
        <w:t xml:space="preserve">E03-US06  Product Identifier</w:t>
      </w:r>
      <w:r>
        <w:br/>
      </w:r>
      <w:r>
        <w:rPr>
          <w:rStyle w:val="VerbatimChar"/>
        </w:rPr>
        <w:t xml:space="preserve">E03-US07  Catalog Search</w:t>
      </w:r>
    </w:p>
    <w:p>
      <w:pPr>
        <w:pStyle w:val="FirstParagraph"/>
      </w:pPr>
      <w:r>
        <w:t xml:space="preserve">O E03 será particularmente importante porque o</w:t>
      </w:r>
      <w:r>
        <w:t xml:space="preserve"> </w:t>
      </w:r>
      <w:r>
        <w:rPr>
          <w:b/>
          <w:bCs/>
        </w:rPr>
        <w:t xml:space="preserve">Catálogo é a origem estrutural da arquitetura do MiniHub Car</w:t>
      </w:r>
      <w:r>
        <w:t xml:space="preserve"> </w:t>
      </w:r>
      <w:r>
        <w:t xml:space="preserve">e será utilizado posteriormente por Collection, Wishlist, Marketplace, Pre-Sales, Raffles e Community.</w:t>
      </w:r>
    </w:p>
    <w:bookmarkStart w:id="141" w:name="regra-de-dependência"/>
    <w:p>
      <w:pPr>
        <w:pStyle w:val="Heading3"/>
      </w:pPr>
      <w:r>
        <w:t xml:space="preserve">Regra de dependência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MARKETPLACE</w:t>
      </w:r>
    </w:p>
    <w:p>
      <w:pPr>
        <w:pStyle w:val="FirstParagraph"/>
      </w:pPr>
      <w:r>
        <w:t xml:space="preserve">Portanto, o Catálogo deverá ser desenvolvido antes das funcionalidades comerciais.</w:t>
      </w:r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