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ihub-car"/>
    <w:p>
      <w:pPr>
        <w:pStyle w:val="Heading1"/>
      </w:pPr>
      <w:r>
        <w:t xml:space="preserve">MiniHub Car</w:t>
      </w:r>
    </w:p>
    <w:bookmarkStart w:id="9" w:name="Xe01391bee1d2f040422d0906786dbc1c9ad481f"/>
    <w:p>
      <w:pPr>
        <w:pStyle w:val="Heading2"/>
      </w:pPr>
      <w:r>
        <w:t xml:space="preserve">B04 — Authentication, Authorization e Identity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</w:t>
      </w:r>
      <w:r>
        <w:br/>
      </w:r>
      <w:r>
        <w:rPr>
          <w:b/>
          <w:bCs/>
        </w:rPr>
        <w:t xml:space="preserve">Domínio:</w:t>
      </w:r>
      <w:r>
        <w:t xml:space="preserve"> </w:t>
      </w:r>
      <w:r>
        <w:t xml:space="preserve">minihubcar.com.br</w:t>
      </w:r>
      <w:r>
        <w:br/>
      </w:r>
      <w:r>
        <w:rPr>
          <w:b/>
          <w:bCs/>
        </w:rPr>
        <w:t xml:space="preserve">Documento:</w:t>
      </w:r>
      <w:r>
        <w:t xml:space="preserve"> </w:t>
      </w:r>
      <w:r>
        <w:t xml:space="preserve">B04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Arquitetura definida</w:t>
      </w:r>
      <w:r>
        <w:br/>
      </w:r>
      <w:r>
        <w:rPr>
          <w:b/>
          <w:bCs/>
        </w:rPr>
        <w:t xml:space="preserve">Dependências:</w:t>
      </w:r>
      <w:r>
        <w:t xml:space="preserve"> </w:t>
      </w:r>
      <w:r>
        <w:t xml:space="preserve">DOC-00, A01, ADR-005, ADR-006, B01, B03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define a arquitetura de:</w:t>
      </w:r>
    </w:p>
    <w:p>
      <w:pPr>
        <w:pStyle w:val="Compact"/>
        <w:numPr>
          <w:ilvl w:val="0"/>
          <w:numId w:val="1001"/>
        </w:numPr>
      </w:pPr>
      <w:r>
        <w:t xml:space="preserve">Identidade;</w:t>
      </w:r>
    </w:p>
    <w:p>
      <w:pPr>
        <w:pStyle w:val="Compact"/>
        <w:numPr>
          <w:ilvl w:val="0"/>
          <w:numId w:val="1001"/>
        </w:numPr>
      </w:pPr>
      <w:r>
        <w:t xml:space="preserve">Autenticação;</w:t>
      </w:r>
    </w:p>
    <w:p>
      <w:pPr>
        <w:pStyle w:val="Compact"/>
        <w:numPr>
          <w:ilvl w:val="0"/>
          <w:numId w:val="1001"/>
        </w:numPr>
      </w:pPr>
      <w:r>
        <w:t xml:space="preserve">Sessão;</w:t>
      </w:r>
    </w:p>
    <w:p>
      <w:pPr>
        <w:pStyle w:val="Compact"/>
        <w:numPr>
          <w:ilvl w:val="0"/>
          <w:numId w:val="1001"/>
        </w:numPr>
      </w:pPr>
      <w:r>
        <w:t xml:space="preserve">Autorização;</w:t>
      </w:r>
    </w:p>
    <w:p>
      <w:pPr>
        <w:pStyle w:val="Compact"/>
        <w:numPr>
          <w:ilvl w:val="0"/>
          <w:numId w:val="1001"/>
        </w:numPr>
      </w:pPr>
      <w:r>
        <w:t xml:space="preserve">Papéis;</w:t>
      </w:r>
    </w:p>
    <w:p>
      <w:pPr>
        <w:pStyle w:val="Compact"/>
        <w:numPr>
          <w:ilvl w:val="0"/>
          <w:numId w:val="1001"/>
        </w:numPr>
      </w:pPr>
      <w:r>
        <w:t xml:space="preserve">Capabilities;</w:t>
      </w:r>
    </w:p>
    <w:p>
      <w:pPr>
        <w:pStyle w:val="Compact"/>
        <w:numPr>
          <w:ilvl w:val="0"/>
          <w:numId w:val="1001"/>
        </w:numPr>
      </w:pPr>
      <w:r>
        <w:t xml:space="preserve">Ownership;</w:t>
      </w:r>
    </w:p>
    <w:p>
      <w:pPr>
        <w:pStyle w:val="Compact"/>
        <w:numPr>
          <w:ilvl w:val="0"/>
          <w:numId w:val="1001"/>
        </w:numPr>
      </w:pPr>
      <w:r>
        <w:t xml:space="preserve">Permissões administrativas;</w:t>
      </w:r>
    </w:p>
    <w:p>
      <w:pPr>
        <w:pStyle w:val="Compact"/>
        <w:numPr>
          <w:ilvl w:val="0"/>
          <w:numId w:val="1001"/>
        </w:numPr>
      </w:pPr>
      <w:r>
        <w:t xml:space="preserve">Identidade externa;</w:t>
      </w:r>
    </w:p>
    <w:p>
      <w:pPr>
        <w:pStyle w:val="Compact"/>
        <w:numPr>
          <w:ilvl w:val="0"/>
          <w:numId w:val="1001"/>
        </w:numPr>
      </w:pPr>
      <w:r>
        <w:t xml:space="preserve">Integração com Identity Provider;</w:t>
      </w:r>
    </w:p>
    <w:p>
      <w:pPr>
        <w:pStyle w:val="Compact"/>
        <w:numPr>
          <w:ilvl w:val="0"/>
          <w:numId w:val="1001"/>
        </w:numPr>
      </w:pPr>
      <w:r>
        <w:t xml:space="preserve">Segurança das sessões;</w:t>
      </w:r>
    </w:p>
    <w:p>
      <w:pPr>
        <w:pStyle w:val="Compact"/>
        <w:numPr>
          <w:ilvl w:val="0"/>
          <w:numId w:val="1001"/>
        </w:numPr>
      </w:pPr>
      <w:r>
        <w:t xml:space="preserve">Logout;</w:t>
      </w:r>
    </w:p>
    <w:p>
      <w:pPr>
        <w:pStyle w:val="Compact"/>
        <w:numPr>
          <w:ilvl w:val="0"/>
          <w:numId w:val="1001"/>
        </w:numPr>
      </w:pPr>
      <w:r>
        <w:t xml:space="preserve">Suspensão de usuários;</w:t>
      </w:r>
    </w:p>
    <w:p>
      <w:pPr>
        <w:pStyle w:val="Compact"/>
        <w:numPr>
          <w:ilvl w:val="0"/>
          <w:numId w:val="1001"/>
        </w:numPr>
      </w:pPr>
      <w:r>
        <w:t xml:space="preserve">Auditoria;</w:t>
      </w:r>
    </w:p>
    <w:p>
      <w:pPr>
        <w:pStyle w:val="Compact"/>
        <w:numPr>
          <w:ilvl w:val="0"/>
          <w:numId w:val="1001"/>
        </w:numPr>
      </w:pPr>
      <w:r>
        <w:t xml:space="preserve">Proteção das APIs.</w:t>
      </w:r>
    </w:p>
    <w:p>
      <w:pPr>
        <w:pStyle w:val="FirstParagraph"/>
      </w:pPr>
      <w:r>
        <w:t xml:space="preserve">O objetivo é estabelecer uma fronteira clara entre:</w:t>
      </w:r>
    </w:p>
    <w:p>
      <w:pPr>
        <w:pStyle w:val="SourceCode"/>
      </w:pPr>
      <w:r>
        <w:rPr>
          <w:rStyle w:val="VerbatimChar"/>
        </w:rPr>
        <w:t xml:space="preserve">Quem é o usuário?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 que o usuário pode fazer?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 recurso pertence a quem?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 operação é permitida neste estado?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Business Policy</w:t>
      </w:r>
    </w:p>
    <w:p>
      <w:r>
        <w:pict>
          <v:rect style="width:0;height:1.5pt" o:hralign="center" o:hrstd="t" o:hr="t"/>
        </w:pict>
      </w:r>
    </w:p>
    <w:bookmarkEnd w:id="11"/>
    <w:bookmarkStart w:id="16" w:name="princípio-fundamental"/>
    <w:p>
      <w:pPr>
        <w:pStyle w:val="Heading1"/>
      </w:pPr>
      <w:r>
        <w:t xml:space="preserve">2. Princípio fundamental</w:t>
      </w:r>
    </w:p>
    <w:p>
      <w:pPr>
        <w:pStyle w:val="FirstParagraph"/>
      </w:pPr>
      <w:r>
        <w:t xml:space="preserve">O MiniHub não deverá tratar autenticação e autorização como o mesmo problema.</w:t>
      </w:r>
    </w:p>
    <w:bookmarkStart w:id="12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Responde:</w:t>
      </w:r>
    </w:p>
    <w:p>
      <w:pPr>
        <w:pStyle w:val="BlockText"/>
      </w:pPr>
      <w:r>
        <w:t xml:space="preserve">“Quem é você?”</w:t>
      </w:r>
    </w:p>
    <w:bookmarkEnd w:id="12"/>
    <w:bookmarkStart w:id="13" w:name="authorization"/>
    <w:p>
      <w:pPr>
        <w:pStyle w:val="Heading3"/>
      </w:pPr>
      <w:r>
        <w:t xml:space="preserve">Authorization</w:t>
      </w:r>
    </w:p>
    <w:p>
      <w:pPr>
        <w:pStyle w:val="FirstParagraph"/>
      </w:pPr>
      <w:r>
        <w:t xml:space="preserve">Responde:</w:t>
      </w:r>
    </w:p>
    <w:p>
      <w:pPr>
        <w:pStyle w:val="BlockText"/>
      </w:pPr>
      <w:r>
        <w:t xml:space="preserve">“Você pode fazer isso?”</w:t>
      </w:r>
    </w:p>
    <w:bookmarkEnd w:id="13"/>
    <w:bookmarkStart w:id="14" w:name="ownership"/>
    <w:p>
      <w:pPr>
        <w:pStyle w:val="Heading3"/>
      </w:pPr>
      <w:r>
        <w:t xml:space="preserve">Ownership</w:t>
      </w:r>
    </w:p>
    <w:p>
      <w:pPr>
        <w:pStyle w:val="FirstParagraph"/>
      </w:pPr>
      <w:r>
        <w:t xml:space="preserve">Responde:</w:t>
      </w:r>
    </w:p>
    <w:p>
      <w:pPr>
        <w:pStyle w:val="BlockText"/>
      </w:pPr>
      <w:r>
        <w:t xml:space="preserve">“Esse recurso pertence a você?”</w:t>
      </w:r>
    </w:p>
    <w:bookmarkEnd w:id="14"/>
    <w:bookmarkStart w:id="15" w:name="business-policy"/>
    <w:p>
      <w:pPr>
        <w:pStyle w:val="Heading3"/>
      </w:pPr>
      <w:r>
        <w:t xml:space="preserve">Business Policy</w:t>
      </w:r>
    </w:p>
    <w:p>
      <w:pPr>
        <w:pStyle w:val="FirstParagraph"/>
      </w:pPr>
      <w:r>
        <w:t xml:space="preserve">Responde:</w:t>
      </w:r>
    </w:p>
    <w:p>
      <w:pPr>
        <w:pStyle w:val="BlockText"/>
      </w:pPr>
      <w:r>
        <w:t xml:space="preserve">“Mesmo podendo realizar a operação, ela é válida neste contexto?”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CAPABILITY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RESOURCE STATE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BUSINESS POLICY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ALLOW / DENY</w:t>
      </w:r>
    </w:p>
    <w:p>
      <w:pPr>
        <w:pStyle w:val="FirstParagraph"/>
      </w:pPr>
      <w:r>
        <w:t xml:space="preserve">Essa separação é fundamental porque um usuário autenticado não possui automaticamente autorização para acessar todos os recursos do sistema.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padrão-de-identidade"/>
    <w:p>
      <w:pPr>
        <w:pStyle w:val="Heading1"/>
      </w:pPr>
      <w:r>
        <w:t xml:space="preserve">3. Padrão de identidade</w:t>
      </w:r>
    </w:p>
    <w:p>
      <w:pPr>
        <w:pStyle w:val="FirstParagraph"/>
      </w:pPr>
      <w:r>
        <w:t xml:space="preserve">O MiniHub utilizará:</w:t>
      </w:r>
    </w:p>
    <w:p>
      <w:pPr>
        <w:pStyle w:val="SourceCode"/>
      </w:pPr>
      <w:r>
        <w:rPr>
          <w:rStyle w:val="VerbatimChar"/>
        </w:rPr>
        <w:t xml:space="preserve">OpenID Connect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OAuth</w:t>
      </w:r>
    </w:p>
    <w:p>
      <w:pPr>
        <w:pStyle w:val="FirstParagraph"/>
      </w:pPr>
      <w:r>
        <w:t xml:space="preserve">OIDC será utilizado para autenticação e obtenção das informações de identidade.</w:t>
      </w:r>
    </w:p>
    <w:p>
      <w:pPr>
        <w:pStyle w:val="BodyText"/>
      </w:pPr>
      <w:r>
        <w:t xml:space="preserve">OAuth será utilizado como mecanismo de autorização para acesso aos recursos protegidos.</w:t>
      </w:r>
    </w:p>
    <w:p>
      <w:pPr>
        <w:pStyle w:val="BodyText"/>
      </w:pPr>
      <w:r>
        <w:t xml:space="preserve">OpenID Connect é definido pela OpenID Foundation como uma camada de identidade construída sobre OAuth, utilizando claims para comunicar informações sobre o usuário autenticado.</w:t>
      </w:r>
    </w:p>
    <w:p>
      <w:r>
        <w:pict>
          <v:rect style="width:0;height:1.5pt" o:hralign="center" o:hrstd="t" o:hr="t"/>
        </w:pict>
      </w:r>
    </w:p>
    <w:bookmarkEnd w:id="17"/>
    <w:bookmarkStart w:id="18" w:name="identity-provider"/>
    <w:p>
      <w:pPr>
        <w:pStyle w:val="Heading1"/>
      </w:pPr>
      <w:r>
        <w:t xml:space="preserve">4. Identity Provider</w:t>
      </w:r>
    </w:p>
    <w:p>
      <w:pPr>
        <w:pStyle w:val="FirstParagraph"/>
      </w:pPr>
      <w:r>
        <w:t xml:space="preserve">O MiniHub deverá possuir uma abstração:</w:t>
      </w:r>
    </w:p>
    <w:p>
      <w:pPr>
        <w:pStyle w:val="SourceCode"/>
      </w:pPr>
      <w:r>
        <w:rPr>
          <w:rStyle w:val="VerbatimChar"/>
        </w:rPr>
        <w:t xml:space="preserve">IdentityProvider</w:t>
      </w:r>
    </w:p>
    <w:p>
      <w:pPr>
        <w:pStyle w:val="FirstParagraph"/>
      </w:pPr>
      <w:r>
        <w:t xml:space="preserve">A aplicação não deverá ficar estruturalmente dependente de um fornecedor específico.</w:t>
      </w:r>
    </w:p>
    <w:p>
      <w:pPr>
        <w:pStyle w:val="BodyText"/>
      </w:pPr>
      <w: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Identity Provider Port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Provider A</w:t>
      </w:r>
      <w:r>
        <w:br/>
      </w:r>
      <w:r>
        <w:rPr>
          <w:rStyle w:val="VerbatimChar"/>
        </w:rPr>
        <w:t xml:space="preserve">   ├── Provider B</w:t>
      </w:r>
      <w:r>
        <w:br/>
      </w:r>
      <w:r>
        <w:rPr>
          <w:rStyle w:val="VerbatimChar"/>
        </w:rPr>
        <w:t xml:space="preserve">   └── Provider C</w:t>
      </w:r>
    </w:p>
    <w:p>
      <w:pPr>
        <w:pStyle w:val="FirstParagraph"/>
      </w:pPr>
      <w:r>
        <w:t xml:space="preserve">O provedor definitivo será escolhido posteriormente.</w:t>
      </w:r>
    </w:p>
    <w:p>
      <w:r>
        <w:pict>
          <v:rect style="width:0;height:1.5pt" o:hralign="center" o:hrstd="t" o:hr="t"/>
        </w:pict>
      </w:r>
    </w:p>
    <w:bookmarkEnd w:id="18"/>
    <w:bookmarkStart w:id="19" w:name="regra-de-independência-do-provedor"/>
    <w:p>
      <w:pPr>
        <w:pStyle w:val="Heading1"/>
      </w:pPr>
      <w:r>
        <w:t xml:space="preserve">5. Regra de independência do provedor</w:t>
      </w:r>
    </w:p>
    <w:p>
      <w:pPr>
        <w:pStyle w:val="FirstParagraph"/>
      </w:pPr>
      <w:r>
        <w:t xml:space="preserve">O domínio MiniHub não deverá armazenar regras específicas de um fornecedor de identidade.</w:t>
      </w:r>
    </w:p>
    <w:p>
      <w:pPr>
        <w:pStyle w:val="BodyText"/>
      </w:pPr>
      <w:r>
        <w:t xml:space="preserve">Por exemplo, o domínio não deverá depender diretamente de:</w:t>
      </w:r>
    </w:p>
    <w:p>
      <w:pPr>
        <w:pStyle w:val="SourceCode"/>
      </w:pPr>
      <w:r>
        <w:rPr>
          <w:rStyle w:val="VerbatimChar"/>
        </w:rPr>
        <w:t xml:space="preserve">GoogleUser</w:t>
      </w:r>
      <w:r>
        <w:br/>
      </w:r>
      <w:r>
        <w:rPr>
          <w:rStyle w:val="VerbatimChar"/>
        </w:rPr>
        <w:t xml:space="preserve">MicrosoftUser</w:t>
      </w:r>
      <w:r>
        <w:br/>
      </w:r>
      <w:r>
        <w:rPr>
          <w:rStyle w:val="VerbatimChar"/>
        </w:rPr>
        <w:t xml:space="preserve">Auth0User</w:t>
      </w:r>
      <w:r>
        <w:br/>
      </w:r>
      <w:r>
        <w:rPr>
          <w:rStyle w:val="VerbatimChar"/>
        </w:rPr>
        <w:t xml:space="preserve">KeycloakUser</w:t>
      </w:r>
      <w:r>
        <w:br/>
      </w:r>
      <w:r>
        <w:rPr>
          <w:rStyle w:val="VerbatimChar"/>
        </w:rPr>
        <w:t xml:space="preserve">CognitoUser</w:t>
      </w:r>
    </w:p>
    <w:p>
      <w:pPr>
        <w:pStyle w:val="FirstParagraph"/>
      </w:pPr>
      <w:r>
        <w:t xml:space="preserve">O domínio trabalhará com: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USER_IDENTITY</w:t>
      </w:r>
      <w:r>
        <w:br/>
      </w:r>
      <w:r>
        <w:rPr>
          <w:rStyle w:val="VerbatimChar"/>
        </w:rPr>
        <w:t xml:space="preserve">AUTHENTICATED_PRINCIPAL</w:t>
      </w:r>
    </w:p>
    <w:p>
      <w:r>
        <w:pict>
          <v:rect style="width:0;height:1.5pt" o:hralign="center" o:hrstd="t" o:hr="t"/>
        </w:pict>
      </w:r>
    </w:p>
    <w:bookmarkEnd w:id="19"/>
    <w:bookmarkStart w:id="20" w:name="app_user"/>
    <w:p>
      <w:pPr>
        <w:pStyle w:val="Heading1"/>
      </w:pPr>
      <w:r>
        <w:t xml:space="preserve">6. APP_USER</w:t>
      </w:r>
    </w:p>
    <w:p>
      <w:pPr>
        <w:pStyle w:val="FirstParagraph"/>
      </w:pPr>
      <w:r>
        <w:rPr>
          <w:rStyle w:val="VerbatimChar"/>
        </w:rPr>
        <w:t xml:space="preserve">APP_USER</w:t>
      </w:r>
      <w:r>
        <w:t xml:space="preserve"> </w:t>
      </w:r>
      <w:r>
        <w:t xml:space="preserve">representa o usuário do MiniHub.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───────────────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display_name</w:t>
      </w:r>
      <w:r>
        <w:br/>
      </w:r>
      <w:r>
        <w:rPr>
          <w:rStyle w:val="VerbatimChar"/>
        </w:rPr>
        <w:t xml:space="preserve">username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suspended_at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será o identificador técnico interno do MiniHub.</w:t>
      </w:r>
    </w:p>
    <w:p>
      <w:pPr>
        <w:pStyle w:val="BodyText"/>
      </w:pPr>
      <w:r>
        <w:t xml:space="preserve">Conforme ADR-003:</w:t>
      </w:r>
    </w:p>
    <w:p>
      <w:pPr>
        <w:pStyle w:val="SourceCode"/>
      </w:pPr>
      <w:r>
        <w:rPr>
          <w:rStyle w:val="VerbatimChar"/>
        </w:rPr>
        <w:t xml:space="preserve">APP_USER.id = UUIDv7</w:t>
      </w:r>
    </w:p>
    <w:p>
      <w:r>
        <w:pict>
          <v:rect style="width:0;height:1.5pt" o:hralign="center" o:hrstd="t" o:hr="t"/>
        </w:pict>
      </w:r>
    </w:p>
    <w:bookmarkEnd w:id="20"/>
    <w:bookmarkStart w:id="21" w:name="user_identity"/>
    <w:p>
      <w:pPr>
        <w:pStyle w:val="Heading1"/>
      </w:pPr>
      <w:r>
        <w:t xml:space="preserve">7. USER_IDENTITY</w:t>
      </w:r>
    </w:p>
    <w:p>
      <w:pPr>
        <w:pStyle w:val="FirstParagraph"/>
      </w:pPr>
      <w:r>
        <w:t xml:space="preserve">A identidade fornecida pelo Identity Provider será armazenada separadamente.</w:t>
      </w:r>
    </w:p>
    <w:p>
      <w:pPr>
        <w:pStyle w:val="BodyText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USER_IDENTITY</w:t>
      </w:r>
      <w:r>
        <w:br/>
      </w:r>
      <w:r>
        <w:rPr>
          <w:rStyle w:val="VerbatimChar"/>
        </w:rPr>
        <w:t xml:space="preserve">────────────────────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issuer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email_verified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last_login_at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1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N</w:t>
      </w:r>
      <w:r>
        <w:br/>
      </w:r>
      <w:r>
        <w:rPr>
          <w:rStyle w:val="VerbatimChar"/>
        </w:rPr>
        <w:t xml:space="preserve">USER_IDENTITY</w:t>
      </w:r>
    </w:p>
    <w:p>
      <w:pPr>
        <w:pStyle w:val="FirstParagraph"/>
      </w:pPr>
      <w:r>
        <w:t xml:space="preserve">Isso permite que um mesmo usuário possua mais de uma identidade externa.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Carlos</w:t>
      </w:r>
      <w:r>
        <w:br/>
      </w:r>
      <w:r>
        <w:rPr>
          <w:rStyle w:val="VerbatimChar"/>
        </w:rPr>
        <w:t xml:space="preserve"> ├── Google</w:t>
      </w:r>
      <w:r>
        <w:br/>
      </w:r>
      <w:r>
        <w:rPr>
          <w:rStyle w:val="VerbatimChar"/>
        </w:rPr>
        <w:t xml:space="preserve"> └── Microsoft</w:t>
      </w:r>
    </w:p>
    <w:p>
      <w:r>
        <w:pict>
          <v:rect style="width:0;height:1.5pt" o:hralign="center" o:hrstd="t" o:hr="t"/>
        </w:pict>
      </w:r>
    </w:p>
    <w:bookmarkEnd w:id="21"/>
    <w:bookmarkStart w:id="22" w:name="subject"/>
    <w:p>
      <w:pPr>
        <w:pStyle w:val="Heading1"/>
      </w:pPr>
      <w:r>
        <w:t xml:space="preserve">8. Subject</w:t>
      </w:r>
    </w:p>
    <w:p>
      <w:pPr>
        <w:pStyle w:val="FirstParagraph"/>
      </w:pPr>
      <w:r>
        <w:t xml:space="preserve">O identificador externo principal será:</w:t>
      </w:r>
    </w:p>
    <w:p>
      <w:pPr>
        <w:pStyle w:val="SourceCode"/>
      </w:pPr>
      <w:r>
        <w:rPr>
          <w:rStyle w:val="VerbatimChar"/>
        </w:rPr>
        <w:t xml:space="preserve">issuer + subject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issuer:</w:t>
      </w:r>
      <w:r>
        <w:br/>
      </w:r>
      <w:r>
        <w:rPr>
          <w:rStyle w:val="VerbatimChar"/>
        </w:rPr>
        <w:t xml:space="preserve">https://identity.example.com</w:t>
      </w:r>
      <w:r>
        <w:br/>
      </w:r>
      <w:r>
        <w:br/>
      </w:r>
      <w:r>
        <w:rPr>
          <w:rStyle w:val="VerbatimChar"/>
        </w:rPr>
        <w:t xml:space="preserve">subject:</w:t>
      </w:r>
      <w:r>
        <w:br/>
      </w:r>
      <w:r>
        <w:rPr>
          <w:rStyle w:val="VerbatimChar"/>
        </w:rPr>
        <w:t xml:space="preserve">00u123456789</w:t>
      </w:r>
    </w:p>
    <w:p>
      <w:pPr>
        <w:pStyle w:val="FirstParagraph"/>
      </w:pPr>
      <w:r>
        <w:t xml:space="preserve">Não utilizar o e-mail como identificador técnico da identidade externa.</w:t>
      </w:r>
    </w:p>
    <w:p>
      <w:r>
        <w:pict>
          <v:rect style="width:0;height:1.5pt" o:hralign="center" o:hrstd="t" o:hr="t"/>
        </w:pict>
      </w:r>
    </w:p>
    <w:bookmarkEnd w:id="22"/>
    <w:bookmarkStart w:id="23" w:name="e-mail"/>
    <w:p>
      <w:pPr>
        <w:pStyle w:val="Heading1"/>
      </w:pPr>
      <w:r>
        <w:t xml:space="preserve">9. E-mail</w:t>
      </w:r>
    </w:p>
    <w:p>
      <w:pPr>
        <w:pStyle w:val="FirstParagraph"/>
      </w:pPr>
      <w:r>
        <w:t xml:space="preserve">O e-mail poderá ser armazenado como atributo de identidade.</w:t>
      </w:r>
    </w:p>
    <w:p>
      <w:pPr>
        <w:pStyle w:val="BodyText"/>
      </w:pPr>
      <w:r>
        <w:t xml:space="preserve">Porém:</w:t>
      </w:r>
    </w:p>
    <w:p>
      <w:pPr>
        <w:pStyle w:val="SourceCode"/>
      </w:pPr>
      <w:r>
        <w:rPr>
          <w:rStyle w:val="VerbatimChar"/>
        </w:rPr>
        <w:t xml:space="preserve">EMAIL ≠ USER ID</w:t>
      </w:r>
    </w:p>
    <w:p>
      <w:pPr>
        <w:pStyle w:val="FirstParagraph"/>
      </w:pPr>
      <w:r>
        <w:t xml:space="preserve">O usuário poderá eventualmente alterar o e-mail sem que isso altere:</w:t>
      </w:r>
    </w:p>
    <w:p>
      <w:pPr>
        <w:pStyle w:val="SourceCode"/>
      </w:pPr>
      <w:r>
        <w:rPr>
          <w:rStyle w:val="VerbatimChar"/>
        </w:rPr>
        <w:t xml:space="preserve">APP_USER.id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USER_IDENTITY.subject</w:t>
      </w:r>
    </w:p>
    <w:p>
      <w:r>
        <w:pict>
          <v:rect style="width:0;height:1.5pt" o:hralign="center" o:hrstd="t" o:hr="t"/>
        </w:pict>
      </w:r>
    </w:p>
    <w:bookmarkEnd w:id="23"/>
    <w:bookmarkStart w:id="24" w:name="email-verificado"/>
    <w:p>
      <w:pPr>
        <w:pStyle w:val="Heading1"/>
      </w:pPr>
      <w:r>
        <w:t xml:space="preserve">10. Email verificado</w:t>
      </w:r>
    </w:p>
    <w:p>
      <w:pPr>
        <w:pStyle w:val="FirstParagraph"/>
      </w:pPr>
      <w:r>
        <w:t xml:space="preserve">O MiniHub deverá distinguir:</w:t>
      </w:r>
    </w:p>
    <w:p>
      <w:pPr>
        <w:pStyle w:val="SourceCode"/>
      </w:pPr>
      <w:r>
        <w:rPr>
          <w:rStyle w:val="VerbatimChar"/>
        </w:rPr>
        <w:t xml:space="preserve">email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email_verified</w:t>
      </w:r>
    </w:p>
    <w:p>
      <w:pPr>
        <w:pStyle w:val="FirstParagraph"/>
      </w:pPr>
      <w:r>
        <w:t xml:space="preserve">Somente um e-mail considerado verificado pelo fluxo de identidade deverá ser tratado como e-mail confiável para operações que exijam confirmação.</w:t>
      </w:r>
    </w:p>
    <w:p>
      <w:r>
        <w:pict>
          <v:rect style="width:0;height:1.5pt" o:hralign="center" o:hrstd="t" o:hr="t"/>
        </w:pict>
      </w:r>
    </w:p>
    <w:bookmarkEnd w:id="24"/>
    <w:bookmarkStart w:id="25" w:name="fluxo-de-login"/>
    <w:p>
      <w:pPr>
        <w:pStyle w:val="Heading1"/>
      </w:pPr>
      <w:r>
        <w:t xml:space="preserve">11. Fluxo de login</w:t>
      </w:r>
    </w:p>
    <w:p>
      <w:pPr>
        <w:pStyle w:val="FirstParagraph"/>
      </w:pPr>
      <w:r>
        <w:t xml:space="preserve">O fluxo principal será: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Identity Provider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Autenticação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Authorization Code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Token Exchange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Identity Validation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Localização do APP_USER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Sessão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MiniHub</w:t>
      </w:r>
    </w:p>
    <w:p>
      <w:r>
        <w:pict>
          <v:rect style="width:0;height:1.5pt" o:hralign="center" o:hrstd="t" o:hr="t"/>
        </w:pict>
      </w:r>
    </w:p>
    <w:bookmarkEnd w:id="25"/>
    <w:bookmarkStart w:id="26" w:name="authorization-code-pkce"/>
    <w:p>
      <w:pPr>
        <w:pStyle w:val="Heading1"/>
      </w:pPr>
      <w:r>
        <w:t xml:space="preserve">12. Authorization Code + PKCE</w:t>
      </w:r>
    </w:p>
    <w:p>
      <w:pPr>
        <w:pStyle w:val="FirstParagraph"/>
      </w:pPr>
      <w:r>
        <w:t xml:space="preserve">Para aplicações públicas/browser-based, será adotado:</w:t>
      </w:r>
    </w:p>
    <w:p>
      <w:pPr>
        <w:pStyle w:val="SourceCode"/>
      </w:pPr>
      <w:r>
        <w:rPr>
          <w:rStyle w:val="VerbatimChar"/>
        </w:rPr>
        <w:t xml:space="preserve">Authorization Code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PKCE</w:t>
      </w:r>
    </w:p>
    <w:p>
      <w:pPr>
        <w:pStyle w:val="FirstParagraph"/>
      </w:pPr>
      <w:r>
        <w:t xml:space="preserve">O OAuth 2.1 atualmente permanece em processo de padronização no IETF; portanto, o MiniHub adotará os mecanismos de segurança necessários, incluindo PKCE, sem tratar o draft como uma RFC final.</w:t>
      </w:r>
    </w:p>
    <w:p>
      <w:r>
        <w:pict>
          <v:rect style="width:0;height:1.5pt" o:hralign="center" o:hrstd="t" o:hr="t"/>
        </w:pict>
      </w:r>
    </w:p>
    <w:bookmarkEnd w:id="26"/>
    <w:bookmarkStart w:id="27" w:name="pkce"/>
    <w:p>
      <w:pPr>
        <w:pStyle w:val="Heading1"/>
      </w:pPr>
      <w:r>
        <w:t xml:space="preserve">13. PKCE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code_verifier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code_challenge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Identity Provider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Authorization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Authorization Code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   Backend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code_verifier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   Tokens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code_verifier</w:t>
      </w:r>
      <w:r>
        <w:t xml:space="preserve"> </w:t>
      </w:r>
      <w:r>
        <w:t xml:space="preserve">não deverá ser exposto desnecessariamente.</w:t>
      </w:r>
    </w:p>
    <w:p>
      <w:r>
        <w:pict>
          <v:rect style="width:0;height:1.5pt" o:hralign="center" o:hrstd="t" o:hr="t"/>
        </w:pict>
      </w:r>
    </w:p>
    <w:bookmarkEnd w:id="27"/>
    <w:bookmarkStart w:id="28" w:name="state"/>
    <w:p>
      <w:pPr>
        <w:pStyle w:val="Heading1"/>
      </w:pPr>
      <w:r>
        <w:t xml:space="preserve">14. State</w:t>
      </w:r>
    </w:p>
    <w:p>
      <w:pPr>
        <w:pStyle w:val="FirstParagraph"/>
      </w:pPr>
      <w:r>
        <w:t xml:space="preserve">O fluxo de autenticação deverá utilizar:</w:t>
      </w:r>
    </w:p>
    <w:p>
      <w:pPr>
        <w:pStyle w:val="SourceCode"/>
      </w:pPr>
      <w:r>
        <w:rPr>
          <w:rStyle w:val="VerbatimChar"/>
        </w:rPr>
        <w:t xml:space="preserve">state</w:t>
      </w:r>
    </w:p>
    <w:p>
      <w:pPr>
        <w:pStyle w:val="FirstParagraph"/>
      </w:pPr>
      <w:r>
        <w:t xml:space="preserve">para proteção contra ataques de requisição/autorização indevida.</w:t>
      </w:r>
    </w:p>
    <w:p>
      <w:pPr>
        <w:pStyle w:val="BodyText"/>
      </w:pPr>
      <w:r>
        <w:t xml:space="preserve">O valor deverá possuir entropia adequada e ser associado à tentativa de autenticação.</w:t>
      </w:r>
    </w:p>
    <w:p>
      <w:r>
        <w:pict>
          <v:rect style="width:0;height:1.5pt" o:hralign="center" o:hrstd="t" o:hr="t"/>
        </w:pict>
      </w:r>
    </w:p>
    <w:bookmarkEnd w:id="28"/>
    <w:bookmarkStart w:id="29" w:name="nonce"/>
    <w:p>
      <w:pPr>
        <w:pStyle w:val="Heading1"/>
      </w:pPr>
      <w:r>
        <w:t xml:space="preserve">15. Nonce</w:t>
      </w:r>
    </w:p>
    <w:p>
      <w:pPr>
        <w:pStyle w:val="FirstParagraph"/>
      </w:pPr>
      <w:r>
        <w:t xml:space="preserve">Quando aplicável ao fluxo OIDC:</w:t>
      </w:r>
    </w:p>
    <w:p>
      <w:pPr>
        <w:pStyle w:val="SourceCode"/>
      </w:pPr>
      <w:r>
        <w:rPr>
          <w:rStyle w:val="VerbatimChar"/>
        </w:rPr>
        <w:t xml:space="preserve">nonce</w:t>
      </w:r>
    </w:p>
    <w:p>
      <w:pPr>
        <w:pStyle w:val="FirstParagraph"/>
      </w:pPr>
      <w:r>
        <w:t xml:space="preserve">será utilizado para vincular a resposta de autenticação à solicitação original.</w:t>
      </w:r>
    </w:p>
    <w:p>
      <w:pPr>
        <w:pStyle w:val="BodyText"/>
      </w:pPr>
      <w:r>
        <w:t xml:space="preserve">A validação deverá ocorrer antes de considerar o usuário autenticado.</w:t>
      </w:r>
    </w:p>
    <w:p>
      <w:r>
        <w:pict>
          <v:rect style="width:0;height:1.5pt" o:hralign="center" o:hrstd="t" o:hr="t"/>
        </w:pict>
      </w:r>
    </w:p>
    <w:bookmarkEnd w:id="29"/>
    <w:bookmarkStart w:id="30" w:name="validação-do-id-token"/>
    <w:p>
      <w:pPr>
        <w:pStyle w:val="Heading1"/>
      </w:pPr>
      <w:r>
        <w:t xml:space="preserve">16. Validação do ID Token</w:t>
      </w:r>
    </w:p>
    <w:p>
      <w:pPr>
        <w:pStyle w:val="FirstParagraph"/>
      </w:pPr>
      <w:r>
        <w:t xml:space="preserve">O backend deverá validar, conforme o fluxo utilizado:</w:t>
      </w:r>
    </w:p>
    <w:p>
      <w:pPr>
        <w:pStyle w:val="SourceCode"/>
      </w:pPr>
      <w:r>
        <w:rPr>
          <w:rStyle w:val="VerbatimChar"/>
        </w:rPr>
        <w:t xml:space="preserve">assinatura</w:t>
      </w:r>
      <w:r>
        <w:br/>
      </w:r>
      <w:r>
        <w:rPr>
          <w:rStyle w:val="VerbatimChar"/>
        </w:rPr>
        <w:t xml:space="preserve">issuer</w:t>
      </w:r>
      <w:r>
        <w:br/>
      </w:r>
      <w:r>
        <w:rPr>
          <w:rStyle w:val="VerbatimChar"/>
        </w:rPr>
        <w:t xml:space="preserve">audience</w:t>
      </w:r>
      <w:r>
        <w:br/>
      </w:r>
      <w:r>
        <w:rPr>
          <w:rStyle w:val="VerbatimChar"/>
        </w:rPr>
        <w:t xml:space="preserve">expiration</w:t>
      </w:r>
      <w:r>
        <w:br/>
      </w:r>
      <w:r>
        <w:rPr>
          <w:rStyle w:val="VerbatimChar"/>
        </w:rPr>
        <w:t xml:space="preserve">issued-at</w:t>
      </w:r>
      <w:r>
        <w:br/>
      </w:r>
      <w:r>
        <w:rPr>
          <w:rStyle w:val="VerbatimChar"/>
        </w:rPr>
        <w:t xml:space="preserve">nonce</w:t>
      </w:r>
      <w:r>
        <w:br/>
      </w:r>
      <w:r>
        <w:rPr>
          <w:rStyle w:val="VerbatimChar"/>
        </w:rPr>
        <w:t xml:space="preserve">subject</w:t>
      </w:r>
    </w:p>
    <w:p>
      <w:pPr>
        <w:pStyle w:val="FirstParagraph"/>
      </w:pPr>
      <w:r>
        <w:t xml:space="preserve">O token não deverá ser aceito apenas porque possui uma estrutura JWT válida.</w:t>
      </w:r>
    </w:p>
    <w:p>
      <w:r>
        <w:pict>
          <v:rect style="width:0;height:1.5pt" o:hralign="center" o:hrstd="t" o:hr="t"/>
        </w:pict>
      </w:r>
    </w:p>
    <w:bookmarkEnd w:id="30"/>
    <w:bookmarkStart w:id="31" w:name="access-token"/>
    <w:p>
      <w:pPr>
        <w:pStyle w:val="Heading1"/>
      </w:pPr>
      <w:r>
        <w:t xml:space="preserve">17. Access Token</w:t>
      </w:r>
    </w:p>
    <w:p>
      <w:pPr>
        <w:pStyle w:val="FirstParagraph"/>
      </w:pPr>
      <w:r>
        <w:t xml:space="preserve">O Access Token representa a autorização para acessar recursos protegidos.</w:t>
      </w:r>
    </w:p>
    <w:p>
      <w:pPr>
        <w:pStyle w:val="BodyText"/>
      </w:pPr>
      <w:r>
        <w:t xml:space="preserve">A API deverá validar:</w:t>
      </w:r>
    </w:p>
    <w:p>
      <w:pPr>
        <w:pStyle w:val="SourceCode"/>
      </w:pPr>
      <w:r>
        <w:rPr>
          <w:rStyle w:val="VerbatimChar"/>
        </w:rPr>
        <w:t xml:space="preserve">assinatura</w:t>
      </w:r>
      <w:r>
        <w:br/>
      </w:r>
      <w:r>
        <w:rPr>
          <w:rStyle w:val="VerbatimChar"/>
        </w:rPr>
        <w:t xml:space="preserve">issuer</w:t>
      </w:r>
      <w:r>
        <w:br/>
      </w:r>
      <w:r>
        <w:rPr>
          <w:rStyle w:val="VerbatimChar"/>
        </w:rPr>
        <w:t xml:space="preserve">audience</w:t>
      </w:r>
      <w:r>
        <w:br/>
      </w:r>
      <w:r>
        <w:rPr>
          <w:rStyle w:val="VerbatimChar"/>
        </w:rPr>
        <w:t xml:space="preserve">expiration</w:t>
      </w:r>
      <w:r>
        <w:br/>
      </w:r>
      <w:r>
        <w:rPr>
          <w:rStyle w:val="VerbatimChar"/>
        </w:rPr>
        <w:t xml:space="preserve">scopes/claims aplicáveis</w:t>
      </w:r>
    </w:p>
    <w:p>
      <w:pPr>
        <w:pStyle w:val="FirstParagraph"/>
      </w:pPr>
      <w:r>
        <w:t xml:space="preserve">O Access Token não deverá ser tratado como cadastro do usuário.</w:t>
      </w:r>
    </w:p>
    <w:p>
      <w:r>
        <w:pict>
          <v:rect style="width:0;height:1.5pt" o:hralign="center" o:hrstd="t" o:hr="t"/>
        </w:pict>
      </w:r>
    </w:p>
    <w:bookmarkEnd w:id="31"/>
    <w:bookmarkStart w:id="32" w:name="id-token"/>
    <w:p>
      <w:pPr>
        <w:pStyle w:val="Heading1"/>
      </w:pPr>
      <w:r>
        <w:t xml:space="preserve">18. ID Token</w:t>
      </w:r>
    </w:p>
    <w:p>
      <w:pPr>
        <w:pStyle w:val="FirstParagraph"/>
      </w:pPr>
      <w:r>
        <w:t xml:space="preserve">O ID Token representa informações de identidade fornecidas pelo Identity Provider.</w:t>
      </w:r>
    </w:p>
    <w:p>
      <w:pPr>
        <w:pStyle w:val="BodyText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ID Token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Identidade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Acesso a recursos</w:t>
      </w:r>
    </w:p>
    <w:p>
      <w:pPr>
        <w:pStyle w:val="FirstParagraph"/>
      </w:pPr>
      <w:r>
        <w:t xml:space="preserve">Eles não deverão ser tratados como equivalentes.</w:t>
      </w:r>
    </w:p>
    <w:p>
      <w:r>
        <w:pict>
          <v:rect style="width:0;height:1.5pt" o:hralign="center" o:hrstd="t" o:hr="t"/>
        </w:pict>
      </w:r>
    </w:p>
    <w:bookmarkEnd w:id="32"/>
    <w:bookmarkStart w:id="33" w:name="backend-como-security-boundary"/>
    <w:p>
      <w:pPr>
        <w:pStyle w:val="Heading1"/>
      </w:pPr>
      <w:r>
        <w:t xml:space="preserve">19. Backend como Security Boundary</w:t>
      </w:r>
    </w:p>
    <w:p>
      <w:pPr>
        <w:pStyle w:val="FirstParagraph"/>
      </w:pPr>
      <w:r>
        <w:t xml:space="preserve">O frontend nunca será considerado uma fronteira de segurança.</w:t>
      </w:r>
    </w:p>
    <w:p>
      <w:pPr>
        <w:pStyle w:val="BodyText"/>
      </w:pPr>
      <w:r>
        <w:t xml:space="preserve">Mesmo que o frontend esconda:</w:t>
      </w:r>
    </w:p>
    <w:p>
      <w:pPr>
        <w:pStyle w:val="SourceCode"/>
      </w:pPr>
      <w:r>
        <w:rPr>
          <w:rStyle w:val="VerbatimChar"/>
        </w:rPr>
        <w:t xml:space="preserve">Botão "Excluir"</w:t>
      </w:r>
    </w:p>
    <w:p>
      <w:pPr>
        <w:pStyle w:val="FirstParagraph"/>
      </w:pPr>
      <w:r>
        <w:t xml:space="preserve">o backend deverá validar novamente:</w:t>
      </w:r>
    </w:p>
    <w:p>
      <w:pPr>
        <w:pStyle w:val="SourceCode"/>
      </w:pPr>
      <w:r>
        <w:rPr>
          <w:rStyle w:val="VerbatimChar"/>
        </w:rPr>
        <w:t xml:space="preserve">identidade</w:t>
      </w:r>
      <w:r>
        <w:br/>
      </w:r>
      <w:r>
        <w:rPr>
          <w:rStyle w:val="VerbatimChar"/>
        </w:rPr>
        <w:t xml:space="preserve">permissão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estado</w:t>
      </w:r>
      <w:r>
        <w:br/>
      </w:r>
      <w:r>
        <w:rPr>
          <w:rStyle w:val="VerbatimChar"/>
        </w:rPr>
        <w:t xml:space="preserve">regra de negócio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UI protection</w:t>
      </w:r>
      <w:r>
        <w:br/>
      </w:r>
      <w:r>
        <w:rPr>
          <w:rStyle w:val="VerbatimChar"/>
        </w:rPr>
        <w:t xml:space="preserve">       ≠</w:t>
      </w:r>
      <w:r>
        <w:br/>
      </w:r>
      <w:r>
        <w:rPr>
          <w:rStyle w:val="VerbatimChar"/>
        </w:rPr>
        <w:t xml:space="preserve">Security</w:t>
      </w:r>
    </w:p>
    <w:p>
      <w:r>
        <w:pict>
          <v:rect style="width:0;height:1.5pt" o:hralign="center" o:hrstd="t" o:hr="t"/>
        </w:pict>
      </w:r>
    </w:p>
    <w:bookmarkEnd w:id="33"/>
    <w:bookmarkStart w:id="34" w:name="sessão"/>
    <w:p>
      <w:pPr>
        <w:pStyle w:val="Heading1"/>
      </w:pPr>
      <w:r>
        <w:t xml:space="preserve">20. Sessão</w:t>
      </w:r>
    </w:p>
    <w:p>
      <w:pPr>
        <w:pStyle w:val="FirstParagraph"/>
      </w:pPr>
      <w:r>
        <w:t xml:space="preserve">Depois da autenticação externa, o MiniHub estabelecerá uma sessão própria.</w:t>
      </w:r>
    </w:p>
    <w:p>
      <w:pPr>
        <w:pStyle w:val="BodyText"/>
      </w:pPr>
      <w:r>
        <w:t xml:space="preserve">Arquitetura conceitual:</w:t>
      </w:r>
    </w:p>
    <w:p>
      <w:pPr>
        <w:pStyle w:val="SourceCode"/>
      </w:pPr>
      <w:r>
        <w:rPr>
          <w:rStyle w:val="VerbatimChar"/>
        </w:rPr>
        <w:t xml:space="preserve">Identity Provider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Identity Validation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MiniHub Session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API</w:t>
      </w:r>
    </w:p>
    <w:p>
      <w:pPr>
        <w:pStyle w:val="FirstParagraph"/>
      </w:pPr>
      <w:r>
        <w:t xml:space="preserve">Isso permite que a aplicação mantenha suas próprias regras de:</w:t>
      </w:r>
    </w:p>
    <w:p>
      <w:pPr>
        <w:pStyle w:val="SourceCode"/>
      </w:pPr>
      <w:r>
        <w:rPr>
          <w:rStyle w:val="VerbatimChar"/>
        </w:rPr>
        <w:t xml:space="preserve">suspensão</w:t>
      </w:r>
      <w:r>
        <w:br/>
      </w: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revogação</w:t>
      </w:r>
      <w:r>
        <w:br/>
      </w:r>
      <w:r>
        <w:rPr>
          <w:rStyle w:val="VerbatimChar"/>
        </w:rPr>
        <w:t xml:space="preserve">controle de sessão</w:t>
      </w:r>
      <w:r>
        <w:br/>
      </w:r>
      <w:r>
        <w:rPr>
          <w:rStyle w:val="VerbatimChar"/>
        </w:rPr>
        <w:t xml:space="preserve">auditoria</w:t>
      </w:r>
      <w:r>
        <w:br/>
      </w:r>
      <w:r>
        <w:rPr>
          <w:rStyle w:val="VerbatimChar"/>
        </w:rPr>
        <w:t xml:space="preserve">políticas internas</w:t>
      </w:r>
    </w:p>
    <w:p>
      <w:r>
        <w:pict>
          <v:rect style="width:0;height:1.5pt" o:hralign="center" o:hrstd="t" o:hr="t"/>
        </w:pict>
      </w:r>
    </w:p>
    <w:bookmarkEnd w:id="34"/>
    <w:bookmarkStart w:id="35" w:name="cookies"/>
    <w:p>
      <w:pPr>
        <w:pStyle w:val="Heading1"/>
      </w:pPr>
      <w:r>
        <w:t xml:space="preserve">21. Cookies</w:t>
      </w:r>
    </w:p>
    <w:p>
      <w:pPr>
        <w:pStyle w:val="FirstParagraph"/>
      </w:pPr>
      <w:r>
        <w:t xml:space="preserve">Para sessão web, a preferência será:</w:t>
      </w:r>
    </w:p>
    <w:p>
      <w:pPr>
        <w:pStyle w:val="SourceCode"/>
      </w:pPr>
      <w:r>
        <w:rPr>
          <w:rStyle w:val="VerbatimChar"/>
        </w:rPr>
        <w:t xml:space="preserve">HttpOnly</w:t>
      </w:r>
      <w:r>
        <w:br/>
      </w:r>
      <w:r>
        <w:rPr>
          <w:rStyle w:val="VerbatimChar"/>
        </w:rPr>
        <w:t xml:space="preserve">Secure</w:t>
      </w:r>
      <w:r>
        <w:br/>
      </w:r>
      <w:r>
        <w:rPr>
          <w:rStyle w:val="VerbatimChar"/>
        </w:rPr>
        <w:t xml:space="preserve">SameSite</w:t>
      </w:r>
    </w:p>
    <w:p>
      <w:pPr>
        <w:pStyle w:val="FirstParagraph"/>
      </w:pPr>
      <w:r>
        <w:t xml:space="preserve">O cookie não deverá ficar acessível ao JavaScript da aplicação quando isso não for necessário.</w:t>
      </w:r>
    </w:p>
    <w:p>
      <w:pPr>
        <w:pStyle w:val="BodyText"/>
      </w:pPr>
      <w:r>
        <w:t xml:space="preserve">Boas práticas de gerenciamento de sessão recomendam proteger o identificador de sessão e utilizar atributos de cookie como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SameSite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refresh-token"/>
    <w:p>
      <w:pPr>
        <w:pStyle w:val="Heading1"/>
      </w:pPr>
      <w:r>
        <w:t xml:space="preserve">22. Refresh Token</w:t>
      </w:r>
    </w:p>
    <w:p>
      <w:pPr>
        <w:pStyle w:val="FirstParagraph"/>
      </w:pPr>
      <w:r>
        <w:t xml:space="preserve">Refresh Tokens não deverão ser armazenados em:</w:t>
      </w:r>
    </w:p>
    <w:p>
      <w:pPr>
        <w:pStyle w:val="SourceCode"/>
      </w:pPr>
      <w:r>
        <w:rPr>
          <w:rStyle w:val="VerbatimChar"/>
        </w:rPr>
        <w:t xml:space="preserve">localStorage</w:t>
      </w:r>
    </w:p>
    <w:p>
      <w:pPr>
        <w:pStyle w:val="FirstParagraph"/>
      </w:pPr>
      <w:r>
        <w:t xml:space="preserve">nem:</w:t>
      </w:r>
    </w:p>
    <w:p>
      <w:pPr>
        <w:pStyle w:val="SourceCode"/>
      </w:pPr>
      <w:r>
        <w:rPr>
          <w:rStyle w:val="VerbatimChar"/>
        </w:rPr>
        <w:t xml:space="preserve">sessionStorage</w:t>
      </w:r>
    </w:p>
    <w:p>
      <w:pPr>
        <w:pStyle w:val="FirstParagraph"/>
      </w:pPr>
      <w:r>
        <w:t xml:space="preserve">quando houver alternativa segura baseada em sessão server-side/BFF.</w:t>
      </w:r>
    </w:p>
    <w:p>
      <w:pPr>
        <w:pStyle w:val="BodyText"/>
      </w:pPr>
      <w:r>
        <w:t xml:space="preserve">O projeto deverá privilegiar uma arquitetura na qual tokens sensíveis não fiquem diretamente disponíveis para código JavaScript do navegador.</w:t>
      </w:r>
    </w:p>
    <w:p>
      <w:r>
        <w:pict>
          <v:rect style="width:0;height:1.5pt" o:hralign="center" o:hrstd="t" o:hr="t"/>
        </w:pict>
      </w:r>
    </w:p>
    <w:bookmarkEnd w:id="36"/>
    <w:bookmarkStart w:id="37" w:name="expiração"/>
    <w:p>
      <w:pPr>
        <w:pStyle w:val="Heading1"/>
      </w:pPr>
      <w:r>
        <w:t xml:space="preserve">23. Expiração</w:t>
      </w:r>
    </w:p>
    <w:p>
      <w:pPr>
        <w:pStyle w:val="FirstParagraph"/>
      </w:pPr>
      <w:r>
        <w:t xml:space="preserve">A sessão deverá possuir:</w:t>
      </w:r>
    </w:p>
    <w:p>
      <w:pPr>
        <w:pStyle w:val="SourceCode"/>
      </w:pP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last_activity_at</w:t>
      </w:r>
      <w:r>
        <w:br/>
      </w:r>
      <w:r>
        <w:rPr>
          <w:rStyle w:val="VerbatimChar"/>
        </w:rPr>
        <w:t xml:space="preserve">expires_at</w:t>
      </w:r>
      <w:r>
        <w:br/>
      </w:r>
      <w:r>
        <w:rPr>
          <w:rStyle w:val="VerbatimChar"/>
        </w:rPr>
        <w:t xml:space="preserve">revoked_at</w:t>
      </w:r>
    </w:p>
    <w:p>
      <w:pPr>
        <w:pStyle w:val="FirstParagraph"/>
      </w:pPr>
      <w:r>
        <w:t xml:space="preserve">O backend deverá rejeitar sessões expiradas ou revogadas.</w:t>
      </w:r>
    </w:p>
    <w:p>
      <w:r>
        <w:pict>
          <v:rect style="width:0;height:1.5pt" o:hralign="center" o:hrstd="t" o:hr="t"/>
        </w:pict>
      </w:r>
    </w:p>
    <w:bookmarkEnd w:id="37"/>
    <w:bookmarkStart w:id="38" w:name="logout"/>
    <w:p>
      <w:pPr>
        <w:pStyle w:val="Heading1"/>
      </w:pPr>
      <w:r>
        <w:t xml:space="preserve">24. Logout</w:t>
      </w:r>
    </w:p>
    <w:p>
      <w:pPr>
        <w:pStyle w:val="FirstParagraph"/>
      </w:pPr>
      <w:r>
        <w:t xml:space="preserve">O logout deverá possuir duas dimensões:</w:t>
      </w:r>
    </w:p>
    <w:p>
      <w:pPr>
        <w:pStyle w:val="SourceCode"/>
      </w:pPr>
      <w:r>
        <w:rPr>
          <w:rStyle w:val="VerbatimChar"/>
        </w:rPr>
        <w:t xml:space="preserve">Logout local</w:t>
      </w:r>
    </w:p>
    <w:p>
      <w:pPr>
        <w:pStyle w:val="FirstParagraph"/>
      </w:pPr>
      <w:r>
        <w:t xml:space="preserve">e, quando aplicável:</w:t>
      </w:r>
    </w:p>
    <w:p>
      <w:pPr>
        <w:pStyle w:val="SourceCode"/>
      </w:pPr>
      <w:r>
        <w:rPr>
          <w:rStyle w:val="VerbatimChar"/>
        </w:rPr>
        <w:t xml:space="preserve">Logout no Identity Provider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Revoga sessão MiniHub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Limpa cookies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Opcionalmente encerra sessão no IdP</w:t>
      </w:r>
    </w:p>
    <w:p>
      <w:r>
        <w:pict>
          <v:rect style="width:0;height:1.5pt" o:hralign="center" o:hrstd="t" o:hr="t"/>
        </w:pict>
      </w:r>
    </w:p>
    <w:bookmarkEnd w:id="38"/>
    <w:bookmarkStart w:id="39" w:name="revogação"/>
    <w:p>
      <w:pPr>
        <w:pStyle w:val="Heading1"/>
      </w:pPr>
      <w:r>
        <w:t xml:space="preserve">25. Revogação</w:t>
      </w:r>
    </w:p>
    <w:p>
      <w:pPr>
        <w:pStyle w:val="FirstParagraph"/>
      </w:pPr>
      <w:r>
        <w:t xml:space="preserve">Uma sessão poderá ser revogada por:</w:t>
      </w:r>
    </w:p>
    <w:p>
      <w:pPr>
        <w:pStyle w:val="SourceCode"/>
      </w:pP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Suspensão do usuário</w:t>
      </w:r>
      <w:r>
        <w:br/>
      </w:r>
      <w:r>
        <w:rPr>
          <w:rStyle w:val="VerbatimChar"/>
        </w:rPr>
        <w:t xml:space="preserve">Detecção de incidente</w:t>
      </w:r>
      <w:r>
        <w:br/>
      </w:r>
      <w:r>
        <w:rPr>
          <w:rStyle w:val="VerbatimChar"/>
        </w:rPr>
        <w:t xml:space="preserve">Alteração crítica de segurança</w:t>
      </w:r>
      <w:r>
        <w:br/>
      </w:r>
      <w:r>
        <w:rPr>
          <w:rStyle w:val="VerbatimChar"/>
        </w:rPr>
        <w:t xml:space="preserve">Expiração</w:t>
      </w:r>
      <w:r>
        <w:br/>
      </w:r>
      <w:r>
        <w:rPr>
          <w:rStyle w:val="VerbatimChar"/>
        </w:rPr>
        <w:t xml:space="preserve">Ação administrativa</w:t>
      </w:r>
    </w:p>
    <w:p>
      <w:r>
        <w:pict>
          <v:rect style="width:0;height:1.5pt" o:hralign="center" o:hrstd="t" o:hr="t"/>
        </w:pict>
      </w:r>
    </w:p>
    <w:bookmarkEnd w:id="39"/>
    <w:bookmarkStart w:id="40" w:name="app_user-status"/>
    <w:p>
      <w:pPr>
        <w:pStyle w:val="Heading1"/>
      </w:pPr>
      <w:r>
        <w:t xml:space="preserve">26. APP_USER Status</w:t>
      </w:r>
    </w:p>
    <w:p>
      <w:pPr>
        <w:pStyle w:val="FirstParagraph"/>
      </w:pPr>
      <w:r>
        <w:t xml:space="preserve">Estados mínimos: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DEACTIVATED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suspend → SUSPENDED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deactivate → DEACTIVATED</w:t>
      </w:r>
    </w:p>
    <w:p>
      <w:pPr>
        <w:pStyle w:val="FirstParagraph"/>
      </w:pPr>
      <w:r>
        <w:t xml:space="preserve">Um usuário suspenso não deverá conseguir utilizar recursos protegidos mesmo que sua identidade externa continue válida.</w:t>
      </w:r>
    </w:p>
    <w:p>
      <w:r>
        <w:pict>
          <v:rect style="width:0;height:1.5pt" o:hralign="center" o:hrstd="t" o:hr="t"/>
        </w:pict>
      </w:r>
    </w:p>
    <w:bookmarkEnd w:id="40"/>
    <w:bookmarkStart w:id="41" w:name="identity-provider-autorização-minihub"/>
    <w:p>
      <w:pPr>
        <w:pStyle w:val="Heading1"/>
      </w:pPr>
      <w:r>
        <w:t xml:space="preserve">27. Identity Provider ≠ autorização MiniHub</w:t>
      </w:r>
    </w:p>
    <w:p>
      <w:pPr>
        <w:pStyle w:val="FirstParagraph"/>
      </w:pPr>
      <w:r>
        <w:t xml:space="preserve">O Identity Provider poderá informar:</w:t>
      </w:r>
    </w:p>
    <w:p>
      <w:pPr>
        <w:pStyle w:val="SourceCode"/>
      </w:pPr>
      <w:r>
        <w:rPr>
          <w:rStyle w:val="VerbatimChar"/>
        </w:rPr>
        <w:t xml:space="preserve">quem é o usuário</w:t>
      </w:r>
    </w:p>
    <w:p>
      <w:pPr>
        <w:pStyle w:val="FirstParagraph"/>
      </w:pPr>
      <w:r>
        <w:t xml:space="preserve">mas não será necessariamente a autoridade final sobre: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MODERATOR</w:t>
      </w:r>
      <w:r>
        <w:br/>
      </w: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ADMIN</w:t>
      </w:r>
    </w:p>
    <w:p>
      <w:pPr>
        <w:pStyle w:val="FirstParagraph"/>
      </w:pPr>
      <w:r>
        <w:t xml:space="preserve">Essas funções pertencem ao domínio de autorização do MiniHub.</w:t>
      </w:r>
    </w:p>
    <w:p>
      <w:r>
        <w:pict>
          <v:rect style="width:0;height:1.5pt" o:hralign="center" o:hrstd="t" o:hr="t"/>
        </w:pict>
      </w:r>
    </w:p>
    <w:bookmarkEnd w:id="41"/>
    <w:bookmarkStart w:id="42" w:name="roles"/>
    <w:p>
      <w:pPr>
        <w:pStyle w:val="Heading1"/>
      </w:pPr>
      <w:r>
        <w:t xml:space="preserve">28. Roles</w:t>
      </w:r>
    </w:p>
    <w:p>
      <w:pPr>
        <w:pStyle w:val="FirstParagraph"/>
      </w:pPr>
      <w:r>
        <w:t xml:space="preserve">Papéis iniciais: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MODERATOR</w:t>
      </w:r>
      <w:r>
        <w:br/>
      </w: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ADMIN</w:t>
      </w:r>
    </w:p>
    <w:p>
      <w:r>
        <w:pict>
          <v:rect style="width:0;height:1.5pt" o:hralign="center" o:hrstd="t" o:hr="t"/>
        </w:pict>
      </w:r>
    </w:p>
    <w:bookmarkEnd w:id="42"/>
    <w:bookmarkStart w:id="43" w:name="role-user"/>
    <w:p>
      <w:pPr>
        <w:pStyle w:val="Heading1"/>
      </w:pPr>
      <w:r>
        <w:t xml:space="preserve">29. Role USER</w:t>
      </w:r>
    </w:p>
    <w:p>
      <w:pPr>
        <w:pStyle w:val="FirstParagraph"/>
      </w:pPr>
      <w:r>
        <w:t xml:space="preserve">Usuário comum.</w:t>
      </w:r>
    </w:p>
    <w:p>
      <w:pPr>
        <w:pStyle w:val="BodyText"/>
      </w:pPr>
      <w:r>
        <w:t xml:space="preserve">Pode receber capabilities como:</w:t>
      </w:r>
    </w:p>
    <w:p>
      <w:pPr>
        <w:pStyle w:val="SourceCode"/>
      </w:pPr>
      <w:r>
        <w:rPr>
          <w:rStyle w:val="VerbatimChar"/>
        </w:rPr>
        <w:t xml:space="preserve">CATALOG_SEARCH</w:t>
      </w:r>
      <w:r>
        <w:br/>
      </w:r>
      <w:r>
        <w:rPr>
          <w:rStyle w:val="VerbatimChar"/>
        </w:rPr>
        <w:t xml:space="preserve">COLLECTION_READ</w:t>
      </w:r>
      <w:r>
        <w:br/>
      </w:r>
      <w:r>
        <w:rPr>
          <w:rStyle w:val="VerbatimChar"/>
        </w:rPr>
        <w:t xml:space="preserve">COLLECTION_CREATE</w:t>
      </w:r>
      <w:r>
        <w:br/>
      </w:r>
      <w:r>
        <w:rPr>
          <w:rStyle w:val="VerbatimChar"/>
        </w:rPr>
        <w:t xml:space="preserve">COLLECTION_UPDATE</w:t>
      </w:r>
      <w:r>
        <w:br/>
      </w:r>
      <w:r>
        <w:rPr>
          <w:rStyle w:val="VerbatimChar"/>
        </w:rPr>
        <w:t xml:space="preserve">WISHLIST_READ</w:t>
      </w:r>
      <w:r>
        <w:br/>
      </w:r>
      <w:r>
        <w:rPr>
          <w:rStyle w:val="VerbatimChar"/>
        </w:rPr>
        <w:t xml:space="preserve">WISHLIST_MANAGE</w:t>
      </w:r>
      <w:r>
        <w:br/>
      </w:r>
      <w:r>
        <w:rPr>
          <w:rStyle w:val="VerbatimChar"/>
        </w:rPr>
        <w:t xml:space="preserve">GARAGE_READ</w:t>
      </w:r>
    </w:p>
    <w:p>
      <w:r>
        <w:pict>
          <v:rect style="width:0;height:1.5pt" o:hralign="center" o:hrstd="t" o:hr="t"/>
        </w:pict>
      </w:r>
    </w:p>
    <w:bookmarkEnd w:id="43"/>
    <w:bookmarkStart w:id="44" w:name="role-seller"/>
    <w:p>
      <w:pPr>
        <w:pStyle w:val="Heading1"/>
      </w:pPr>
      <w:r>
        <w:t xml:space="preserve">30. Role SELLER</w:t>
      </w:r>
    </w:p>
    <w:p>
      <w:pPr>
        <w:pStyle w:val="FirstParagraph"/>
      </w:pPr>
      <w:r>
        <w:t xml:space="preserve">Representa um usuário autorizado a executar funcionalidades comerciais.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OFFER_CREATE</w:t>
      </w:r>
      <w:r>
        <w:br/>
      </w:r>
      <w:r>
        <w:rPr>
          <w:rStyle w:val="VerbatimChar"/>
        </w:rPr>
        <w:t xml:space="preserve">OFFER_UPDATE</w:t>
      </w:r>
      <w:r>
        <w:br/>
      </w:r>
      <w:r>
        <w:rPr>
          <w:rStyle w:val="VerbatimChar"/>
        </w:rPr>
        <w:t xml:space="preserve">OFFER_PUBLISH</w:t>
      </w:r>
      <w:r>
        <w:br/>
      </w:r>
      <w:r>
        <w:rPr>
          <w:rStyle w:val="VerbatimChar"/>
        </w:rPr>
        <w:t xml:space="preserve">PRE_SALE_CREATE</w:t>
      </w:r>
      <w:r>
        <w:br/>
      </w:r>
      <w:r>
        <w:rPr>
          <w:rStyle w:val="VerbatimChar"/>
        </w:rPr>
        <w:t xml:space="preserve">PRE_SALE_PUBLISH</w:t>
      </w:r>
      <w:r>
        <w:br/>
      </w:r>
      <w:r>
        <w:rPr>
          <w:rStyle w:val="VerbatimChar"/>
        </w:rPr>
        <w:t xml:space="preserve">EXTERNAL_PROMOTION_CREATE</w:t>
      </w:r>
      <w:r>
        <w:br/>
      </w:r>
      <w:r>
        <w:rPr>
          <w:rStyle w:val="VerbatimChar"/>
        </w:rPr>
        <w:t xml:space="preserve">EXTERNAL_PROMOTION_PUBLISH</w:t>
      </w:r>
    </w:p>
    <w:p>
      <w:pPr>
        <w:pStyle w:val="FirstParagraph"/>
      </w:pPr>
      <w:r>
        <w:t xml:space="preserve">Ser SELLER não significa automaticamente possuir todas as capabilities comerciais.</w:t>
      </w:r>
    </w:p>
    <w:p>
      <w:r>
        <w:pict>
          <v:rect style="width:0;height:1.5pt" o:hralign="center" o:hrstd="t" o:hr="t"/>
        </w:pict>
      </w:r>
    </w:p>
    <w:bookmarkEnd w:id="44"/>
    <w:bookmarkStart w:id="45" w:name="role-moderator"/>
    <w:p>
      <w:pPr>
        <w:pStyle w:val="Heading1"/>
      </w:pPr>
      <w:r>
        <w:t xml:space="preserve">31. Role MODERATOR</w:t>
      </w:r>
    </w:p>
    <w:p>
      <w:pPr>
        <w:pStyle w:val="FirstParagraph"/>
      </w:pPr>
      <w:r>
        <w:t xml:space="preserve">Responsável por operações de moderação.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COMMUNITY_REVIEW</w:t>
      </w:r>
      <w:r>
        <w:br/>
      </w:r>
      <w:r>
        <w:rPr>
          <w:rStyle w:val="VerbatimChar"/>
        </w:rPr>
        <w:t xml:space="preserve">POST_HIDE</w:t>
      </w:r>
      <w:r>
        <w:br/>
      </w:r>
      <w:r>
        <w:rPr>
          <w:rStyle w:val="VerbatimChar"/>
        </w:rPr>
        <w:t xml:space="preserve">POST_RESTORE</w:t>
      </w:r>
      <w:r>
        <w:br/>
      </w:r>
      <w:r>
        <w:rPr>
          <w:rStyle w:val="VerbatimChar"/>
        </w:rPr>
        <w:t xml:space="preserve">REPORT_REVIEW</w:t>
      </w:r>
      <w:r>
        <w:br/>
      </w:r>
      <w:r>
        <w:rPr>
          <w:rStyle w:val="VerbatimChar"/>
        </w:rPr>
        <w:t xml:space="preserve">USER_WARNING</w:t>
      </w:r>
    </w:p>
    <w:p>
      <w:r>
        <w:pict>
          <v:rect style="width:0;height:1.5pt" o:hralign="center" o:hrstd="t" o:hr="t"/>
        </w:pict>
      </w:r>
    </w:p>
    <w:bookmarkEnd w:id="45"/>
    <w:bookmarkStart w:id="46" w:name="role-manager"/>
    <w:p>
      <w:pPr>
        <w:pStyle w:val="Heading1"/>
      </w:pPr>
      <w:r>
        <w:t xml:space="preserve">32. Role MANAGER</w:t>
      </w:r>
    </w:p>
    <w:p>
      <w:pPr>
        <w:pStyle w:val="FirstParagraph"/>
      </w:pPr>
      <w:r>
        <w:t xml:space="preserve">Representa funções administrativas de negócio.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CATALOG_APPROVE</w:t>
      </w:r>
      <w:r>
        <w:br/>
      </w:r>
      <w:r>
        <w:rPr>
          <w:rStyle w:val="VerbatimChar"/>
        </w:rPr>
        <w:t xml:space="preserve">CATALOG_REJECT</w:t>
      </w:r>
      <w:r>
        <w:br/>
      </w:r>
      <w:r>
        <w:rPr>
          <w:rStyle w:val="VerbatimChar"/>
        </w:rPr>
        <w:t xml:space="preserve">SELLER_APPROVE</w:t>
      </w:r>
      <w:r>
        <w:br/>
      </w:r>
      <w:r>
        <w:rPr>
          <w:rStyle w:val="VerbatimChar"/>
        </w:rPr>
        <w:t xml:space="preserve">OFFER_REVIEW</w:t>
      </w:r>
      <w:r>
        <w:br/>
      </w:r>
      <w:r>
        <w:rPr>
          <w:rStyle w:val="VerbatimChar"/>
        </w:rPr>
        <w:t xml:space="preserve">PRE_SALE_REVIEW</w:t>
      </w:r>
      <w:r>
        <w:br/>
      </w:r>
      <w:r>
        <w:rPr>
          <w:rStyle w:val="VerbatimChar"/>
        </w:rPr>
        <w:t xml:space="preserve">EXTERNAL_PROMOTION_REVIEW</w:t>
      </w:r>
    </w:p>
    <w:p>
      <w:r>
        <w:pict>
          <v:rect style="width:0;height:1.5pt" o:hralign="center" o:hrstd="t" o:hr="t"/>
        </w:pict>
      </w:r>
    </w:p>
    <w:bookmarkEnd w:id="46"/>
    <w:bookmarkStart w:id="47" w:name="role-admin"/>
    <w:p>
      <w:pPr>
        <w:pStyle w:val="Heading1"/>
      </w:pPr>
      <w:r>
        <w:t xml:space="preserve">33. Role ADMIN</w:t>
      </w:r>
    </w:p>
    <w:p>
      <w:pPr>
        <w:pStyle w:val="FirstParagraph"/>
      </w:pPr>
      <w:r>
        <w:t xml:space="preserve">Representa administração técnica/operacional da plataforma.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USER_MANAGE</w:t>
      </w:r>
      <w:r>
        <w:br/>
      </w:r>
      <w:r>
        <w:rPr>
          <w:rStyle w:val="VerbatimChar"/>
        </w:rPr>
        <w:t xml:space="preserve">ROLE_MANAGE</w:t>
      </w:r>
      <w:r>
        <w:br/>
      </w:r>
      <w:r>
        <w:rPr>
          <w:rStyle w:val="VerbatimChar"/>
        </w:rPr>
        <w:t xml:space="preserve">SECURITY_MANAGE</w:t>
      </w:r>
      <w:r>
        <w:br/>
      </w:r>
      <w:r>
        <w:rPr>
          <w:rStyle w:val="VerbatimChar"/>
        </w:rPr>
        <w:t xml:space="preserve">SYSTEM_CONFIGURATION</w:t>
      </w:r>
      <w:r>
        <w:br/>
      </w:r>
      <w:r>
        <w:rPr>
          <w:rStyle w:val="VerbatimChar"/>
        </w:rPr>
        <w:t xml:space="preserve">AUDIT_READ</w:t>
      </w:r>
    </w:p>
    <w:p>
      <w:pPr>
        <w:pStyle w:val="FirstParagraph"/>
      </w:pPr>
      <w:r>
        <w:t xml:space="preserve">O papel ADMIN não deverá ser utilizado como solução genérica para todas as permissões.</w:t>
      </w:r>
    </w:p>
    <w:p>
      <w:r>
        <w:pict>
          <v:rect style="width:0;height:1.5pt" o:hralign="center" o:hrstd="t" o:hr="t"/>
        </w:pict>
      </w:r>
    </w:p>
    <w:bookmarkEnd w:id="47"/>
    <w:bookmarkStart w:id="48" w:name="role-capability"/>
    <w:p>
      <w:pPr>
        <w:pStyle w:val="Heading1"/>
      </w:pPr>
      <w:r>
        <w:t xml:space="preserve">34. Role ≠ Capability</w:t>
      </w:r>
    </w:p>
    <w:p>
      <w:pPr>
        <w:pStyle w:val="FirstParagraph"/>
      </w:pPr>
      <w:r>
        <w:t xml:space="preserve">Essa é uma decisão arquitetural importante.</w:t>
      </w:r>
    </w:p>
    <w:p>
      <w:pPr>
        <w:pStyle w:val="BodyText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if user.role === "ADMIN"</w:t>
      </w:r>
    </w:p>
    <w:p>
      <w:pPr>
        <w:pStyle w:val="FirstParagraph"/>
      </w:pPr>
      <w:r>
        <w:t xml:space="preserve">como mecanismo geral de autorização.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if authorization.can(</w:t>
      </w:r>
      <w:r>
        <w:br/>
      </w:r>
      <w:r>
        <w:rPr>
          <w:rStyle w:val="VerbatimChar"/>
        </w:rPr>
        <w:t xml:space="preserve">    user,</w:t>
      </w:r>
      <w:r>
        <w:br/>
      </w:r>
      <w:r>
        <w:rPr>
          <w:rStyle w:val="VerbatimChar"/>
        </w:rPr>
        <w:t xml:space="preserve">    "CATALOG_APPROVE",</w:t>
      </w:r>
      <w:r>
        <w:br/>
      </w:r>
      <w:r>
        <w:rPr>
          <w:rStyle w:val="VerbatimChar"/>
        </w:rPr>
        <w:t xml:space="preserve">    resource</w:t>
      </w:r>
      <w:r>
        <w:br/>
      </w:r>
      <w:r>
        <w:rPr>
          <w:rStyle w:val="VerbatimChar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8"/>
    <w:bookmarkStart w:id="49" w:name="capabilities"/>
    <w:p>
      <w:pPr>
        <w:pStyle w:val="Heading1"/>
      </w:pPr>
      <w:r>
        <w:t xml:space="preserve">35. Capabilities</w:t>
      </w:r>
    </w:p>
    <w:p>
      <w:pPr>
        <w:pStyle w:val="FirstParagraph"/>
      </w:pPr>
      <w:r>
        <w:t xml:space="preserve">Capabilities representam ações específicas.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CATALOG_SEARCH</w:t>
      </w:r>
      <w:r>
        <w:br/>
      </w:r>
      <w:r>
        <w:rPr>
          <w:rStyle w:val="VerbatimChar"/>
        </w:rPr>
        <w:t xml:space="preserve">CATALOG_REQUEST_CREATE</w:t>
      </w:r>
      <w:r>
        <w:br/>
      </w:r>
      <w:r>
        <w:rPr>
          <w:rStyle w:val="VerbatimChar"/>
        </w:rPr>
        <w:t xml:space="preserve">CATALOG_CREATE</w:t>
      </w:r>
      <w:r>
        <w:br/>
      </w:r>
      <w:r>
        <w:rPr>
          <w:rStyle w:val="VerbatimChar"/>
        </w:rPr>
        <w:t xml:space="preserve">CATALOG_UPDATE</w:t>
      </w:r>
      <w:r>
        <w:br/>
      </w:r>
      <w:r>
        <w:rPr>
          <w:rStyle w:val="VerbatimChar"/>
        </w:rPr>
        <w:t xml:space="preserve">CATALOG_APPROVE</w:t>
      </w:r>
      <w:r>
        <w:br/>
      </w:r>
      <w:r>
        <w:br/>
      </w:r>
      <w:r>
        <w:rPr>
          <w:rStyle w:val="VerbatimChar"/>
        </w:rPr>
        <w:t xml:space="preserve">COLLECTION_READ</w:t>
      </w:r>
      <w:r>
        <w:br/>
      </w:r>
      <w:r>
        <w:rPr>
          <w:rStyle w:val="VerbatimChar"/>
        </w:rPr>
        <w:t xml:space="preserve">COLLECTION_CREATE</w:t>
      </w:r>
      <w:r>
        <w:br/>
      </w:r>
      <w:r>
        <w:rPr>
          <w:rStyle w:val="VerbatimChar"/>
        </w:rPr>
        <w:t xml:space="preserve">COLLECTION_UPDATE</w:t>
      </w:r>
      <w:r>
        <w:br/>
      </w:r>
      <w:r>
        <w:rPr>
          <w:rStyle w:val="VerbatimChar"/>
        </w:rPr>
        <w:t xml:space="preserve">COLLECTION_DELETE</w:t>
      </w:r>
      <w:r>
        <w:br/>
      </w:r>
      <w:r>
        <w:br/>
      </w:r>
      <w:r>
        <w:rPr>
          <w:rStyle w:val="VerbatimChar"/>
        </w:rPr>
        <w:t xml:space="preserve">WISHLIST_READ</w:t>
      </w:r>
      <w:r>
        <w:br/>
      </w:r>
      <w:r>
        <w:rPr>
          <w:rStyle w:val="VerbatimChar"/>
        </w:rPr>
        <w:t xml:space="preserve">WISHLIST_MANAGE</w:t>
      </w:r>
      <w:r>
        <w:br/>
      </w:r>
      <w:r>
        <w:br/>
      </w:r>
      <w:r>
        <w:rPr>
          <w:rStyle w:val="VerbatimChar"/>
        </w:rPr>
        <w:t xml:space="preserve">OFFER_CREATE</w:t>
      </w:r>
      <w:r>
        <w:br/>
      </w:r>
      <w:r>
        <w:rPr>
          <w:rStyle w:val="VerbatimChar"/>
        </w:rPr>
        <w:t xml:space="preserve">OFFER_UPDATE</w:t>
      </w:r>
      <w:r>
        <w:br/>
      </w:r>
      <w:r>
        <w:rPr>
          <w:rStyle w:val="VerbatimChar"/>
        </w:rPr>
        <w:t xml:space="preserve">OFFER_PUBLISH</w:t>
      </w:r>
      <w:r>
        <w:br/>
      </w:r>
      <w:r>
        <w:br/>
      </w:r>
      <w:r>
        <w:rPr>
          <w:rStyle w:val="VerbatimChar"/>
        </w:rPr>
        <w:t xml:space="preserve">PRE_SALE_CREATE</w:t>
      </w:r>
      <w:r>
        <w:br/>
      </w:r>
      <w:r>
        <w:rPr>
          <w:rStyle w:val="VerbatimChar"/>
        </w:rPr>
        <w:t xml:space="preserve">PRE_SALE_PUBLISH</w:t>
      </w:r>
      <w:r>
        <w:br/>
      </w:r>
      <w:r>
        <w:br/>
      </w:r>
      <w:r>
        <w:rPr>
          <w:rStyle w:val="VerbatimChar"/>
        </w:rPr>
        <w:t xml:space="preserve">EXTERNAL_PROMOTION_CREATE</w:t>
      </w:r>
      <w:r>
        <w:br/>
      </w:r>
      <w:r>
        <w:rPr>
          <w:rStyle w:val="VerbatimChar"/>
        </w:rPr>
        <w:t xml:space="preserve">EXTERNAL_PROMOTION_PUBLISH</w:t>
      </w:r>
      <w:r>
        <w:br/>
      </w:r>
      <w:r>
        <w:br/>
      </w:r>
      <w:r>
        <w:rPr>
          <w:rStyle w:val="VerbatimChar"/>
        </w:rPr>
        <w:t xml:space="preserve">COMMUNITY_POST_CREATE</w:t>
      </w:r>
      <w:r>
        <w:br/>
      </w:r>
      <w:r>
        <w:rPr>
          <w:rStyle w:val="VerbatimChar"/>
        </w:rPr>
        <w:t xml:space="preserve">COMMUNITY_POST_MODERATE</w:t>
      </w:r>
    </w:p>
    <w:p>
      <w:r>
        <w:pict>
          <v:rect style="width:0;height:1.5pt" o:hralign="center" o:hrstd="t" o:hr="t"/>
        </w:pict>
      </w:r>
    </w:p>
    <w:bookmarkEnd w:id="49"/>
    <w:bookmarkStart w:id="50" w:name="capability-matrix"/>
    <w:p>
      <w:pPr>
        <w:pStyle w:val="Heading1"/>
      </w:pPr>
      <w:r>
        <w:t xml:space="preserve">36. Capability Matrix</w:t>
      </w:r>
    </w:p>
    <w:p>
      <w:pPr>
        <w:pStyle w:val="FirstParagraph"/>
      </w:pPr>
      <w:r>
        <w:t xml:space="preserve">A matriz conceitual será: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COLLECTION_READ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COLLECTION_CREATE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WISHLIST_MANAGE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OFFER_CREATE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OFFER_PUBLISH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PRE_SALE_CREATE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PRE_SALE_PUBLISH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MODERATOR</w:t>
            </w:r>
          </w:p>
        </w:tc>
        <w:tc>
          <w:tcPr/>
          <w:p>
            <w:pPr>
              <w:pStyle w:val="Compact"/>
            </w:pPr>
            <w:r>
              <w:t xml:space="preserve">COMMUNITY_POST_MODERATE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CATALOG_APPROVE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SELLER_APPROVE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USER_MANAGE</w:t>
            </w:r>
          </w:p>
        </w:tc>
      </w:tr>
    </w:tbl>
    <w:p>
      <w:pPr>
        <w:pStyle w:val="BodyText"/>
      </w:pPr>
      <w:r>
        <w:t xml:space="preserve">A matriz completa será detalhada posteriormente no documento de autorização física.</w:t>
      </w:r>
    </w:p>
    <w:p>
      <w:r>
        <w:pict>
          <v:rect style="width:0;height:1.5pt" o:hralign="center" o:hrstd="t" o:hr="t"/>
        </w:pict>
      </w:r>
    </w:p>
    <w:bookmarkEnd w:id="50"/>
    <w:bookmarkStart w:id="51" w:name="seller-profile"/>
    <w:p>
      <w:pPr>
        <w:pStyle w:val="Heading1"/>
      </w:pPr>
      <w:r>
        <w:t xml:space="preserve">37. Seller Profile</w:t>
      </w:r>
    </w:p>
    <w:p>
      <w:pPr>
        <w:pStyle w:val="FirstParagraph"/>
      </w:pPr>
      <w:r>
        <w:t xml:space="preserve">O usuário e o vendedor não serão a mesma entidade.</w:t>
      </w:r>
    </w:p>
    <w:p>
      <w:pPr>
        <w:pStyle w:val="BodyText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1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N</w:t>
      </w:r>
      <w:r>
        <w:br/>
      </w:r>
      <w:r>
        <w:rPr>
          <w:rStyle w:val="VerbatimChar"/>
        </w:rPr>
        <w:t xml:space="preserve">SELLER_PROFILE</w:t>
      </w:r>
    </w:p>
    <w:p>
      <w:pPr>
        <w:pStyle w:val="FirstParagraph"/>
      </w:pPr>
      <w:r>
        <w:t xml:space="preserve">Um usuário poderá possuir um perfil comercial.</w:t>
      </w:r>
    </w:p>
    <w:p>
      <w:r>
        <w:pict>
          <v:rect style="width:0;height:1.5pt" o:hralign="center" o:hrstd="t" o:hr="t"/>
        </w:pict>
      </w:r>
    </w:p>
    <w:bookmarkEnd w:id="51"/>
    <w:bookmarkStart w:id="52" w:name="seller-authorization"/>
    <w:p>
      <w:pPr>
        <w:pStyle w:val="Heading1"/>
      </w:pPr>
      <w:r>
        <w:t xml:space="preserve">38. Seller Authorization</w:t>
      </w:r>
    </w:p>
    <w:p>
      <w:pPr>
        <w:pStyle w:val="FirstParagraph"/>
      </w:pPr>
      <w:r>
        <w:t xml:space="preserve">Também deverá existir uma separação entre:</w:t>
      </w:r>
    </w:p>
    <w:p>
      <w:pPr>
        <w:pStyle w:val="SourceCode"/>
      </w:pPr>
      <w:r>
        <w:rPr>
          <w:rStyle w:val="VerbatimChar"/>
        </w:rPr>
        <w:t xml:space="preserve">SELLER_PROFILE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SELLER_AUTHORIZATION</w:t>
      </w:r>
    </w:p>
    <w:p>
      <w:pPr>
        <w:pStyle w:val="FirstParagraph"/>
      </w:pPr>
      <w:r>
        <w:t xml:space="preserve">O perfil identifica o vendedor.</w:t>
      </w:r>
    </w:p>
    <w:p>
      <w:pPr>
        <w:pStyle w:val="BodyText"/>
      </w:pPr>
      <w:r>
        <w:t xml:space="preserve">A autorização determina o que ele está habilitado a fazer.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 Profile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Authorized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OFFER_PUBLISH</w:t>
      </w:r>
      <w:r>
        <w:br/>
      </w:r>
      <w:r>
        <w:rPr>
          <w:rStyle w:val="VerbatimChar"/>
        </w:rPr>
        <w:t xml:space="preserve">PRE_SALE_PUBLISH</w:t>
      </w:r>
      <w:r>
        <w:br/>
      </w:r>
      <w:r>
        <w:rPr>
          <w:rStyle w:val="VerbatimChar"/>
        </w:rPr>
        <w:t xml:space="preserve">EXTERNAL_PROMOTION_PUBLISH</w:t>
      </w:r>
    </w:p>
    <w:p>
      <w:r>
        <w:pict>
          <v:rect style="width:0;height:1.5pt" o:hralign="center" o:hrstd="t" o:hr="t"/>
        </w:pict>
      </w:r>
    </w:p>
    <w:bookmarkEnd w:id="52"/>
    <w:bookmarkStart w:id="53" w:name="seller-status"/>
    <w:p>
      <w:pPr>
        <w:pStyle w:val="Heading1"/>
      </w:pPr>
      <w:r>
        <w:t xml:space="preserve">39. Seller Status</w:t>
      </w:r>
    </w:p>
    <w:p>
      <w:pPr>
        <w:pStyle w:val="FirstParagraph"/>
      </w:pPr>
      <w:r>
        <w:t xml:space="preserve">Estados sugeridos: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UNDER_REVIEW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DEACTIVATED</w:t>
      </w:r>
    </w:p>
    <w:p>
      <w:pPr>
        <w:pStyle w:val="FirstParagraph"/>
      </w:pPr>
      <w:r>
        <w:t xml:space="preserve">Um vendedor suspenso não poderá publicar novas ofertas mesmo que o usuário continue autenticado.</w:t>
      </w:r>
    </w:p>
    <w:p>
      <w:r>
        <w:pict>
          <v:rect style="width:0;height:1.5pt" o:hralign="center" o:hrstd="t" o:hr="t"/>
        </w:pict>
      </w:r>
    </w:p>
    <w:bookmarkEnd w:id="53"/>
    <w:bookmarkStart w:id="54" w:name="ownership-1"/>
    <w:p>
      <w:pPr>
        <w:pStyle w:val="Heading1"/>
      </w:pPr>
      <w:r>
        <w:t xml:space="preserve">40. Ownership</w:t>
      </w:r>
    </w:p>
    <w:p>
      <w:pPr>
        <w:pStyle w:val="FirstParagraph"/>
      </w:pPr>
      <w:r>
        <w:t xml:space="preserve">Ownership será uma das principais camadas de autorização.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/collection/exemplars/{id}</w:t>
      </w:r>
    </w:p>
    <w:p>
      <w:pPr>
        <w:pStyle w:val="FirstParagraph"/>
      </w:pPr>
      <w:r>
        <w:t xml:space="preserve">O backend deverá validar:</w:t>
      </w:r>
    </w:p>
    <w:p>
      <w:pPr>
        <w:pStyle w:val="SourceCode"/>
      </w:pPr>
      <w:r>
        <w:rPr>
          <w:rStyle w:val="VerbatimChar"/>
        </w:rPr>
        <w:t xml:space="preserve">exemplar.user_id == authenticated_user.id</w:t>
      </w:r>
    </w:p>
    <w:p>
      <w:pPr>
        <w:pStyle w:val="FirstParagraph"/>
      </w:pPr>
      <w:r>
        <w:t xml:space="preserve">ou uma regra equivalente.</w:t>
      </w:r>
    </w:p>
    <w:p>
      <w:r>
        <w:pict>
          <v:rect style="width:0;height:1.5pt" o:hralign="center" o:hrstd="t" o:hr="t"/>
        </w:pict>
      </w:r>
    </w:p>
    <w:bookmarkEnd w:id="54"/>
    <w:bookmarkStart w:id="55" w:name="ownership-role"/>
    <w:p>
      <w:pPr>
        <w:pStyle w:val="Heading1"/>
      </w:pPr>
      <w:r>
        <w:t xml:space="preserve">41. Ownership ≠ Role</w:t>
      </w:r>
    </w:p>
    <w:p>
      <w:pPr>
        <w:pStyle w:val="FirstParagraph"/>
      </w:pPr>
      <w:r>
        <w:t xml:space="preserve">Um usuário com role:</w:t>
      </w:r>
    </w:p>
    <w:p>
      <w:pPr>
        <w:pStyle w:val="SourceCode"/>
      </w:pPr>
      <w:r>
        <w:rPr>
          <w:rStyle w:val="VerbatimChar"/>
        </w:rPr>
        <w:t xml:space="preserve">USER</w:t>
      </w:r>
    </w:p>
    <w:p>
      <w:pPr>
        <w:pStyle w:val="FirstParagraph"/>
      </w:pPr>
      <w:r>
        <w:t xml:space="preserve">pode acessar:</w:t>
      </w:r>
    </w:p>
    <w:p>
      <w:pPr>
        <w:pStyle w:val="SourceCode"/>
      </w:pPr>
      <w:r>
        <w:rPr>
          <w:rStyle w:val="VerbatimChar"/>
        </w:rPr>
        <w:t xml:space="preserve">seu exemplar</w:t>
      </w:r>
    </w:p>
    <w:p>
      <w:pPr>
        <w:pStyle w:val="FirstParagraph"/>
      </w:pPr>
      <w:r>
        <w:t xml:space="preserve">mas não:</w:t>
      </w:r>
    </w:p>
    <w:p>
      <w:pPr>
        <w:pStyle w:val="SourceCode"/>
      </w:pPr>
      <w:r>
        <w:rPr>
          <w:rStyle w:val="VerbatimChar"/>
        </w:rPr>
        <w:t xml:space="preserve">exemplar de outro usuário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OWNERSHIP</w:t>
      </w:r>
    </w:p>
    <w:p>
      <w:pPr>
        <w:pStyle w:val="FirstParagraph"/>
      </w:pPr>
      <w:r>
        <w:t xml:space="preserve">são verificações diferentes.</w:t>
      </w:r>
    </w:p>
    <w:p>
      <w:r>
        <w:pict>
          <v:rect style="width:0;height:1.5pt" o:hralign="center" o:hrstd="t" o:hr="t"/>
        </w:pict>
      </w:r>
    </w:p>
    <w:bookmarkEnd w:id="55"/>
    <w:bookmarkStart w:id="56" w:name="idor"/>
    <w:p>
      <w:pPr>
        <w:pStyle w:val="Heading1"/>
      </w:pPr>
      <w:r>
        <w:t xml:space="preserve">42. IDOR</w:t>
      </w:r>
    </w:p>
    <w:p>
      <w:pPr>
        <w:pStyle w:val="FirstParagraph"/>
      </w:pPr>
      <w:r>
        <w:t xml:space="preserve">Todas as APIs que recebem identificadores deverão considerar proteção contra:</w:t>
      </w:r>
    </w:p>
    <w:p>
      <w:pPr>
        <w:pStyle w:val="SourceCode"/>
      </w:pPr>
      <w:r>
        <w:rPr>
          <w:rStyle w:val="VerbatimChar"/>
        </w:rPr>
        <w:t xml:space="preserve">Insecure Direct Object Reference</w:t>
      </w:r>
    </w:p>
    <w:p>
      <w:pPr>
        <w:pStyle w:val="FirstParagraph"/>
      </w:pPr>
      <w:r>
        <w:t xml:space="preserve">Exemplo de ataque:</w:t>
      </w:r>
    </w:p>
    <w:p>
      <w:pPr>
        <w:pStyle w:val="SourceCode"/>
      </w:pPr>
      <w:r>
        <w:rPr>
          <w:rStyle w:val="VerbatimChar"/>
        </w:rPr>
        <w:t xml:space="preserve">GET /collection/exemplars/UUID_DO_OUTRO_USUARIO</w:t>
      </w:r>
    </w:p>
    <w:p>
      <w:pPr>
        <w:pStyle w:val="FirstParagraph"/>
      </w:pPr>
      <w:r>
        <w:t xml:space="preserve">A existência do UUID não implica autorização.</w:t>
      </w:r>
    </w:p>
    <w:p>
      <w:pPr>
        <w:pStyle w:val="BodyText"/>
      </w:pPr>
      <w:r>
        <w:t xml:space="preserve">O backend deverá validar o vínculo do recurso.</w:t>
      </w:r>
    </w:p>
    <w:p>
      <w:r>
        <w:pict>
          <v:rect style="width:0;height:1.5pt" o:hralign="center" o:hrstd="t" o:hr="t"/>
        </w:pict>
      </w:r>
    </w:p>
    <w:bookmarkEnd w:id="56"/>
    <w:bookmarkStart w:id="57" w:name="resource-state"/>
    <w:p>
      <w:pPr>
        <w:pStyle w:val="Heading1"/>
      </w:pPr>
      <w:r>
        <w:t xml:space="preserve">43. Resource State</w:t>
      </w:r>
    </w:p>
    <w:p>
      <w:pPr>
        <w:pStyle w:val="FirstParagraph"/>
      </w:pPr>
      <w:r>
        <w:t xml:space="preserve">A autorização também dependerá do estado do recurso.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OFFER = DRAFT</w:t>
      </w:r>
    </w:p>
    <w:p>
      <w:pPr>
        <w:pStyle w:val="FirstParagraph"/>
      </w:pPr>
      <w:r>
        <w:t xml:space="preserve">permite:</w:t>
      </w:r>
    </w:p>
    <w:p>
      <w:pPr>
        <w:pStyle w:val="SourceCode"/>
      </w:pPr>
      <w:r>
        <w:rPr>
          <w:rStyle w:val="VerbatimChar"/>
        </w:rPr>
        <w:t xml:space="preserve">EDIT</w:t>
      </w:r>
    </w:p>
    <w:p>
      <w:pPr>
        <w:pStyle w:val="FirstParagraph"/>
      </w:pPr>
      <w:r>
        <w:t xml:space="preserve">Mas:</w:t>
      </w:r>
    </w:p>
    <w:p>
      <w:pPr>
        <w:pStyle w:val="SourceCode"/>
      </w:pPr>
      <w:r>
        <w:rPr>
          <w:rStyle w:val="VerbatimChar"/>
        </w:rPr>
        <w:t xml:space="preserve">OFFER = PUBLISHED</w:t>
      </w:r>
    </w:p>
    <w:p>
      <w:pPr>
        <w:pStyle w:val="FirstParagraph"/>
      </w:pPr>
      <w:r>
        <w:t xml:space="preserve">pode exigir uma operação diferente.</w:t>
      </w:r>
    </w:p>
    <w:p>
      <w:pPr>
        <w:pStyle w:val="BodyText"/>
      </w:pPr>
      <w:r>
        <w:t xml:space="preserve">Outro exemplo:</w:t>
      </w:r>
    </w:p>
    <w:p>
      <w:pPr>
        <w:pStyle w:val="SourceCode"/>
      </w:pPr>
      <w:r>
        <w:rPr>
          <w:rStyle w:val="VerbatimChar"/>
        </w:rPr>
        <w:t xml:space="preserve">PRE_SALE = CONVERTED</w:t>
      </w:r>
    </w:p>
    <w:p>
      <w:pPr>
        <w:pStyle w:val="FirstParagraph"/>
      </w:pPr>
      <w:r>
        <w:t xml:space="preserve">não deverá permitir:</w:t>
      </w:r>
    </w:p>
    <w:p>
      <w:pPr>
        <w:pStyle w:val="SourceCode"/>
      </w:pPr>
      <w:r>
        <w:rPr>
          <w:rStyle w:val="VerbatimChar"/>
        </w:rPr>
        <w:t xml:space="preserve">EDITAR_CONDIÇÕES_COMERCIAIS</w:t>
      </w:r>
    </w:p>
    <w:p>
      <w:r>
        <w:pict>
          <v:rect style="width:0;height:1.5pt" o:hralign="center" o:hrstd="t" o:hr="t"/>
        </w:pict>
      </w:r>
    </w:p>
    <w:bookmarkEnd w:id="57"/>
    <w:bookmarkStart w:id="58" w:name="business-policy-1"/>
    <w:p>
      <w:pPr>
        <w:pStyle w:val="Heading1"/>
      </w:pPr>
      <w:r>
        <w:t xml:space="preserve">44. Business Policy</w:t>
      </w:r>
    </w:p>
    <w:p>
      <w:pPr>
        <w:pStyle w:val="FirstParagraph"/>
      </w:pPr>
      <w:r>
        <w:t xml:space="preserve">Mesmo com:</w:t>
      </w:r>
    </w:p>
    <w:p>
      <w:pPr>
        <w:pStyle w:val="SourceCode"/>
      </w:pP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CAPABILITY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OWNERSHIP</w:t>
      </w:r>
    </w:p>
    <w:p>
      <w:pPr>
        <w:pStyle w:val="FirstParagraph"/>
      </w:pPr>
      <w:r>
        <w:t xml:space="preserve">a operação poderá ser recusada por regra de negócio.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Usuário:</w:t>
      </w:r>
      <w:r>
        <w:br/>
      </w:r>
      <w:r>
        <w:rPr>
          <w:rStyle w:val="VerbatimChar"/>
        </w:rPr>
        <w:t xml:space="preserve">SELLER</w:t>
      </w:r>
      <w:r>
        <w:br/>
      </w:r>
      <w:r>
        <w:br/>
      </w:r>
      <w:r>
        <w:rPr>
          <w:rStyle w:val="VerbatimChar"/>
        </w:rPr>
        <w:t xml:space="preserve">Capability:</w:t>
      </w:r>
      <w:r>
        <w:br/>
      </w:r>
      <w:r>
        <w:rPr>
          <w:rStyle w:val="VerbatimChar"/>
        </w:rPr>
        <w:t xml:space="preserve">PRE_SALE_PUBLISH</w:t>
      </w:r>
      <w:r>
        <w:br/>
      </w:r>
      <w:r>
        <w:br/>
      </w:r>
      <w:r>
        <w:rPr>
          <w:rStyle w:val="VerbatimChar"/>
        </w:rPr>
        <w:t xml:space="preserve">Ownership:</w:t>
      </w:r>
      <w:r>
        <w:br/>
      </w:r>
      <w:r>
        <w:rPr>
          <w:rStyle w:val="VerbatimChar"/>
        </w:rPr>
        <w:t xml:space="preserve">SIM</w:t>
      </w:r>
      <w:r>
        <w:br/>
      </w:r>
      <w:r>
        <w:br/>
      </w:r>
      <w:r>
        <w:rPr>
          <w:rStyle w:val="VerbatimChar"/>
        </w:rPr>
        <w:t xml:space="preserve">Estado:</w:t>
      </w:r>
      <w:r>
        <w:br/>
      </w: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Porém:</w:t>
      </w:r>
      <w:r>
        <w:br/>
      </w:r>
      <w:r>
        <w:rPr>
          <w:rStyle w:val="VerbatimChar"/>
        </w:rPr>
        <w:t xml:space="preserve">seller_status = SUSPENDED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DENY</w:t>
      </w:r>
    </w:p>
    <w:p>
      <w:r>
        <w:pict>
          <v:rect style="width:0;height:1.5pt" o:hralign="center" o:hrstd="t" o:hr="t"/>
        </w:pict>
      </w:r>
    </w:p>
    <w:bookmarkEnd w:id="58"/>
    <w:bookmarkStart w:id="59" w:name="authorizationservice"/>
    <w:p>
      <w:pPr>
        <w:pStyle w:val="Heading1"/>
      </w:pPr>
      <w:r>
        <w:t xml:space="preserve">45. AuthorizationService</w:t>
      </w:r>
    </w:p>
    <w:p>
      <w:pPr>
        <w:pStyle w:val="FirstParagraph"/>
      </w:pPr>
      <w:r>
        <w:t xml:space="preserve">A aplicação deverá possuir um serviço central:</w:t>
      </w:r>
    </w:p>
    <w:p>
      <w:pPr>
        <w:pStyle w:val="SourceCode"/>
      </w:pPr>
      <w:r>
        <w:rPr>
          <w:rStyle w:val="VerbatimChar"/>
        </w:rPr>
        <w:t xml:space="preserve">AuthorizationService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authorization.can(</w:t>
      </w:r>
      <w:r>
        <w:br/>
      </w:r>
      <w:r>
        <w:rPr>
          <w:rStyle w:val="VerbatimChar"/>
        </w:rPr>
        <w:t xml:space="preserve">    principal,</w:t>
      </w:r>
      <w:r>
        <w:br/>
      </w:r>
      <w:r>
        <w:rPr>
          <w:rStyle w:val="VerbatimChar"/>
        </w:rPr>
        <w:t xml:space="preserve">    capability,</w:t>
      </w:r>
      <w:r>
        <w:br/>
      </w:r>
      <w:r>
        <w:rPr>
          <w:rStyle w:val="VerbatimChar"/>
        </w:rPr>
        <w:t xml:space="preserve">    resource,</w:t>
      </w:r>
      <w:r>
        <w:br/>
      </w:r>
      <w:r>
        <w:rPr>
          <w:rStyle w:val="VerbatimChar"/>
        </w:rPr>
        <w:t xml:space="preserve">    context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ALLOW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DENY</w:t>
      </w:r>
    </w:p>
    <w:p>
      <w:r>
        <w:pict>
          <v:rect style="width:0;height:1.5pt" o:hralign="center" o:hrstd="t" o:hr="t"/>
        </w:pict>
      </w:r>
    </w:p>
    <w:bookmarkEnd w:id="59"/>
    <w:bookmarkStart w:id="60" w:name="policy"/>
    <w:p>
      <w:pPr>
        <w:pStyle w:val="Heading1"/>
      </w:pPr>
      <w:r>
        <w:t xml:space="preserve">46. Policy</w:t>
      </w:r>
    </w:p>
    <w:p>
      <w:pPr>
        <w:pStyle w:val="FirstParagraph"/>
      </w:pPr>
      <w:r>
        <w:t xml:space="preserve">As regras específicas poderão ser organizadas como Policies.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CollectionPolicy</w:t>
      </w:r>
      <w:r>
        <w:br/>
      </w:r>
      <w:r>
        <w:rPr>
          <w:rStyle w:val="VerbatimChar"/>
        </w:rPr>
        <w:t xml:space="preserve">OfferPolicy</w:t>
      </w:r>
      <w:r>
        <w:br/>
      </w:r>
      <w:r>
        <w:rPr>
          <w:rStyle w:val="VerbatimChar"/>
        </w:rPr>
        <w:t xml:space="preserve">PreSalePolicy</w:t>
      </w:r>
      <w:r>
        <w:br/>
      </w:r>
      <w:r>
        <w:rPr>
          <w:rStyle w:val="VerbatimChar"/>
        </w:rPr>
        <w:t xml:space="preserve">SellerPolicy</w:t>
      </w:r>
      <w:r>
        <w:br/>
      </w:r>
      <w:r>
        <w:rPr>
          <w:rStyle w:val="VerbatimChar"/>
        </w:rPr>
        <w:t xml:space="preserve">CommunityPolicy</w:t>
      </w:r>
      <w:r>
        <w:br/>
      </w:r>
      <w:r>
        <w:rPr>
          <w:rStyle w:val="VerbatimChar"/>
        </w:rPr>
        <w:t xml:space="preserve">CatalogPolicy</w:t>
      </w:r>
    </w:p>
    <w:p>
      <w:pPr>
        <w:pStyle w:val="FirstParagraph"/>
      </w:pPr>
      <w: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AuthorizationService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Policy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Business Rules</w:t>
      </w:r>
    </w:p>
    <w:p>
      <w:r>
        <w:pict>
          <v:rect style="width:0;height:1.5pt" o:hralign="center" o:hrstd="t" o:hr="t"/>
        </w:pict>
      </w:r>
    </w:p>
    <w:bookmarkEnd w:id="60"/>
    <w:bookmarkStart w:id="61" w:name="unauthorized"/>
    <w:p>
      <w:pPr>
        <w:pStyle w:val="Heading1"/>
      </w:pPr>
      <w:r>
        <w:t xml:space="preserve">47. 401 — Unauthorized</w:t>
      </w:r>
    </w:p>
    <w:p>
      <w:pPr>
        <w:pStyle w:val="FirstParagraph"/>
      </w:pPr>
      <w:r>
        <w:t xml:space="preserve">Usar:</w:t>
      </w:r>
    </w:p>
    <w:p>
      <w:pPr>
        <w:pStyle w:val="SourceCode"/>
      </w:pPr>
      <w:r>
        <w:rPr>
          <w:rStyle w:val="VerbatimChar"/>
        </w:rPr>
        <w:t xml:space="preserve">401</w:t>
      </w:r>
    </w:p>
    <w:p>
      <w:pPr>
        <w:pStyle w:val="FirstParagraph"/>
      </w:pPr>
      <w:r>
        <w:t xml:space="preserve">quando a requisição não possuir autenticação válida.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token ausente</w:t>
      </w:r>
      <w:r>
        <w:br/>
      </w:r>
      <w:r>
        <w:rPr>
          <w:rStyle w:val="VerbatimChar"/>
        </w:rPr>
        <w:t xml:space="preserve">token inválido</w:t>
      </w:r>
      <w:r>
        <w:br/>
      </w:r>
      <w:r>
        <w:rPr>
          <w:rStyle w:val="VerbatimChar"/>
        </w:rPr>
        <w:t xml:space="preserve">sessão expirada</w:t>
      </w:r>
      <w:r>
        <w:br/>
      </w:r>
      <w:r>
        <w:rPr>
          <w:rStyle w:val="VerbatimChar"/>
        </w:rPr>
        <w:t xml:space="preserve">sessão revogada</w:t>
      </w:r>
    </w:p>
    <w:p>
      <w:r>
        <w:pict>
          <v:rect style="width:0;height:1.5pt" o:hralign="center" o:hrstd="t" o:hr="t"/>
        </w:pict>
      </w:r>
    </w:p>
    <w:bookmarkEnd w:id="61"/>
    <w:bookmarkStart w:id="62" w:name="forbidden"/>
    <w:p>
      <w:pPr>
        <w:pStyle w:val="Heading1"/>
      </w:pPr>
      <w:r>
        <w:t xml:space="preserve">48. 403 — Forbidden</w:t>
      </w:r>
    </w:p>
    <w:p>
      <w:pPr>
        <w:pStyle w:val="FirstParagraph"/>
      </w:pPr>
      <w:r>
        <w:t xml:space="preserve">Usar:</w:t>
      </w:r>
    </w:p>
    <w:p>
      <w:pPr>
        <w:pStyle w:val="SourceCode"/>
      </w:pPr>
      <w:r>
        <w:rPr>
          <w:rStyle w:val="VerbatimChar"/>
        </w:rPr>
        <w:t xml:space="preserve">403</w:t>
      </w:r>
    </w:p>
    <w:p>
      <w:pPr>
        <w:pStyle w:val="FirstParagraph"/>
      </w:pPr>
      <w:r>
        <w:t xml:space="preserve">quando o usuário estiver autenticado, mas não tiver autorização.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Usuário autenticado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sem capability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403</w:t>
      </w:r>
    </w:p>
    <w:p>
      <w:r>
        <w:pict>
          <v:rect style="width:0;height:1.5pt" o:hralign="center" o:hrstd="t" o:hr="t"/>
        </w:pict>
      </w:r>
    </w:p>
    <w:bookmarkEnd w:id="62"/>
    <w:bookmarkStart w:id="63" w:name="e-proteção-de-recursos"/>
    <w:p>
      <w:pPr>
        <w:pStyle w:val="Heading1"/>
      </w:pPr>
      <w:r>
        <w:t xml:space="preserve">49. 404 e proteção de recursos</w:t>
      </w:r>
    </w:p>
    <w:p>
      <w:pPr>
        <w:pStyle w:val="FirstParagraph"/>
      </w:pPr>
      <w:r>
        <w:t xml:space="preserve">Em determinadas situações, o sistema poderá utilizar:</w:t>
      </w:r>
    </w:p>
    <w:p>
      <w:pPr>
        <w:pStyle w:val="SourceCode"/>
      </w:pPr>
      <w:r>
        <w:rPr>
          <w:rStyle w:val="VerbatimChar"/>
        </w:rPr>
        <w:t xml:space="preserve">404</w:t>
      </w:r>
    </w:p>
    <w:p>
      <w:pPr>
        <w:pStyle w:val="FirstParagraph"/>
      </w:pPr>
      <w:r>
        <w:t xml:space="preserve">em vez de revelar a existência de determinado recurso protegido.</w:t>
      </w:r>
    </w:p>
    <w:p>
      <w:pPr>
        <w:pStyle w:val="BodyText"/>
      </w:pPr>
      <w:r>
        <w:t xml:space="preserve">Isso deverá ser aplicado conforme a política de segurança de cada domínio.</w:t>
      </w:r>
    </w:p>
    <w:p>
      <w:pPr>
        <w:pStyle w:val="BodyText"/>
      </w:pPr>
      <w:r>
        <w:t xml:space="preserve">Objetivo:</w:t>
      </w:r>
    </w:p>
    <w:p>
      <w:pPr>
        <w:pStyle w:val="SourceCode"/>
      </w:pPr>
      <w:r>
        <w:rPr>
          <w:rStyle w:val="VerbatimChar"/>
        </w:rPr>
        <w:t xml:space="preserve">Não revelar informação desnecessária</w:t>
      </w:r>
    </w:p>
    <w:p>
      <w:r>
        <w:pict>
          <v:rect style="width:0;height:1.5pt" o:hralign="center" o:hrstd="t" o:hr="t"/>
        </w:pict>
      </w:r>
    </w:p>
    <w:bookmarkEnd w:id="63"/>
    <w:bookmarkStart w:id="64" w:name="capability-endpoint"/>
    <w:p>
      <w:pPr>
        <w:pStyle w:val="Heading1"/>
      </w:pPr>
      <w:r>
        <w:t xml:space="preserve">50. Capability Endpoint</w:t>
      </w:r>
    </w:p>
    <w:p>
      <w:pPr>
        <w:pStyle w:val="FirstParagraph"/>
      </w:pPr>
      <w:r>
        <w:t xml:space="preserve">A API poderá disponibilizar:</w:t>
      </w:r>
    </w:p>
    <w:p>
      <w:pPr>
        <w:pStyle w:val="SourceCode"/>
      </w:pPr>
      <w:r>
        <w:rPr>
          <w:rStyle w:val="VerbatimChar"/>
        </w:rPr>
        <w:t xml:space="preserve">GET /api/v1/me/capabilities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"SELLER"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"CATALOG_SEARCH"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"COLLECTION_READ"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"COLLECTION_CREATE"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"OFFER_CREATE"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"PRE_SALE_CREATE"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Start w:id="65" w:name="me"/>
    <w:p>
      <w:pPr>
        <w:pStyle w:val="Heading1"/>
      </w:pPr>
      <w:r>
        <w:t xml:space="preserve">51.</w:t>
      </w:r>
      <w:r>
        <w:t xml:space="preserve"> </w:t>
      </w:r>
      <w:r>
        <w:rPr>
          <w:rStyle w:val="VerbatimChar"/>
        </w:rPr>
        <w:t xml:space="preserve">/me</w:t>
      </w:r>
    </w:p>
    <w:p>
      <w:pPr>
        <w:pStyle w:val="FirstParagraph"/>
      </w:pPr>
      <w:r>
        <w:t xml:space="preserve">A API disponibilizará:</w:t>
      </w:r>
    </w:p>
    <w:p>
      <w:pPr>
        <w:pStyle w:val="SourceCode"/>
      </w:pPr>
      <w:r>
        <w:rPr>
          <w:rStyle w:val="VerbatimChar"/>
        </w:rPr>
        <w:t xml:space="preserve">GET /api/v1/me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frontend utilizará essa informação para montar a experiência do usuário.</w:t>
      </w:r>
    </w:p>
    <w:p>
      <w:r>
        <w:pict>
          <v:rect style="width:0;height:1.5pt" o:hralign="center" o:hrstd="t" o:hr="t"/>
        </w:pict>
      </w:r>
    </w:p>
    <w:bookmarkEnd w:id="65"/>
    <w:bookmarkStart w:id="66" w:name="frontend-autoridade"/>
    <w:p>
      <w:pPr>
        <w:pStyle w:val="Heading1"/>
      </w:pPr>
      <w:r>
        <w:t xml:space="preserve">52. Frontend ≠ autoridade</w:t>
      </w:r>
    </w:p>
    <w:p>
      <w:pPr>
        <w:pStyle w:val="FirstParagraph"/>
      </w:pPr>
      <w:r>
        <w:t xml:space="preserve">O frontend poderá utilizar:</w:t>
      </w:r>
    </w:p>
    <w:p>
      <w:pPr>
        <w:pStyle w:val="SourceCode"/>
      </w:pPr>
      <w:r>
        <w:rPr>
          <w:rStyle w:val="VerbatimChar"/>
        </w:rPr>
        <w:t xml:space="preserve">/me</w:t>
      </w:r>
      <w:r>
        <w:br/>
      </w:r>
      <w:r>
        <w:rPr>
          <w:rStyle w:val="VerbatimChar"/>
        </w:rPr>
        <w:t xml:space="preserve">/me/capabilities</w:t>
      </w:r>
    </w:p>
    <w:p>
      <w:pPr>
        <w:pStyle w:val="FirstParagraph"/>
      </w:pPr>
      <w:r>
        <w:t xml:space="preserve">para:</w:t>
      </w:r>
    </w:p>
    <w:p>
      <w:pPr>
        <w:pStyle w:val="SourceCode"/>
      </w:pPr>
      <w:r>
        <w:rPr>
          <w:rStyle w:val="VerbatimChar"/>
        </w:rPr>
        <w:t xml:space="preserve">mostrar menu</w:t>
      </w:r>
      <w:r>
        <w:br/>
      </w:r>
      <w:r>
        <w:rPr>
          <w:rStyle w:val="VerbatimChar"/>
        </w:rPr>
        <w:t xml:space="preserve">esconder botão</w:t>
      </w:r>
      <w:r>
        <w:br/>
      </w:r>
      <w:r>
        <w:rPr>
          <w:rStyle w:val="VerbatimChar"/>
        </w:rPr>
        <w:t xml:space="preserve">habilitar funcionalidades</w:t>
      </w:r>
    </w:p>
    <w:p>
      <w:pPr>
        <w:pStyle w:val="FirstParagraph"/>
      </w:pPr>
      <w:r>
        <w:t xml:space="preserve">Mas o backend continuará validando tudo.</w:t>
      </w:r>
    </w:p>
    <w:p>
      <w:r>
        <w:pict>
          <v:rect style="width:0;height:1.5pt" o:hralign="center" o:hrstd="t" o:hr="t"/>
        </w:pict>
      </w:r>
    </w:p>
    <w:bookmarkEnd w:id="66"/>
    <w:bookmarkStart w:id="67" w:name="permissões-administrativas"/>
    <w:p>
      <w:pPr>
        <w:pStyle w:val="Heading1"/>
      </w:pPr>
      <w:r>
        <w:t xml:space="preserve">53. Permissões administrativas</w:t>
      </w:r>
    </w:p>
    <w:p>
      <w:pPr>
        <w:pStyle w:val="FirstParagraph"/>
      </w:pPr>
      <w:r>
        <w:t xml:space="preserve">Rotas administrativas ficarão protegidas adicionalmente.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/api/v1/admin/catalog/*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Authenticated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Capability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ADMIN/MANAGER Policy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Resource State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ALLOW</w:t>
      </w:r>
    </w:p>
    <w:p>
      <w:r>
        <w:pict>
          <v:rect style="width:0;height:1.5pt" o:hralign="center" o:hrstd="t" o:hr="t"/>
        </w:pict>
      </w:r>
    </w:p>
    <w:bookmarkEnd w:id="67"/>
    <w:bookmarkStart w:id="68" w:name="reautenticação"/>
    <w:p>
      <w:pPr>
        <w:pStyle w:val="Heading1"/>
      </w:pPr>
      <w:r>
        <w:t xml:space="preserve">54. Reautenticação</w:t>
      </w:r>
    </w:p>
    <w:p>
      <w:pPr>
        <w:pStyle w:val="FirstParagraph"/>
      </w:pPr>
      <w:r>
        <w:t xml:space="preserve">Operações sensíveis poderão exigir autenticação recente.</w:t>
      </w:r>
    </w:p>
    <w:p>
      <w:pPr>
        <w:pStyle w:val="BodyText"/>
      </w:pPr>
      <w:r>
        <w:t xml:space="preserve">Exemplos futuros:</w:t>
      </w:r>
    </w:p>
    <w:p>
      <w:pPr>
        <w:pStyle w:val="SourceCode"/>
      </w:pPr>
      <w:r>
        <w:rPr>
          <w:rStyle w:val="VerbatimChar"/>
        </w:rPr>
        <w:t xml:space="preserve">Alteração de identidade</w:t>
      </w:r>
      <w:r>
        <w:br/>
      </w:r>
      <w:r>
        <w:rPr>
          <w:rStyle w:val="VerbatimChar"/>
        </w:rPr>
        <w:t xml:space="preserve">Alteração de e-mail</w:t>
      </w:r>
      <w:r>
        <w:br/>
      </w:r>
      <w:r>
        <w:rPr>
          <w:rStyle w:val="VerbatimChar"/>
        </w:rPr>
        <w:t xml:space="preserve">Alteração de credenciais</w:t>
      </w:r>
      <w:r>
        <w:br/>
      </w:r>
      <w:r>
        <w:rPr>
          <w:rStyle w:val="VerbatimChar"/>
        </w:rPr>
        <w:t xml:space="preserve">Operação financeira sensível</w:t>
      </w:r>
      <w:r>
        <w:br/>
      </w:r>
      <w:r>
        <w:rPr>
          <w:rStyle w:val="VerbatimChar"/>
        </w:rPr>
        <w:t xml:space="preserve">Alteração de dados comerciais críticos</w:t>
      </w:r>
      <w:r>
        <w:br/>
      </w:r>
      <w:r>
        <w:rPr>
          <w:rStyle w:val="VerbatimChar"/>
        </w:rPr>
        <w:t xml:space="preserve">Ações administrativas críticas</w:t>
      </w:r>
    </w:p>
    <w:p>
      <w:pPr>
        <w:pStyle w:val="FirstParagraph"/>
      </w:pPr>
      <w:r>
        <w:t xml:space="preserve">Boas práticas de autenticação recomendam reautenticação e controles adicionais para operações sensíveis.</w:t>
      </w:r>
    </w:p>
    <w:p>
      <w:r>
        <w:pict>
          <v:rect style="width:0;height:1.5pt" o:hralign="center" o:hrstd="t" o:hr="t"/>
        </w:pict>
      </w:r>
    </w:p>
    <w:bookmarkEnd w:id="68"/>
    <w:bookmarkStart w:id="69" w:name="mfa"/>
    <w:p>
      <w:pPr>
        <w:pStyle w:val="Heading1"/>
      </w:pPr>
      <w:r>
        <w:t xml:space="preserve">55. MFA</w:t>
      </w:r>
    </w:p>
    <w:p>
      <w:pPr>
        <w:pStyle w:val="FirstParagraph"/>
      </w:pPr>
      <w:r>
        <w:t xml:space="preserve">A autenticação multifator será preferencialmente delegada ao Identity Provider.</w:t>
      </w:r>
    </w:p>
    <w:p>
      <w:pPr>
        <w:pStyle w:val="BodyText"/>
      </w:pPr>
      <w:r>
        <w:t xml:space="preserve">O MiniHub deverá receber o resultado da autenticação e, quando necessário, informações que indiquem o nível de autenticação utilizado.</w:t>
      </w:r>
    </w:p>
    <w:p>
      <w:pPr>
        <w:pStyle w:val="BodyText"/>
      </w:pPr>
      <w:r>
        <w:t xml:space="preserve">Não implementar um mecanismo próprio de MFA no MVP sem necessidade.</w:t>
      </w:r>
    </w:p>
    <w:p>
      <w:r>
        <w:pict>
          <v:rect style="width:0;height:1.5pt" o:hralign="center" o:hrstd="t" o:hr="t"/>
        </w:pict>
      </w:r>
    </w:p>
    <w:bookmarkEnd w:id="69"/>
    <w:bookmarkStart w:id="70" w:name="account-recovery"/>
    <w:p>
      <w:pPr>
        <w:pStyle w:val="Heading1"/>
      </w:pPr>
      <w:r>
        <w:t xml:space="preserve">56. Account Recovery</w:t>
      </w:r>
    </w:p>
    <w:p>
      <w:pPr>
        <w:pStyle w:val="FirstParagraph"/>
      </w:pPr>
      <w:r>
        <w:t xml:space="preserve">Recuperação de conta será responsabilidade preferencial do Identity Provider.</w:t>
      </w:r>
    </w:p>
    <w:p>
      <w:pPr>
        <w:pStyle w:val="BodyText"/>
      </w:pPr>
      <w:r>
        <w:t xml:space="preserve">O MiniHub não deverá armazenar diretamente:</w:t>
      </w:r>
    </w:p>
    <w:p>
      <w:pPr>
        <w:pStyle w:val="SourceCode"/>
      </w:pPr>
      <w:r>
        <w:rPr>
          <w:rStyle w:val="VerbatimChar"/>
        </w:rPr>
        <w:t xml:space="preserve">senhas</w:t>
      </w:r>
    </w:p>
    <w:p>
      <w:pPr>
        <w:pStyle w:val="FirstParagraph"/>
      </w:pPr>
      <w:r>
        <w:t xml:space="preserve">nem implementar um segundo mecanismo paralelo de recuperação sem necessidade arquitetural.</w:t>
      </w:r>
    </w:p>
    <w:p>
      <w:r>
        <w:pict>
          <v:rect style="width:0;height:1.5pt" o:hralign="center" o:hrstd="t" o:hr="t"/>
        </w:pict>
      </w:r>
    </w:p>
    <w:bookmarkEnd w:id="70"/>
    <w:bookmarkStart w:id="71" w:name="suspensão"/>
    <w:p>
      <w:pPr>
        <w:pStyle w:val="Heading1"/>
      </w:pPr>
      <w:r>
        <w:t xml:space="preserve">57. Suspensão</w:t>
      </w:r>
    </w:p>
    <w:p>
      <w:pPr>
        <w:pStyle w:val="FirstParagraph"/>
      </w:pPr>
      <w:r>
        <w:t xml:space="preserve">Quando um usuário for suspenso:</w:t>
      </w:r>
    </w:p>
    <w:p>
      <w:pPr>
        <w:pStyle w:val="SourceCode"/>
      </w:pPr>
      <w:r>
        <w:rPr>
          <w:rStyle w:val="VerbatimChar"/>
        </w:rPr>
        <w:t xml:space="preserve">APP_USER.status = SUSPENDED</w:t>
      </w:r>
    </w:p>
    <w:p>
      <w:pPr>
        <w:pStyle w:val="FirstParagraph"/>
      </w:pPr>
      <w:r>
        <w:t xml:space="preserve">As APIs deverão negar acesso às operações protegidas.</w:t>
      </w:r>
    </w:p>
    <w:p>
      <w:pPr>
        <w:pStyle w:val="BodyText"/>
      </w:pPr>
      <w:r>
        <w:t xml:space="preserve">A sessão existente deverá ser invalidada ou considerada inválida.</w:t>
      </w:r>
    </w:p>
    <w:p>
      <w:r>
        <w:pict>
          <v:rect style="width:0;height:1.5pt" o:hralign="center" o:hrstd="t" o:hr="t"/>
        </w:pict>
      </w:r>
    </w:p>
    <w:bookmarkEnd w:id="71"/>
    <w:bookmarkStart w:id="72" w:name="auditoria"/>
    <w:p>
      <w:pPr>
        <w:pStyle w:val="Heading1"/>
      </w:pPr>
      <w:r>
        <w:t xml:space="preserve">58. Auditoria</w:t>
      </w:r>
    </w:p>
    <w:p>
      <w:pPr>
        <w:pStyle w:val="FirstParagraph"/>
      </w:pPr>
      <w:r>
        <w:t xml:space="preserve">Eventos relacionados à segurança deverão gerar registros de auditoria apropriados.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LOGIN_SUCCESS</w:t>
      </w:r>
      <w:r>
        <w:br/>
      </w:r>
      <w:r>
        <w:rPr>
          <w:rStyle w:val="VerbatimChar"/>
        </w:rPr>
        <w:t xml:space="preserve">LOGIN_FAILURE</w:t>
      </w:r>
      <w:r>
        <w:br/>
      </w: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SESSION_REVOKED</w:t>
      </w:r>
      <w:r>
        <w:br/>
      </w:r>
      <w:r>
        <w:rPr>
          <w:rStyle w:val="VerbatimChar"/>
        </w:rPr>
        <w:t xml:space="preserve">USER_SUSPENDED</w:t>
      </w:r>
      <w:r>
        <w:br/>
      </w:r>
      <w:r>
        <w:rPr>
          <w:rStyle w:val="VerbatimChar"/>
        </w:rPr>
        <w:t xml:space="preserve">USER_REACTIVATED</w:t>
      </w:r>
      <w:r>
        <w:br/>
      </w:r>
      <w:r>
        <w:rPr>
          <w:rStyle w:val="VerbatimChar"/>
        </w:rPr>
        <w:t xml:space="preserve">ROLE_CHANGED</w:t>
      </w:r>
      <w:r>
        <w:br/>
      </w:r>
      <w:r>
        <w:rPr>
          <w:rStyle w:val="VerbatimChar"/>
        </w:rPr>
        <w:t xml:space="preserve">CAPABILITY_CHANGED</w:t>
      </w:r>
      <w:r>
        <w:br/>
      </w:r>
      <w:r>
        <w:rPr>
          <w:rStyle w:val="VerbatimChar"/>
        </w:rPr>
        <w:t xml:space="preserve">SELLER_APPROVED</w:t>
      </w:r>
      <w:r>
        <w:br/>
      </w:r>
      <w:r>
        <w:rPr>
          <w:rStyle w:val="VerbatimChar"/>
        </w:rPr>
        <w:t xml:space="preserve">SELLER_SUSPENDED</w:t>
      </w:r>
      <w:r>
        <w:br/>
      </w:r>
      <w:r>
        <w:rPr>
          <w:rStyle w:val="VerbatimChar"/>
        </w:rPr>
        <w:t xml:space="preserve">AUTHORIZATION_DENIED</w:t>
      </w:r>
    </w:p>
    <w:p>
      <w:r>
        <w:pict>
          <v:rect style="width:0;height:1.5pt" o:hralign="center" o:hrstd="t" o:hr="t"/>
        </w:pict>
      </w:r>
    </w:p>
    <w:bookmarkEnd w:id="72"/>
    <w:bookmarkStart w:id="73" w:name="audit-technical-log"/>
    <w:p>
      <w:pPr>
        <w:pStyle w:val="Heading1"/>
      </w:pPr>
      <w:r>
        <w:t xml:space="preserve">59. Audit ≠ Technical Log</w:t>
      </w:r>
    </w:p>
    <w:p>
      <w:pPr>
        <w:pStyle w:val="FirstParagraph"/>
      </w:pPr>
      <w:r>
        <w:t xml:space="preserve">Não utilizar o log técnico como substituto de auditoria.</w:t>
      </w:r>
    </w:p>
    <w:p>
      <w:pPr>
        <w:pStyle w:val="SourceCode"/>
      </w:pPr>
      <w:r>
        <w:rPr>
          <w:rStyle w:val="VerbatimChar"/>
        </w:rPr>
        <w:t xml:space="preserve">Technical Log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Diagnóstico operacional</w:t>
      </w:r>
      <w:r>
        <w:br/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Rastreabilidade de ações</w:t>
      </w:r>
    </w:p>
    <w:p>
      <w:r>
        <w:pict>
          <v:rect style="width:0;height:1.5pt" o:hralign="center" o:hrstd="t" o:hr="t"/>
        </w:pict>
      </w:r>
    </w:p>
    <w:bookmarkEnd w:id="73"/>
    <w:bookmarkStart w:id="74" w:name="security-events"/>
    <w:p>
      <w:pPr>
        <w:pStyle w:val="Heading1"/>
      </w:pPr>
      <w:r>
        <w:t xml:space="preserve">60. Security Events</w:t>
      </w:r>
    </w:p>
    <w:p>
      <w:pPr>
        <w:pStyle w:val="FirstParagraph"/>
      </w:pPr>
      <w:r>
        <w:t xml:space="preserve">Eventos de segurança poderão alimentar:</w:t>
      </w:r>
    </w:p>
    <w:p>
      <w:pPr>
        <w:pStyle w:val="SourceCode"/>
      </w:pPr>
      <w:r>
        <w:rPr>
          <w:rStyle w:val="VerbatimChar"/>
        </w:rPr>
        <w:t xml:space="preserve">E22 Observability</w:t>
      </w:r>
      <w:r>
        <w:br/>
      </w:r>
      <w:r>
        <w:rPr>
          <w:rStyle w:val="VerbatimChar"/>
        </w:rPr>
        <w:t xml:space="preserve">E23 Events/Workers</w:t>
      </w:r>
      <w:r>
        <w:br/>
      </w:r>
      <w:r>
        <w:rPr>
          <w:rStyle w:val="VerbatimChar"/>
        </w:rPr>
        <w:t xml:space="preserve">E17 Notifications</w:t>
      </w:r>
      <w:r>
        <w:br/>
      </w:r>
      <w:r>
        <w:rPr>
          <w:rStyle w:val="VerbatimChar"/>
        </w:rPr>
        <w:t xml:space="preserve">Audit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AUTHORIZATION_DENIED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Security Event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Metric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Potential Alert</w:t>
      </w:r>
    </w:p>
    <w:p>
      <w:r>
        <w:pict>
          <v:rect style="width:0;height:1.5pt" o:hralign="center" o:hrstd="t" o:hr="t"/>
        </w:pict>
      </w:r>
    </w:p>
    <w:bookmarkEnd w:id="74"/>
    <w:bookmarkStart w:id="75" w:name="brute-force-e-abuso"/>
    <w:p>
      <w:pPr>
        <w:pStyle w:val="Heading1"/>
      </w:pPr>
      <w:r>
        <w:t xml:space="preserve">61. Brute Force e abuso</w:t>
      </w:r>
    </w:p>
    <w:p>
      <w:pPr>
        <w:pStyle w:val="FirstParagraph"/>
      </w:pPr>
      <w:r>
        <w:t xml:space="preserve">O sistema deverá prever proteção contra:</w:t>
      </w:r>
    </w:p>
    <w:p>
      <w:pPr>
        <w:pStyle w:val="SourceCode"/>
      </w:pPr>
      <w:r>
        <w:rPr>
          <w:rStyle w:val="VerbatimChar"/>
        </w:rPr>
        <w:t xml:space="preserve">tentativas excessivas</w:t>
      </w:r>
      <w:r>
        <w:br/>
      </w:r>
      <w:r>
        <w:rPr>
          <w:rStyle w:val="VerbatimChar"/>
        </w:rPr>
        <w:t xml:space="preserve">abuso de endpoints</w:t>
      </w:r>
      <w:r>
        <w:br/>
      </w:r>
      <w:r>
        <w:rPr>
          <w:rStyle w:val="VerbatimChar"/>
        </w:rPr>
        <w:t xml:space="preserve">automação maliciosa</w:t>
      </w:r>
      <w:r>
        <w:br/>
      </w:r>
      <w:r>
        <w:rPr>
          <w:rStyle w:val="VerbatimChar"/>
        </w:rPr>
        <w:t xml:space="preserve">credential stuffing</w:t>
      </w:r>
      <w:r>
        <w:br/>
      </w:r>
      <w:r>
        <w:rPr>
          <w:rStyle w:val="VerbatimChar"/>
        </w:rPr>
        <w:t xml:space="preserve">session abuse</w:t>
      </w:r>
    </w:p>
    <w:p>
      <w:pPr>
        <w:pStyle w:val="FirstParagraph"/>
      </w:pPr>
      <w:r>
        <w:t xml:space="preserve">Os controles específicos poderão incluir:</w:t>
      </w:r>
    </w:p>
    <w:p>
      <w:pPr>
        <w:pStyle w:val="SourceCode"/>
      </w:pPr>
      <w:r>
        <w:rPr>
          <w:rStyle w:val="VerbatimChar"/>
        </w:rPr>
        <w:t xml:space="preserve">rate limiting</w:t>
      </w:r>
      <w:r>
        <w:br/>
      </w:r>
      <w:r>
        <w:rPr>
          <w:rStyle w:val="VerbatimChar"/>
        </w:rPr>
        <w:t xml:space="preserve">lockout/policy do IdP</w:t>
      </w:r>
      <w:r>
        <w:br/>
      </w:r>
      <w:r>
        <w:rPr>
          <w:rStyle w:val="VerbatimChar"/>
        </w:rPr>
        <w:t xml:space="preserve">monitoramento</w:t>
      </w:r>
      <w:r>
        <w:br/>
      </w:r>
      <w:r>
        <w:rPr>
          <w:rStyle w:val="VerbatimChar"/>
        </w:rPr>
        <w:t xml:space="preserve">MFA</w:t>
      </w:r>
      <w:r>
        <w:br/>
      </w:r>
      <w:r>
        <w:rPr>
          <w:rStyle w:val="VerbatimChar"/>
        </w:rPr>
        <w:t xml:space="preserve">reautenticação</w:t>
      </w:r>
    </w:p>
    <w:p>
      <w:r>
        <w:pict>
          <v:rect style="width:0;height:1.5pt" o:hralign="center" o:hrstd="t" o:hr="t"/>
        </w:pict>
      </w:r>
    </w:p>
    <w:bookmarkEnd w:id="75"/>
    <w:bookmarkStart w:id="76" w:name="rate-limiting"/>
    <w:p>
      <w:pPr>
        <w:pStyle w:val="Heading1"/>
      </w:pPr>
      <w:r>
        <w:t xml:space="preserve">62. Rate Limiting</w:t>
      </w:r>
    </w:p>
    <w:p>
      <w:pPr>
        <w:pStyle w:val="FirstParagraph"/>
      </w:pPr>
      <w:r>
        <w:t xml:space="preserve">Endpoints sensíveis deverão possuir limites específicos.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Password Recovery</w:t>
      </w:r>
      <w:r>
        <w:br/>
      </w:r>
      <w:r>
        <w:rPr>
          <w:rStyle w:val="VerbatimChar"/>
        </w:rPr>
        <w:t xml:space="preserve">Token Exchange</w:t>
      </w:r>
      <w:r>
        <w:br/>
      </w:r>
      <w:r>
        <w:rPr>
          <w:rStyle w:val="VerbatimChar"/>
        </w:rPr>
        <w:t xml:space="preserve">Sensitive Commands</w:t>
      </w:r>
      <w:r>
        <w:br/>
      </w:r>
      <w:r>
        <w:rPr>
          <w:rStyle w:val="VerbatimChar"/>
        </w:rPr>
        <w:t xml:space="preserve">Admin APIs</w:t>
      </w:r>
    </w:p>
    <w:p>
      <w:pPr>
        <w:pStyle w:val="FirstParagraph"/>
      </w:pPr>
      <w:r>
        <w:t xml:space="preserve">Os limites não deverão ser necessariamente iguais para todas as APIs.</w:t>
      </w:r>
    </w:p>
    <w:p>
      <w:r>
        <w:pict>
          <v:rect style="width:0;height:1.5pt" o:hralign="center" o:hrstd="t" o:hr="t"/>
        </w:pict>
      </w:r>
    </w:p>
    <w:bookmarkEnd w:id="76"/>
    <w:bookmarkStart w:id="77" w:name="cors"/>
    <w:p>
      <w:pPr>
        <w:pStyle w:val="Heading1"/>
      </w:pPr>
      <w:r>
        <w:t xml:space="preserve">63. CORS</w:t>
      </w:r>
    </w:p>
    <w:p>
      <w:pPr>
        <w:pStyle w:val="FirstParagraph"/>
      </w:pPr>
      <w:r>
        <w:t xml:space="preserve">CORS deverá ser configurado explicitamente.</w:t>
      </w:r>
    </w:p>
    <w:p>
      <w:pPr>
        <w:pStyle w:val="BodyText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Access-Control-Allow-Origin: *</w:t>
      </w:r>
    </w:p>
    <w:p>
      <w:pPr>
        <w:pStyle w:val="FirstParagraph"/>
      </w:pPr>
      <w:r>
        <w:t xml:space="preserve">para APIs autenticadas quando isso não for necessário.</w:t>
      </w:r>
    </w:p>
    <w:p>
      <w:pPr>
        <w:pStyle w:val="BodyText"/>
      </w:pPr>
      <w:r>
        <w:t xml:space="preserve">As origens permitidas deverão ser configuradas por ambiente.</w:t>
      </w:r>
    </w:p>
    <w:p>
      <w:r>
        <w:pict>
          <v:rect style="width:0;height:1.5pt" o:hralign="center" o:hrstd="t" o:hr="t"/>
        </w:pict>
      </w:r>
    </w:p>
    <w:bookmarkEnd w:id="77"/>
    <w:bookmarkStart w:id="78" w:name="csrf"/>
    <w:p>
      <w:pPr>
        <w:pStyle w:val="Heading1"/>
      </w:pPr>
      <w:r>
        <w:t xml:space="preserve">64. CSRF</w:t>
      </w:r>
    </w:p>
    <w:p>
      <w:pPr>
        <w:pStyle w:val="FirstParagraph"/>
      </w:pPr>
      <w:r>
        <w:t xml:space="preserve">Caso a autenticação utilize cookies, as APIs deverão considerar proteção contra CSRF.</w:t>
      </w:r>
    </w:p>
    <w:p>
      <w:pPr>
        <w:pStyle w:val="BodyText"/>
      </w:pPr>
      <w:r>
        <w:t xml:space="preserve">Controles poderão incluir:</w:t>
      </w:r>
    </w:p>
    <w:p>
      <w:pPr>
        <w:pStyle w:val="SourceCode"/>
      </w:pPr>
      <w:r>
        <w:rPr>
          <w:rStyle w:val="VerbatimChar"/>
        </w:rPr>
        <w:t xml:space="preserve">SameSite</w:t>
      </w:r>
      <w:r>
        <w:br/>
      </w:r>
      <w:r>
        <w:rPr>
          <w:rStyle w:val="VerbatimChar"/>
        </w:rPr>
        <w:t xml:space="preserve">CSRF token</w:t>
      </w:r>
      <w:r>
        <w:br/>
      </w:r>
      <w:r>
        <w:rPr>
          <w:rStyle w:val="VerbatimChar"/>
        </w:rPr>
        <w:t xml:space="preserve">Origin validation</w:t>
      </w:r>
      <w:r>
        <w:br/>
      </w:r>
      <w:r>
        <w:rPr>
          <w:rStyle w:val="VerbatimChar"/>
        </w:rPr>
        <w:t xml:space="preserve">Referer validation</w:t>
      </w:r>
      <w:r>
        <w:br/>
      </w:r>
      <w:r>
        <w:rPr>
          <w:rStyle w:val="VerbatimChar"/>
        </w:rPr>
        <w:t xml:space="preserve">BFF architecture</w:t>
      </w:r>
    </w:p>
    <w:p>
      <w:pPr>
        <w:pStyle w:val="FirstParagraph"/>
      </w:pPr>
      <w:r>
        <w:t xml:space="preserve">A estratégia definitiva será consolidada na implementação do backend/frontend.</w:t>
      </w:r>
    </w:p>
    <w:p>
      <w:r>
        <w:pict>
          <v:rect style="width:0;height:1.5pt" o:hralign="center" o:hrstd="t" o:hr="t"/>
        </w:pict>
      </w:r>
    </w:p>
    <w:bookmarkEnd w:id="78"/>
    <w:bookmarkStart w:id="79" w:name="segurança-de-sessão"/>
    <w:p>
      <w:pPr>
        <w:pStyle w:val="Heading1"/>
      </w:pPr>
      <w:r>
        <w:t xml:space="preserve">65. Segurança de sessão</w:t>
      </w:r>
    </w:p>
    <w:p>
      <w:pPr>
        <w:pStyle w:val="FirstParagraph"/>
      </w:pPr>
      <w:r>
        <w:t xml:space="preserve">A sessão deverá considerar:</w:t>
      </w:r>
    </w:p>
    <w:p>
      <w:pPr>
        <w:pStyle w:val="SourceCode"/>
      </w:pPr>
      <w:r>
        <w:rPr>
          <w:rStyle w:val="VerbatimChar"/>
        </w:rPr>
        <w:t xml:space="preserve">expiração</w:t>
      </w:r>
      <w:r>
        <w:br/>
      </w:r>
      <w:r>
        <w:rPr>
          <w:rStyle w:val="VerbatimChar"/>
        </w:rPr>
        <w:t xml:space="preserve">revogação</w:t>
      </w:r>
      <w:r>
        <w:br/>
      </w:r>
      <w:r>
        <w:rPr>
          <w:rStyle w:val="VerbatimChar"/>
        </w:rPr>
        <w:t xml:space="preserve">rotação</w:t>
      </w:r>
      <w:r>
        <w:br/>
      </w:r>
      <w:r>
        <w:rPr>
          <w:rStyle w:val="VerbatimChar"/>
        </w:rPr>
        <w:t xml:space="preserve">fixação de sessão</w:t>
      </w:r>
      <w:r>
        <w:br/>
      </w:r>
      <w:r>
        <w:rPr>
          <w:rStyle w:val="VerbatimChar"/>
        </w:rPr>
        <w:t xml:space="preserve">roubo de sessão</w:t>
      </w:r>
      <w:r>
        <w:br/>
      </w: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concorrência</w:t>
      </w:r>
      <w:r>
        <w:br/>
      </w:r>
      <w:r>
        <w:rPr>
          <w:rStyle w:val="VerbatimChar"/>
        </w:rPr>
        <w:t xml:space="preserve">atividade</w:t>
      </w:r>
    </w:p>
    <w:p>
      <w:pPr>
        <w:pStyle w:val="FirstParagraph"/>
      </w:pPr>
      <w:r>
        <w:t xml:space="preserve">O identificador de sessão deverá possuir alta entropia e ser imprevisível.</w:t>
      </w:r>
    </w:p>
    <w:p>
      <w:r>
        <w:pict>
          <v:rect style="width:0;height:1.5pt" o:hralign="center" o:hrstd="t" o:hr="t"/>
        </w:pict>
      </w:r>
    </w:p>
    <w:bookmarkEnd w:id="79"/>
    <w:bookmarkStart w:id="80" w:name="concurrent-sessions"/>
    <w:p>
      <w:pPr>
        <w:pStyle w:val="Heading1"/>
      </w:pPr>
      <w:r>
        <w:t xml:space="preserve">66. Concurrent Sessions</w:t>
      </w:r>
    </w:p>
    <w:p>
      <w:pPr>
        <w:pStyle w:val="FirstParagraph"/>
      </w:pPr>
      <w:r>
        <w:t xml:space="preserve">O sistema poderá permitir múltiplas sessões.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Notebook</w:t>
      </w:r>
      <w:r>
        <w:br/>
      </w:r>
      <w:r>
        <w:rPr>
          <w:rStyle w:val="VerbatimChar"/>
        </w:rPr>
        <w:t xml:space="preserve">Celular</w:t>
      </w:r>
      <w:r>
        <w:br/>
      </w:r>
      <w:r>
        <w:rPr>
          <w:rStyle w:val="VerbatimChar"/>
        </w:rPr>
        <w:t xml:space="preserve">Tablet</w:t>
      </w:r>
    </w:p>
    <w:p>
      <w:pPr>
        <w:pStyle w:val="FirstParagraph"/>
      </w:pPr>
      <w:r>
        <w:t xml:space="preserve">Futuramente poderá existir:</w:t>
      </w:r>
    </w:p>
    <w:p>
      <w:pPr>
        <w:pStyle w:val="SourceCode"/>
      </w:pPr>
      <w:r>
        <w:rPr>
          <w:rStyle w:val="VerbatimChar"/>
        </w:rPr>
        <w:t xml:space="preserve">GET /me/sessions</w:t>
      </w:r>
    </w:p>
    <w:p>
      <w:pPr>
        <w:pStyle w:val="FirstParagraph"/>
      </w:pPr>
      <w:r>
        <w:t xml:space="preserve">permitindo:</w:t>
      </w:r>
    </w:p>
    <w:p>
      <w:pPr>
        <w:pStyle w:val="SourceCode"/>
      </w:pPr>
      <w:r>
        <w:rPr>
          <w:rStyle w:val="VerbatimChar"/>
        </w:rPr>
        <w:t xml:space="preserve">listar sessões</w:t>
      </w:r>
      <w:r>
        <w:br/>
      </w:r>
      <w:r>
        <w:rPr>
          <w:rStyle w:val="VerbatimChar"/>
        </w:rPr>
        <w:t xml:space="preserve">revogar sessão</w:t>
      </w:r>
      <w:r>
        <w:br/>
      </w:r>
      <w:r>
        <w:rPr>
          <w:rStyle w:val="VerbatimChar"/>
        </w:rPr>
        <w:t xml:space="preserve">revogar todas as sessões</w:t>
      </w:r>
    </w:p>
    <w:p>
      <w:r>
        <w:pict>
          <v:rect style="width:0;height:1.5pt" o:hralign="center" o:hrstd="t" o:hr="t"/>
        </w:pict>
      </w:r>
    </w:p>
    <w:bookmarkEnd w:id="80"/>
    <w:bookmarkStart w:id="81" w:name="service-to-service"/>
    <w:p>
      <w:pPr>
        <w:pStyle w:val="Heading1"/>
      </w:pPr>
      <w:r>
        <w:t xml:space="preserve">67. Service-to-Service</w:t>
      </w:r>
    </w:p>
    <w:p>
      <w:pPr>
        <w:pStyle w:val="FirstParagraph"/>
      </w:pPr>
      <w:r>
        <w:t xml:space="preserve">Integrações internas ou futuras APIs máquina-a-máquina não deverão utilizar identidade de usuário.</w:t>
      </w:r>
    </w:p>
    <w:p>
      <w:pPr>
        <w:pStyle w:val="BodyText"/>
      </w:pPr>
      <w:r>
        <w:t xml:space="preserve">Deverão utilizar uma identidade técnica apropriada:</w:t>
      </w:r>
    </w:p>
    <w:p>
      <w:pPr>
        <w:pStyle w:val="SourceCode"/>
      </w:pPr>
      <w:r>
        <w:rPr>
          <w:rStyle w:val="VerbatimChar"/>
        </w:rPr>
        <w:t xml:space="preserve">SERVICE_IDENTITY</w:t>
      </w:r>
    </w:p>
    <w:p>
      <w:pPr>
        <w:pStyle w:val="FirstParagraph"/>
      </w:pPr>
      <w:r>
        <w:t xml:space="preserve">ou mecanismo equivalente fornecido pelo ambiente de identidade.</w:t>
      </w:r>
    </w:p>
    <w:p>
      <w:r>
        <w:pict>
          <v:rect style="width:0;height:1.5pt" o:hralign="center" o:hrstd="t" o:hr="t"/>
        </w:pict>
      </w:r>
    </w:p>
    <w:bookmarkEnd w:id="81"/>
    <w:bookmarkStart w:id="82" w:name="service-account"/>
    <w:p>
      <w:pPr>
        <w:pStyle w:val="Heading1"/>
      </w:pPr>
      <w:r>
        <w:t xml:space="preserve">68. Service Account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Notification Worker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Service Identity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Notifications API</w:t>
      </w:r>
    </w:p>
    <w:p>
      <w:pPr>
        <w:pStyle w:val="FirstParagraph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ADMIN_USER</w:t>
      </w:r>
    </w:p>
    <w:p>
      <w:pPr>
        <w:pStyle w:val="FirstParagraph"/>
      </w:pPr>
      <w:r>
        <w:t xml:space="preserve">como identidade técnica de workers.</w:t>
      </w:r>
    </w:p>
    <w:p>
      <w:r>
        <w:pict>
          <v:rect style="width:0;height:1.5pt" o:hralign="center" o:hrstd="t" o:hr="t"/>
        </w:pict>
      </w:r>
    </w:p>
    <w:bookmarkEnd w:id="82"/>
    <w:bookmarkStart w:id="83" w:name="worker-authorization"/>
    <w:p>
      <w:pPr>
        <w:pStyle w:val="Heading1"/>
      </w:pPr>
      <w:r>
        <w:t xml:space="preserve">69. Worker Authorization</w:t>
      </w:r>
    </w:p>
    <w:p>
      <w:pPr>
        <w:pStyle w:val="FirstParagraph"/>
      </w:pPr>
      <w:r>
        <w:t xml:space="preserve">Workers também deverão possuir autorização.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Shipment Worker</w:t>
      </w:r>
    </w:p>
    <w:p>
      <w:pPr>
        <w:pStyle w:val="FirstParagraph"/>
      </w:pPr>
      <w:r>
        <w:t xml:space="preserve">não deverá possuir automaticamente acesso para:</w:t>
      </w:r>
    </w:p>
    <w:p>
      <w:pPr>
        <w:pStyle w:val="SourceCode"/>
      </w:pP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User Administration</w:t>
      </w:r>
      <w:r>
        <w:br/>
      </w:r>
      <w:r>
        <w:rPr>
          <w:rStyle w:val="VerbatimChar"/>
        </w:rPr>
        <w:t xml:space="preserve">Role Management</w:t>
      </w:r>
    </w:p>
    <w:p>
      <w:pPr>
        <w:pStyle w:val="FirstParagraph"/>
      </w:pPr>
      <w:r>
        <w:t xml:space="preserve">Princípio:</w:t>
      </w:r>
    </w:p>
    <w:p>
      <w:pPr>
        <w:pStyle w:val="BlockText"/>
      </w:pPr>
      <w:r>
        <w:t xml:space="preserve">Cada identidade deverá possuir somente as permissões necessárias para sua função.</w:t>
      </w:r>
    </w:p>
    <w:p>
      <w:r>
        <w:pict>
          <v:rect style="width:0;height:1.5pt" o:hralign="center" o:hrstd="t" o:hr="t"/>
        </w:pict>
      </w:r>
    </w:p>
    <w:bookmarkEnd w:id="83"/>
    <w:bookmarkStart w:id="84" w:name="privilege-escalation"/>
    <w:p>
      <w:pPr>
        <w:pStyle w:val="Heading1"/>
      </w:pPr>
      <w:r>
        <w:t xml:space="preserve">70. Privilege Escalation</w:t>
      </w:r>
    </w:p>
    <w:p>
      <w:pPr>
        <w:pStyle w:val="FirstParagraph"/>
      </w:pPr>
      <w:r>
        <w:t xml:space="preserve">Não permitir que o usuário altere diretamente:</w:t>
      </w:r>
    </w:p>
    <w:p>
      <w:pPr>
        <w:pStyle w:val="SourceCode"/>
      </w:pP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capabilities</w:t>
      </w:r>
      <w:r>
        <w:br/>
      </w:r>
      <w:r>
        <w:rPr>
          <w:rStyle w:val="VerbatimChar"/>
        </w:rPr>
        <w:t xml:space="preserve">seller_status</w:t>
      </w:r>
      <w:r>
        <w:br/>
      </w:r>
      <w:r>
        <w:rPr>
          <w:rStyle w:val="VerbatimChar"/>
        </w:rPr>
        <w:t xml:space="preserve">authorization</w:t>
      </w:r>
    </w:p>
    <w:p>
      <w:pPr>
        <w:pStyle w:val="FirstParagraph"/>
      </w:pPr>
      <w:r>
        <w:t xml:space="preserve">por payload HTTP.</w:t>
      </w:r>
    </w:p>
    <w:p>
      <w:pPr>
        <w:pStyle w:val="BodyText"/>
      </w:pPr>
      <w:r>
        <w:t xml:space="preserve">Nunca aceitar: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simplesmente porque o campo existe no DTO.</w:t>
      </w:r>
    </w:p>
    <w:p>
      <w:r>
        <w:pict>
          <v:rect style="width:0;height:1.5pt" o:hralign="center" o:hrstd="t" o:hr="t"/>
        </w:pict>
      </w:r>
    </w:p>
    <w:bookmarkEnd w:id="84"/>
    <w:bookmarkStart w:id="85" w:name="mass-assignment"/>
    <w:p>
      <w:pPr>
        <w:pStyle w:val="Heading1"/>
      </w:pPr>
      <w:r>
        <w:t xml:space="preserve">71. Mass Assignment</w:t>
      </w:r>
    </w:p>
    <w:p>
      <w:pPr>
        <w:pStyle w:val="FirstParagraph"/>
      </w:pPr>
      <w:r>
        <w:t xml:space="preserve">DTOs de entrada deverão possuir campos explicitamente permitidos.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PATCH /me</w:t>
      </w:r>
    </w:p>
    <w:p>
      <w:pPr>
        <w:pStyle w:val="FirstParagraph"/>
      </w:pPr>
      <w:r>
        <w:t xml:space="preserve">poderá permitir:</w:t>
      </w:r>
    </w:p>
    <w:p>
      <w:pPr>
        <w:pStyle w:val="SourceCode"/>
      </w:pPr>
      <w:r>
        <w:rPr>
          <w:rStyle w:val="VerbatimChar"/>
        </w:rPr>
        <w:t xml:space="preserve">display_name</w:t>
      </w:r>
    </w:p>
    <w:p>
      <w:pPr>
        <w:pStyle w:val="FirstParagraph"/>
      </w:pPr>
      <w:r>
        <w:t xml:space="preserve">mas não:</w:t>
      </w:r>
    </w:p>
    <w:p>
      <w:pPr>
        <w:pStyle w:val="SourceCode"/>
      </w:pP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capabilities</w:t>
      </w:r>
      <w:r>
        <w:br/>
      </w:r>
      <w:r>
        <w:rPr>
          <w:rStyle w:val="VerbatimChar"/>
        </w:rPr>
        <w:t xml:space="preserve">seller_status</w:t>
      </w:r>
    </w:p>
    <w:p>
      <w:r>
        <w:pict>
          <v:rect style="width:0;height:1.5pt" o:hralign="center" o:hrstd="t" o:hr="t"/>
        </w:pict>
      </w:r>
    </w:p>
    <w:bookmarkEnd w:id="85"/>
    <w:bookmarkStart w:id="86" w:name="claims"/>
    <w:p>
      <w:pPr>
        <w:pStyle w:val="Heading1"/>
      </w:pPr>
      <w:r>
        <w:t xml:space="preserve">72. Claims</w:t>
      </w:r>
    </w:p>
    <w:p>
      <w:pPr>
        <w:pStyle w:val="FirstParagraph"/>
      </w:pPr>
      <w:r>
        <w:t xml:space="preserve">Claims externos não deverão ser automaticamente convertidos em privilégios administrativos.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external_claim = admin</w:t>
      </w:r>
    </w:p>
    <w:p>
      <w:pPr>
        <w:pStyle w:val="FirstParagraph"/>
      </w:pPr>
      <w:r>
        <w:t xml:space="preserve">não significa automaticamente:</w:t>
      </w:r>
    </w:p>
    <w:p>
      <w:pPr>
        <w:pStyle w:val="SourceCode"/>
      </w:pPr>
      <w:r>
        <w:rPr>
          <w:rStyle w:val="VerbatimChar"/>
        </w:rPr>
        <w:t xml:space="preserve">MiniHub.role = ADMIN</w:t>
      </w:r>
    </w:p>
    <w:p>
      <w:pPr>
        <w:pStyle w:val="FirstParagraph"/>
      </w:pPr>
      <w:r>
        <w:t xml:space="preserve">O domínio deverá possuir sua própria política de autorização.</w:t>
      </w:r>
    </w:p>
    <w:p>
      <w:r>
        <w:pict>
          <v:rect style="width:0;height:1.5pt" o:hralign="center" o:hrstd="t" o:hr="t"/>
        </w:pict>
      </w:r>
    </w:p>
    <w:bookmarkEnd w:id="86"/>
    <w:bookmarkStart w:id="87" w:name="mapping-de-identidade"/>
    <w:p>
      <w:pPr>
        <w:pStyle w:val="Heading1"/>
      </w:pPr>
      <w:r>
        <w:t xml:space="preserve">73. Mapping de identidade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External Identity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Find USER_IDENTITY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Find APP_USER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Build Principal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Authorization</w:t>
      </w:r>
    </w:p>
    <w:p>
      <w:r>
        <w:pict>
          <v:rect style="width:0;height:1.5pt" o:hralign="center" o:hrstd="t" o:hr="t"/>
        </w:pict>
      </w:r>
    </w:p>
    <w:bookmarkEnd w:id="87"/>
    <w:bookmarkStart w:id="88" w:name="authenticated-principal"/>
    <w:p>
      <w:pPr>
        <w:pStyle w:val="Heading1"/>
      </w:pPr>
      <w:r>
        <w:t xml:space="preserve">74. Authenticated Principal</w:t>
      </w:r>
    </w:p>
    <w:p>
      <w:pPr>
        <w:pStyle w:val="FirstParagraph"/>
      </w:pPr>
      <w:r>
        <w:t xml:space="preserve">O backend deverá trabalhar com um objeto interno semelhante a:</w:t>
      </w:r>
    </w:p>
    <w:p>
      <w:pPr>
        <w:pStyle w:val="SourceCode"/>
      </w:pPr>
      <w:r>
        <w:rPr>
          <w:rStyle w:val="VerbatimChar"/>
        </w:rPr>
        <w:t xml:space="preserve">AuthenticatedPrincipal</w:t>
      </w:r>
    </w:p>
    <w:p>
      <w:pPr>
        <w:pStyle w:val="FirstParagraph"/>
      </w:pPr>
      <w:r>
        <w:t xml:space="preserve">Contendo conceitualmente: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identity_id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capabilities</w:t>
      </w:r>
      <w:r>
        <w:br/>
      </w:r>
      <w:r>
        <w:rPr>
          <w:rStyle w:val="VerbatimChar"/>
        </w:rPr>
        <w:t xml:space="preserve">session_id</w:t>
      </w:r>
      <w:r>
        <w:br/>
      </w:r>
      <w:r>
        <w:rPr>
          <w:rStyle w:val="VerbatimChar"/>
        </w:rPr>
        <w:t xml:space="preserve">authentication_time</w:t>
      </w:r>
      <w:r>
        <w:br/>
      </w:r>
      <w:r>
        <w:rPr>
          <w:rStyle w:val="VerbatimChar"/>
        </w:rPr>
        <w:t xml:space="preserve">authentication_context</w:t>
      </w:r>
    </w:p>
    <w:p>
      <w:r>
        <w:pict>
          <v:rect style="width:0;height:1.5pt" o:hralign="center" o:hrstd="t" o:hr="t"/>
        </w:pict>
      </w:r>
    </w:p>
    <w:bookmarkEnd w:id="88"/>
    <w:bookmarkStart w:id="89" w:name="principal-app_user"/>
    <w:p>
      <w:pPr>
        <w:pStyle w:val="Heading1"/>
      </w:pPr>
      <w:r>
        <w:t xml:space="preserve">75. Principal ≠ APP_USER</w:t>
      </w:r>
    </w:p>
    <w:p>
      <w:pPr>
        <w:pStyle w:val="FirstParagraph"/>
      </w:pPr>
      <w:r>
        <w:t xml:space="preserve">O:</w:t>
      </w:r>
    </w:p>
    <w:p>
      <w:pPr>
        <w:pStyle w:val="SourceCode"/>
      </w:pPr>
      <w:r>
        <w:rPr>
          <w:rStyle w:val="VerbatimChar"/>
        </w:rPr>
        <w:t xml:space="preserve">APP_USER</w:t>
      </w:r>
    </w:p>
    <w:p>
      <w:pPr>
        <w:pStyle w:val="FirstParagraph"/>
      </w:pPr>
      <w:r>
        <w:t xml:space="preserve">representa o cadastro do usuário.</w:t>
      </w:r>
    </w:p>
    <w:p>
      <w:pPr>
        <w:pStyle w:val="BodyText"/>
      </w:pPr>
      <w:r>
        <w:t xml:space="preserve">O:</w:t>
      </w:r>
    </w:p>
    <w:p>
      <w:pPr>
        <w:pStyle w:val="SourceCode"/>
      </w:pPr>
      <w:r>
        <w:rPr>
          <w:rStyle w:val="VerbatimChar"/>
        </w:rPr>
        <w:t xml:space="preserve">AuthenticatedPrincipal</w:t>
      </w:r>
    </w:p>
    <w:p>
      <w:pPr>
        <w:pStyle w:val="FirstParagraph"/>
      </w:pPr>
      <w:r>
        <w:t xml:space="preserve">representa o contexto de segurança da requisição atual.</w:t>
      </w:r>
    </w:p>
    <w:p>
      <w:r>
        <w:pict>
          <v:rect style="width:0;height:1.5pt" o:hralign="center" o:hrstd="t" o:hr="t"/>
        </w:pict>
      </w:r>
    </w:p>
    <w:bookmarkEnd w:id="89"/>
    <w:bookmarkStart w:id="90" w:name="authorization-context"/>
    <w:p>
      <w:pPr>
        <w:pStyle w:val="Heading1"/>
      </w:pPr>
      <w:r>
        <w:t xml:space="preserve">76. Authorization Context</w:t>
      </w:r>
    </w:p>
    <w:p>
      <w:pPr>
        <w:pStyle w:val="FirstParagraph"/>
      </w:pPr>
      <w:r>
        <w:t xml:space="preserve">Quando necessário:</w:t>
      </w:r>
    </w:p>
    <w:p>
      <w:pPr>
        <w:pStyle w:val="SourceCode"/>
      </w:pPr>
      <w:r>
        <w:rPr>
          <w:rStyle w:val="VerbatimChar"/>
        </w:rPr>
        <w:t xml:space="preserve">AuthorizationContext</w:t>
      </w:r>
    </w:p>
    <w:p>
      <w:pPr>
        <w:pStyle w:val="FirstParagraph"/>
      </w:pPr>
      <w:r>
        <w:t xml:space="preserve">poderá conter:</w:t>
      </w:r>
    </w:p>
    <w:p>
      <w:pPr>
        <w:pStyle w:val="SourceCode"/>
      </w:pPr>
      <w:r>
        <w:rPr>
          <w:rStyle w:val="VerbatimChar"/>
        </w:rPr>
        <w:t xml:space="preserve">principal</w:t>
      </w:r>
      <w:r>
        <w:br/>
      </w:r>
      <w:r>
        <w:rPr>
          <w:rStyle w:val="VerbatimChar"/>
        </w:rPr>
        <w:t xml:space="preserve">resource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resource_state</w:t>
      </w:r>
      <w:r>
        <w:br/>
      </w:r>
      <w:r>
        <w:rPr>
          <w:rStyle w:val="VerbatimChar"/>
        </w:rPr>
        <w:t xml:space="preserve">seller_context</w:t>
      </w:r>
      <w:r>
        <w:br/>
      </w:r>
      <w:r>
        <w:rPr>
          <w:rStyle w:val="VerbatimChar"/>
        </w:rPr>
        <w:t xml:space="preserve">tenant_context futuro</w:t>
      </w:r>
      <w:r>
        <w:br/>
      </w:r>
      <w:r>
        <w:rPr>
          <w:rStyle w:val="VerbatimChar"/>
        </w:rPr>
        <w:t xml:space="preserve">request_context</w:t>
      </w:r>
    </w:p>
    <w:p>
      <w:r>
        <w:pict>
          <v:rect style="width:0;height:1.5pt" o:hralign="center" o:hrstd="t" o:hr="t"/>
        </w:pict>
      </w:r>
    </w:p>
    <w:bookmarkEnd w:id="90"/>
    <w:bookmarkStart w:id="91" w:name="multi-tenancy-futura"/>
    <w:p>
      <w:pPr>
        <w:pStyle w:val="Heading1"/>
      </w:pPr>
      <w:r>
        <w:t xml:space="preserve">77. Multi-Tenancy futura</w:t>
      </w:r>
    </w:p>
    <w:p>
      <w:pPr>
        <w:pStyle w:val="FirstParagraph"/>
      </w:pPr>
      <w:r>
        <w:t xml:space="preserve">O MVP continuará sem Multi-Tenancy conforme ADR-007.</w:t>
      </w:r>
    </w:p>
    <w:p>
      <w:pPr>
        <w:pStyle w:val="BodyText"/>
      </w:pPr>
      <w:r>
        <w:t xml:space="preserve">No futuro, o contexto poderá evoluir para:</w:t>
      </w:r>
    </w:p>
    <w:p>
      <w:pPr>
        <w:pStyle w:val="SourceCode"/>
      </w:pPr>
      <w:r>
        <w:rPr>
          <w:rStyle w:val="VerbatimChar"/>
        </w:rPr>
        <w:t xml:space="preserve">Principal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Tenant Context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Capability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Ownership</w:t>
      </w:r>
    </w:p>
    <w:p>
      <w:pPr>
        <w:pStyle w:val="FirstParagraph"/>
      </w:pPr>
      <w:r>
        <w:t xml:space="preserve">Não adicionar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às tabelas do MVP apenas por antecipação.</w:t>
      </w:r>
    </w:p>
    <w:p>
      <w:r>
        <w:pict>
          <v:rect style="width:0;height:1.5pt" o:hralign="center" o:hrstd="t" o:hr="t"/>
        </w:pict>
      </w:r>
    </w:p>
    <w:bookmarkEnd w:id="91"/>
    <w:bookmarkStart w:id="92" w:name="segurança-do-catálogo"/>
    <w:p>
      <w:pPr>
        <w:pStyle w:val="Heading1"/>
      </w:pPr>
      <w:r>
        <w:t xml:space="preserve">78. Segurança do catálogo</w:t>
      </w:r>
    </w:p>
    <w:p>
      <w:pPr>
        <w:pStyle w:val="FirstParagraph"/>
      </w:pPr>
      <w:r>
        <w:t xml:space="preserve">O catálogo público poderá permitir:</w:t>
      </w:r>
    </w:p>
    <w:p>
      <w:pPr>
        <w:pStyle w:val="SourceCode"/>
      </w:pPr>
      <w:r>
        <w:rPr>
          <w:rStyle w:val="VerbatimChar"/>
        </w:rPr>
        <w:t xml:space="preserve">GET /catalog/variations</w:t>
      </w:r>
    </w:p>
    <w:p>
      <w:pPr>
        <w:pStyle w:val="FirstParagraph"/>
      </w:pPr>
      <w:r>
        <w:t xml:space="preserve">sem autenticação, conforme definição do produto.</w:t>
      </w:r>
    </w:p>
    <w:p>
      <w:pPr>
        <w:pStyle w:val="BodyText"/>
      </w:pPr>
      <w:r>
        <w:t xml:space="preserve">Porém:</w:t>
      </w:r>
    </w:p>
    <w:p>
      <w:pPr>
        <w:pStyle w:val="SourceCode"/>
      </w:pPr>
      <w:r>
        <w:rPr>
          <w:rStyle w:val="VerbatimChar"/>
        </w:rPr>
        <w:t xml:space="preserve">POST /catalog/requests</w:t>
      </w:r>
    </w:p>
    <w:p>
      <w:pPr>
        <w:pStyle w:val="FirstParagraph"/>
      </w:pPr>
      <w:r>
        <w:t xml:space="preserve">exigirá autenticação.</w:t>
      </w:r>
    </w:p>
    <w:p>
      <w:pPr>
        <w:pStyle w:val="BodyText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POST /admin/catalog/variations</w:t>
      </w:r>
    </w:p>
    <w:p>
      <w:pPr>
        <w:pStyle w:val="FirstParagraph"/>
      </w:pPr>
      <w:r>
        <w:t xml:space="preserve">exigirá capability administrativa.</w:t>
      </w:r>
    </w:p>
    <w:p>
      <w:r>
        <w:pict>
          <v:rect style="width:0;height:1.5pt" o:hralign="center" o:hrstd="t" o:hr="t"/>
        </w:pict>
      </w:r>
    </w:p>
    <w:bookmarkEnd w:id="92"/>
    <w:bookmarkStart w:id="93" w:name="segurança-da-coleção"/>
    <w:p>
      <w:pPr>
        <w:pStyle w:val="Heading1"/>
      </w:pPr>
      <w:r>
        <w:t xml:space="preserve">79. Segurança da coleção</w:t>
      </w:r>
    </w:p>
    <w:p>
      <w:pPr>
        <w:pStyle w:val="FirstParagraph"/>
      </w:pPr>
      <w:r>
        <w:t xml:space="preserve">A coleção é privada por padrão.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/collection</w:t>
      </w:r>
    </w:p>
    <w:p>
      <w:pPr>
        <w:pStyle w:val="FirstParagraph"/>
      </w:pPr>
      <w:r>
        <w:t xml:space="preserve">somente para o usuário autenticado.</w:t>
      </w:r>
    </w:p>
    <w:p>
      <w:pPr>
        <w:pStyle w:val="BodyText"/>
      </w:pPr>
      <w:r>
        <w:t xml:space="preserve">A API deverá filtrar os dados pelo:</w:t>
      </w:r>
    </w:p>
    <w:p>
      <w:pPr>
        <w:pStyle w:val="SourceCode"/>
      </w:pPr>
      <w:r>
        <w:rPr>
          <w:rStyle w:val="VerbatimChar"/>
        </w:rPr>
        <w:t xml:space="preserve">authenticated_user.id</w:t>
      </w:r>
    </w:p>
    <w:p>
      <w:pPr>
        <w:pStyle w:val="FirstParagraph"/>
      </w:pPr>
      <w:r>
        <w:t xml:space="preserve">e não confiar em:</w:t>
      </w:r>
    </w:p>
    <w:p>
      <w:pPr>
        <w:pStyle w:val="SourceCode"/>
      </w:pPr>
      <w:r>
        <w:rPr>
          <w:rStyle w:val="VerbatimChar"/>
        </w:rPr>
        <w:t xml:space="preserve">user_id</w:t>
      </w:r>
    </w:p>
    <w:p>
      <w:pPr>
        <w:pStyle w:val="FirstParagraph"/>
      </w:pPr>
      <w:r>
        <w:t xml:space="preserve">enviado pelo frontend.</w:t>
      </w:r>
    </w:p>
    <w:p>
      <w:r>
        <w:pict>
          <v:rect style="width:0;height:1.5pt" o:hralign="center" o:hrstd="t" o:hr="t"/>
        </w:pict>
      </w:r>
    </w:p>
    <w:bookmarkEnd w:id="93"/>
    <w:bookmarkStart w:id="94" w:name="segurança-da-wishlist"/>
    <w:p>
      <w:pPr>
        <w:pStyle w:val="Heading1"/>
      </w:pPr>
      <w:r>
        <w:t xml:space="preserve">80. Segurança da Wishlist</w:t>
      </w:r>
    </w:p>
    <w:p>
      <w:pPr>
        <w:pStyle w:val="FirstParagraph"/>
      </w:pPr>
      <w:r>
        <w:t xml:space="preserve">Mesmo princípio:</w:t>
      </w:r>
    </w:p>
    <w:p>
      <w:pPr>
        <w:pStyle w:val="SourceCode"/>
      </w:pPr>
      <w:r>
        <w:rPr>
          <w:rStyle w:val="VerbatimChar"/>
        </w:rPr>
        <w:t xml:space="preserve">GET /wishlist</w:t>
      </w:r>
    </w:p>
    <w:p>
      <w:pPr>
        <w:pStyle w:val="FirstParagraph"/>
      </w:pPr>
      <w:r>
        <w:t xml:space="preserve">utiliza o usuário autenticado.</w:t>
      </w:r>
    </w:p>
    <w:p>
      <w:pPr>
        <w:pStyle w:val="BodyText"/>
      </w:pPr>
      <w:r>
        <w:t xml:space="preserve">Não permitir:</w:t>
      </w:r>
    </w:p>
    <w:p>
      <w:pPr>
        <w:pStyle w:val="SourceCode"/>
      </w:pPr>
      <w:r>
        <w:rPr>
          <w:rStyle w:val="VerbatimChar"/>
        </w:rPr>
        <w:t xml:space="preserve">GET /wishlist?user_id=outro_usuario</w:t>
      </w:r>
    </w:p>
    <w:p>
      <w:pPr>
        <w:pStyle w:val="FirstParagraph"/>
      </w:pPr>
      <w:r>
        <w:t xml:space="preserve">como mecanismo para acessar wishlist alheia.</w:t>
      </w:r>
    </w:p>
    <w:p>
      <w:r>
        <w:pict>
          <v:rect style="width:0;height:1.5pt" o:hralign="center" o:hrstd="t" o:hr="t"/>
        </w:pict>
      </w:r>
    </w:p>
    <w:bookmarkEnd w:id="94"/>
    <w:bookmarkStart w:id="95" w:name="segurança-da-garage"/>
    <w:p>
      <w:pPr>
        <w:pStyle w:val="Heading1"/>
      </w:pPr>
      <w:r>
        <w:t xml:space="preserve">81. Segurança da Garage</w:t>
      </w:r>
    </w:p>
    <w:p>
      <w:pPr>
        <w:pStyle w:val="FirstParagraph"/>
      </w:pPr>
      <w:r>
        <w:t xml:space="preserve">A Garage pertence ao usuário.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GARAGE.user_id</w:t>
      </w:r>
    </w:p>
    <w:p>
      <w:pPr>
        <w:pStyle w:val="FirstParagraph"/>
      </w:pPr>
      <w:r>
        <w:t xml:space="preserve">deverá ser associado ao usuário autenticado.</w:t>
      </w:r>
    </w:p>
    <w:p>
      <w:pPr>
        <w:pStyle w:val="BodyText"/>
      </w:pPr>
      <w:r>
        <w:t xml:space="preserve">O frontend não deverá escolher arbitrariamente o proprietário.</w:t>
      </w:r>
    </w:p>
    <w:p>
      <w:r>
        <w:pict>
          <v:rect style="width:0;height:1.5pt" o:hralign="center" o:hrstd="t" o:hr="t"/>
        </w:pict>
      </w:r>
    </w:p>
    <w:bookmarkEnd w:id="95"/>
    <w:bookmarkStart w:id="96" w:name="segurança-de-seller"/>
    <w:p>
      <w:pPr>
        <w:pStyle w:val="Heading1"/>
      </w:pPr>
      <w:r>
        <w:t xml:space="preserve">82. Segurança de Seller</w:t>
      </w:r>
    </w:p>
    <w:p>
      <w:pPr>
        <w:pStyle w:val="FirstParagraph"/>
      </w:pPr>
      <w:r>
        <w:t xml:space="preserve">Operações comerciais deverão validar: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SELLER_STATUS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SELLER_AUTHORIZATION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CAPABILITY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RESOURCE</w:t>
      </w:r>
    </w:p>
    <w:p>
      <w:r>
        <w:pict>
          <v:rect style="width:0;height:1.5pt" o:hralign="center" o:hrstd="t" o:hr="t"/>
        </w:pict>
      </w:r>
    </w:p>
    <w:bookmarkEnd w:id="96"/>
    <w:bookmarkStart w:id="97" w:name="segurança-de-pre-sales"/>
    <w:p>
      <w:pPr>
        <w:pStyle w:val="Heading1"/>
      </w:pPr>
      <w:r>
        <w:t xml:space="preserve">83. Segurança de Pre-Sales</w:t>
      </w:r>
    </w:p>
    <w:p>
      <w:pPr>
        <w:pStyle w:val="FirstParagraph"/>
      </w:pPr>
      <w:r>
        <w:t xml:space="preserve">Publicação de pré-venda:</w:t>
      </w:r>
    </w:p>
    <w:p>
      <w:pPr>
        <w:pStyle w:val="SourceCode"/>
      </w:pPr>
      <w:r>
        <w:rPr>
          <w:rStyle w:val="VerbatimChar"/>
        </w:rPr>
        <w:t xml:space="preserve">Authenticated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PRE_SALE_PUBLISH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Seller Status = APPROVED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Pre-Sale State = DRAFT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Business Policy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Publish</w:t>
      </w:r>
    </w:p>
    <w:p>
      <w:r>
        <w:pict>
          <v:rect style="width:0;height:1.5pt" o:hralign="center" o:hrstd="t" o:hr="t"/>
        </w:pict>
      </w:r>
    </w:p>
    <w:bookmarkEnd w:id="97"/>
    <w:bookmarkStart w:id="98" w:name="segurança-de-external-promotions"/>
    <w:p>
      <w:pPr>
        <w:pStyle w:val="Heading1"/>
      </w:pPr>
      <w:r>
        <w:t xml:space="preserve">84. Segurança de External Promotions</w:t>
      </w:r>
    </w:p>
    <w:p>
      <w:pPr>
        <w:pStyle w:val="FirstParagraph"/>
      </w:pPr>
      <w:r>
        <w:t xml:space="preserve">Publicação de links externos:</w:t>
      </w:r>
    </w:p>
    <w:p>
      <w:pPr>
        <w:pStyle w:val="SourceCode"/>
      </w:pPr>
      <w:r>
        <w:rPr>
          <w:rStyle w:val="VerbatimChar"/>
        </w:rPr>
        <w:t xml:space="preserve">Authenticated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CAN_PUBLISH_EXTERNAL_PROMOTION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Domain Policy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Moderation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Publish</w:t>
      </w:r>
    </w:p>
    <w:p>
      <w:pPr>
        <w:pStyle w:val="FirstParagraph"/>
      </w:pPr>
      <w:r>
        <w:t xml:space="preserve">O usuário não poderá simplesmente inserir qualquer URL em uma funcionalidade administrativa ou comercial.</w:t>
      </w:r>
    </w:p>
    <w:p>
      <w:r>
        <w:pict>
          <v:rect style="width:0;height:1.5pt" o:hralign="center" o:hrstd="t" o:hr="t"/>
        </w:pict>
      </w:r>
    </w:p>
    <w:bookmarkEnd w:id="98"/>
    <w:bookmarkStart w:id="99" w:name="segurança-de-community"/>
    <w:p>
      <w:pPr>
        <w:pStyle w:val="Heading1"/>
      </w:pPr>
      <w:r>
        <w:t xml:space="preserve">85. Segurança de Community</w:t>
      </w:r>
    </w:p>
    <w:p>
      <w:pPr>
        <w:pStyle w:val="FirstParagraph"/>
      </w:pPr>
      <w:r>
        <w:t xml:space="preserve">Conteúdo público não significa conteúdo sem controle.</w:t>
      </w:r>
    </w:p>
    <w:p>
      <w:pPr>
        <w:pStyle w:val="BodyText"/>
      </w:pPr>
      <w:r>
        <w:t xml:space="preserve">As APIs deverão considerar:</w:t>
      </w:r>
    </w:p>
    <w:p>
      <w:pPr>
        <w:pStyle w:val="SourceCode"/>
      </w:pP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moderation</w:t>
      </w:r>
      <w:r>
        <w:br/>
      </w:r>
      <w:r>
        <w:rPr>
          <w:rStyle w:val="VerbatimChar"/>
        </w:rPr>
        <w:t xml:space="preserve">block</w:t>
      </w:r>
      <w:r>
        <w:br/>
      </w:r>
      <w:r>
        <w:rPr>
          <w:rStyle w:val="VerbatimChar"/>
        </w:rPr>
        <w:t xml:space="preserve">report</w:t>
      </w:r>
      <w:r>
        <w:br/>
      </w:r>
      <w:r>
        <w:rPr>
          <w:rStyle w:val="VerbatimChar"/>
        </w:rPr>
        <w:t xml:space="preserve">rate limit</w:t>
      </w:r>
    </w:p>
    <w:p>
      <w:r>
        <w:pict>
          <v:rect style="width:0;height:1.5pt" o:hralign="center" o:hrstd="t" o:hr="t"/>
        </w:pict>
      </w:r>
    </w:p>
    <w:bookmarkEnd w:id="99"/>
    <w:bookmarkStart w:id="100" w:name="segurança-administrativa"/>
    <w:p>
      <w:pPr>
        <w:pStyle w:val="Heading1"/>
      </w:pPr>
      <w:r>
        <w:t xml:space="preserve">86. Segurança administrativa</w:t>
      </w:r>
    </w:p>
    <w:p>
      <w:pPr>
        <w:pStyle w:val="FirstParagraph"/>
      </w:pPr>
      <w:r>
        <w:t xml:space="preserve">Área:</w:t>
      </w:r>
    </w:p>
    <w:p>
      <w:pPr>
        <w:pStyle w:val="SourceCode"/>
      </w:pPr>
      <w:r>
        <w:rPr>
          <w:rStyle w:val="VerbatimChar"/>
        </w:rPr>
        <w:t xml:space="preserve">/admin</w:t>
      </w:r>
    </w:p>
    <w:p>
      <w:pPr>
        <w:pStyle w:val="FirstParagraph"/>
      </w:pPr>
      <w:r>
        <w:t xml:space="preserve">deverá ser tratada como superfície de alto privilégio.</w:t>
      </w:r>
    </w:p>
    <w:p>
      <w:pPr>
        <w:pStyle w:val="BodyText"/>
      </w:pPr>
      <w:r>
        <w:t xml:space="preserve">Aplicar:</w:t>
      </w:r>
    </w:p>
    <w:p>
      <w:pPr>
        <w:pStyle w:val="SourceCode"/>
      </w:pPr>
      <w:r>
        <w:rPr>
          <w:rStyle w:val="VerbatimChar"/>
        </w:rPr>
        <w:t xml:space="preserve">strong authorization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rate limiting</w:t>
      </w:r>
      <w:r>
        <w:br/>
      </w:r>
      <w:r>
        <w:rPr>
          <w:rStyle w:val="VerbatimChar"/>
        </w:rPr>
        <w:t xml:space="preserve">re-authentication where appropriate</w:t>
      </w:r>
    </w:p>
    <w:p>
      <w:r>
        <w:pict>
          <v:rect style="width:0;height:1.5pt" o:hralign="center" o:hrstd="t" o:hr="t"/>
        </w:pict>
      </w:r>
    </w:p>
    <w:bookmarkEnd w:id="100"/>
    <w:bookmarkStart w:id="101" w:name="api-middleware"/>
    <w:p>
      <w:pPr>
        <w:pStyle w:val="Heading1"/>
      </w:pPr>
      <w:r>
        <w:t xml:space="preserve">87. API Middleware</w:t>
      </w:r>
    </w:p>
    <w:p>
      <w:pPr>
        <w:pStyle w:val="FirstParagraph"/>
      </w:pPr>
      <w:r>
        <w:t xml:space="preserve">Pipeline conceitual: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Request ID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Correlation ID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Rate Limit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Session Validation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Principal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Business Service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101"/>
    <w:bookmarkStart w:id="102" w:name="authentication-middleware"/>
    <w:p>
      <w:pPr>
        <w:pStyle w:val="Heading1"/>
      </w:pPr>
      <w:r>
        <w:t xml:space="preserve">88. Authentication Middleware</w:t>
      </w:r>
    </w:p>
    <w:p>
      <w:pPr>
        <w:pStyle w:val="FirstParagraph"/>
      </w:pPr>
      <w:r>
        <w:t xml:space="preserve">Responsabilidades:</w:t>
      </w:r>
    </w:p>
    <w:p>
      <w:pPr>
        <w:pStyle w:val="SourceCode"/>
      </w:pPr>
      <w:r>
        <w:rPr>
          <w:rStyle w:val="VerbatimChar"/>
        </w:rPr>
        <w:t xml:space="preserve">extrair credencial</w:t>
      </w:r>
      <w:r>
        <w:br/>
      </w:r>
      <w:r>
        <w:rPr>
          <w:rStyle w:val="VerbatimChar"/>
        </w:rPr>
        <w:t xml:space="preserve">validar sessão/token</w:t>
      </w:r>
      <w:r>
        <w:br/>
      </w:r>
      <w:r>
        <w:rPr>
          <w:rStyle w:val="VerbatimChar"/>
        </w:rPr>
        <w:t xml:space="preserve">identificar usuário</w:t>
      </w:r>
      <w:r>
        <w:br/>
      </w:r>
      <w:r>
        <w:rPr>
          <w:rStyle w:val="VerbatimChar"/>
        </w:rPr>
        <w:t xml:space="preserve">construir Principal</w:t>
      </w:r>
    </w:p>
    <w:p>
      <w:pPr>
        <w:pStyle w:val="FirstParagraph"/>
      </w:pPr>
      <w:r>
        <w:t xml:space="preserve">Não deverá executar regras de negócio.</w:t>
      </w:r>
    </w:p>
    <w:p>
      <w:r>
        <w:pict>
          <v:rect style="width:0;height:1.5pt" o:hralign="center" o:hrstd="t" o:hr="t"/>
        </w:pict>
      </w:r>
    </w:p>
    <w:bookmarkEnd w:id="102"/>
    <w:bookmarkStart w:id="103" w:name="authorization-middleware"/>
    <w:p>
      <w:pPr>
        <w:pStyle w:val="Heading1"/>
      </w:pPr>
      <w:r>
        <w:t xml:space="preserve">89. Authorization Middleware</w:t>
      </w:r>
    </w:p>
    <w:p>
      <w:pPr>
        <w:pStyle w:val="FirstParagraph"/>
      </w:pPr>
      <w:r>
        <w:t xml:space="preserve">Responsabilidade:</w:t>
      </w:r>
    </w:p>
    <w:p>
      <w:pPr>
        <w:pStyle w:val="SourceCode"/>
      </w:pPr>
      <w:r>
        <w:rPr>
          <w:rStyle w:val="VerbatimChar"/>
        </w:rPr>
        <w:t xml:space="preserve">verificar capability</w:t>
      </w:r>
    </w:p>
    <w:p>
      <w:pPr>
        <w:pStyle w:val="FirstParagraph"/>
      </w:pPr>
      <w:r>
        <w:t xml:space="preserve">Quando necessário, a autorização fina deverá ocorrer dentro da aplicação após carregar o recurso.</w:t>
      </w:r>
    </w:p>
    <w:p>
      <w:r>
        <w:pict>
          <v:rect style="width:0;height:1.5pt" o:hralign="center" o:hrstd="t" o:hr="t"/>
        </w:pict>
      </w:r>
    </w:p>
    <w:bookmarkEnd w:id="103"/>
    <w:bookmarkStart w:id="104" w:name="resource-authorization"/>
    <w:p>
      <w:pPr>
        <w:pStyle w:val="Heading1"/>
      </w:pPr>
      <w:r>
        <w:t xml:space="preserve">90. Resource Authorization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PATCH /collection/exemplars/{id}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Authenticate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Load Exemplar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Capability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Resource State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Business Policy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Update</w:t>
      </w:r>
    </w:p>
    <w:p>
      <w:r>
        <w:pict>
          <v:rect style="width:0;height:1.5pt" o:hralign="center" o:hrstd="t" o:hr="t"/>
        </w:pict>
      </w:r>
    </w:p>
    <w:bookmarkEnd w:id="104"/>
    <w:bookmarkStart w:id="105" w:name="não-confiar-no-frontend"/>
    <w:p>
      <w:pPr>
        <w:pStyle w:val="Heading1"/>
      </w:pPr>
      <w:r>
        <w:t xml:space="preserve">91. Não confiar no frontend</w:t>
      </w:r>
    </w:p>
    <w:p>
      <w:pPr>
        <w:pStyle w:val="FirstParagraph"/>
      </w:pPr>
      <w:r>
        <w:t xml:space="preserve">Nunca confiar em:</w:t>
      </w:r>
    </w:p>
    <w:p>
      <w:pPr>
        <w:pStyle w:val="SourceCode"/>
      </w:pPr>
      <w:r>
        <w:rPr>
          <w:rStyle w:val="VerbatimChar"/>
        </w:rPr>
        <w:t xml:space="preserve">hidden field</w:t>
      </w:r>
      <w:r>
        <w:br/>
      </w:r>
      <w:r>
        <w:rPr>
          <w:rStyle w:val="VerbatimChar"/>
        </w:rPr>
        <w:t xml:space="preserve">disabled button</w:t>
      </w:r>
      <w:r>
        <w:br/>
      </w:r>
      <w:r>
        <w:rPr>
          <w:rStyle w:val="VerbatimChar"/>
        </w:rPr>
        <w:t xml:space="preserve">route protection</w:t>
      </w:r>
      <w:r>
        <w:br/>
      </w:r>
      <w:r>
        <w:rPr>
          <w:rStyle w:val="VerbatimChar"/>
        </w:rPr>
        <w:t xml:space="preserve">JavaScript</w:t>
      </w:r>
      <w:r>
        <w:br/>
      </w:r>
      <w:r>
        <w:rPr>
          <w:rStyle w:val="VerbatimChar"/>
        </w:rPr>
        <w:t xml:space="preserve">React state</w:t>
      </w:r>
      <w:r>
        <w:br/>
      </w:r>
      <w:r>
        <w:rPr>
          <w:rStyle w:val="VerbatimChar"/>
        </w:rPr>
        <w:t xml:space="preserve">localStorage</w:t>
      </w:r>
    </w:p>
    <w:p>
      <w:pPr>
        <w:pStyle w:val="FirstParagraph"/>
      </w:pPr>
      <w:r>
        <w:t xml:space="preserve">como mecanismo de autorização.</w:t>
      </w:r>
    </w:p>
    <w:p>
      <w:pPr>
        <w:pStyle w:val="BodyText"/>
      </w:pPr>
      <w:r>
        <w:t xml:space="preserve">Tudo que for crítico será validado no backend.</w:t>
      </w:r>
    </w:p>
    <w:p>
      <w:r>
        <w:pict>
          <v:rect style="width:0;height:1.5pt" o:hralign="center" o:hrstd="t" o:hr="t"/>
        </w:pict>
      </w:r>
    </w:p>
    <w:bookmarkEnd w:id="105"/>
    <w:bookmarkStart w:id="106" w:name="segurança-e-eventos"/>
    <w:p>
      <w:pPr>
        <w:pStyle w:val="Heading1"/>
      </w:pPr>
      <w:r>
        <w:t xml:space="preserve">92. Segurança e eventos</w:t>
      </w:r>
    </w:p>
    <w:p>
      <w:pPr>
        <w:pStyle w:val="FirstParagraph"/>
      </w:pPr>
      <w:r>
        <w:t xml:space="preserve">Eventos de identidade/autorização poderão utilizar:</w:t>
      </w:r>
    </w:p>
    <w:p>
      <w:pPr>
        <w:pStyle w:val="SourceCode"/>
      </w:pPr>
      <w:r>
        <w:rPr>
          <w:rStyle w:val="VerbatimChar"/>
        </w:rPr>
        <w:t xml:space="preserve">Transactional Outbox</w:t>
      </w:r>
    </w:p>
    <w:p>
      <w:pPr>
        <w:pStyle w:val="FirstParagraph"/>
      </w:pPr>
      <w:r>
        <w:t xml:space="preserve">quando fizerem parte de uma transação de negócio que exija publicação confiável.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SellerApproved</w:t>
      </w:r>
    </w:p>
    <w:p>
      <w:pPr>
        <w:pStyle w:val="FirstParagraph"/>
      </w:pPr>
      <w:r>
        <w:t xml:space="preserve">poderá gerar:</w:t>
      </w:r>
    </w:p>
    <w:p>
      <w:pPr>
        <w:pStyle w:val="SourceCode"/>
      </w:pPr>
      <w:r>
        <w:rPr>
          <w:rStyle w:val="VerbatimChar"/>
        </w:rPr>
        <w:t xml:space="preserve">Outbox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E23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E17 Notification</w:t>
      </w:r>
    </w:p>
    <w:p>
      <w:r>
        <w:pict>
          <v:rect style="width:0;height:1.5pt" o:hralign="center" o:hrstd="t" o:hr="t"/>
        </w:pict>
      </w:r>
    </w:p>
    <w:bookmarkEnd w:id="106"/>
    <w:bookmarkStart w:id="107" w:name="integração-com-e17"/>
    <w:p>
      <w:pPr>
        <w:pStyle w:val="Heading1"/>
      </w:pPr>
      <w:r>
        <w:t xml:space="preserve">93. Integração com E17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 Approved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Domain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E23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E17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EMAIL / IN_APP</w:t>
      </w:r>
    </w:p>
    <w:p>
      <w:r>
        <w:pict>
          <v:rect style="width:0;height:1.5pt" o:hralign="center" o:hrstd="t" o:hr="t"/>
        </w:pict>
      </w:r>
    </w:p>
    <w:bookmarkEnd w:id="107"/>
    <w:bookmarkStart w:id="108" w:name="integração-com-e22"/>
    <w:p>
      <w:pPr>
        <w:pStyle w:val="Heading1"/>
      </w:pPr>
      <w:r>
        <w:t xml:space="preserve">94. Integração com E22</w:t>
      </w:r>
    </w:p>
    <w:p>
      <w:pPr>
        <w:pStyle w:val="FirstParagraph"/>
      </w:pPr>
      <w:r>
        <w:t xml:space="preserve">Eventos de segurança relevantes poderão gerar métricas.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AUTHORIZATION_DENIED</w:t>
      </w:r>
    </w:p>
    <w:p>
      <w:pPr>
        <w:pStyle w:val="FirstParagraph"/>
      </w:pPr>
      <w:r>
        <w:t xml:space="preserve">poderá alimentar:</w:t>
      </w:r>
    </w:p>
    <w:p>
      <w:pPr>
        <w:pStyle w:val="SourceCode"/>
      </w:pPr>
      <w:r>
        <w:rPr>
          <w:rStyle w:val="VerbatimChar"/>
        </w:rPr>
        <w:t xml:space="preserve">security.authorization_denied.count</w:t>
      </w:r>
    </w:p>
    <w:p>
      <w:pPr>
        <w:pStyle w:val="FirstParagraph"/>
      </w:pPr>
      <w:r>
        <w:t xml:space="preserve">Isso permite detectar comportamento anormal.</w:t>
      </w:r>
    </w:p>
    <w:p>
      <w:r>
        <w:pict>
          <v:rect style="width:0;height:1.5pt" o:hralign="center" o:hrstd="t" o:hr="t"/>
        </w:pict>
      </w:r>
    </w:p>
    <w:bookmarkEnd w:id="108"/>
    <w:bookmarkStart w:id="109" w:name="integração-com-e24"/>
    <w:p>
      <w:pPr>
        <w:pStyle w:val="Heading1"/>
      </w:pPr>
      <w:r>
        <w:t xml:space="preserve">95. Integração com E24</w:t>
      </w:r>
    </w:p>
    <w:p>
      <w:pPr>
        <w:pStyle w:val="FirstParagraph"/>
      </w:pPr>
      <w:r>
        <w:t xml:space="preserve">Os testes deverão cobrir: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IDOR</w:t>
      </w:r>
      <w:r>
        <w:br/>
      </w:r>
      <w:r>
        <w:rPr>
          <w:rStyle w:val="VerbatimChar"/>
        </w:rPr>
        <w:t xml:space="preserve">role escalation</w:t>
      </w:r>
      <w:r>
        <w:br/>
      </w:r>
      <w:r>
        <w:rPr>
          <w:rStyle w:val="VerbatimChar"/>
        </w:rPr>
        <w:t xml:space="preserve">session</w:t>
      </w:r>
      <w:r>
        <w:br/>
      </w:r>
      <w:r>
        <w:rPr>
          <w:rStyle w:val="VerbatimChar"/>
        </w:rPr>
        <w:t xml:space="preserve">token validation</w:t>
      </w:r>
      <w:r>
        <w:br/>
      </w:r>
      <w:r>
        <w:rPr>
          <w:rStyle w:val="VerbatimChar"/>
        </w:rPr>
        <w:t xml:space="preserve">rate limiting</w:t>
      </w:r>
      <w:r>
        <w:br/>
      </w:r>
      <w:r>
        <w:rPr>
          <w:rStyle w:val="VerbatimChar"/>
        </w:rPr>
        <w:t xml:space="preserve">CSRF</w:t>
      </w:r>
    </w:p>
    <w:p>
      <w:pPr>
        <w:pStyle w:val="FirstParagraph"/>
      </w:pPr>
      <w:r>
        <w:t xml:space="preserve">A estratégia de segurança segue a separação recomendada pela OWASP entre autenticação, gerenciamento de sessão e autorização.</w:t>
      </w:r>
    </w:p>
    <w:p>
      <w:r>
        <w:pict>
          <v:rect style="width:0;height:1.5pt" o:hralign="center" o:hrstd="t" o:hr="t"/>
        </w:pict>
      </w:r>
    </w:p>
    <w:bookmarkEnd w:id="109"/>
    <w:bookmarkStart w:id="110" w:name="testes-de-autenticação"/>
    <w:p>
      <w:pPr>
        <w:pStyle w:val="Heading1"/>
      </w:pPr>
      <w:r>
        <w:t xml:space="preserve">96. Testes de autenticação</w:t>
      </w:r>
    </w:p>
    <w:p>
      <w:pPr>
        <w:pStyle w:val="FirstParagraph"/>
      </w:pPr>
      <w:r>
        <w:t xml:space="preserve">Casos mínimos:</w:t>
      </w:r>
    </w:p>
    <w:p>
      <w:pPr>
        <w:pStyle w:val="SourceCode"/>
      </w:pPr>
      <w:r>
        <w:rPr>
          <w:rStyle w:val="VerbatimChar"/>
        </w:rPr>
        <w:t xml:space="preserve">[ ] Login válido</w:t>
      </w:r>
      <w:r>
        <w:br/>
      </w:r>
      <w:r>
        <w:rPr>
          <w:rStyle w:val="VerbatimChar"/>
        </w:rPr>
        <w:t xml:space="preserve">[ ] Login inválido</w:t>
      </w:r>
      <w:r>
        <w:br/>
      </w:r>
      <w:r>
        <w:rPr>
          <w:rStyle w:val="VerbatimChar"/>
        </w:rPr>
        <w:t xml:space="preserve">[ ] Token expirado</w:t>
      </w:r>
      <w:r>
        <w:br/>
      </w:r>
      <w:r>
        <w:rPr>
          <w:rStyle w:val="VerbatimChar"/>
        </w:rPr>
        <w:t xml:space="preserve">[ ] Token inválido</w:t>
      </w:r>
      <w:r>
        <w:br/>
      </w:r>
      <w:r>
        <w:rPr>
          <w:rStyle w:val="VerbatimChar"/>
        </w:rPr>
        <w:t xml:space="preserve">[ ] Token de issuer inválido</w:t>
      </w:r>
      <w:r>
        <w:br/>
      </w:r>
      <w:r>
        <w:rPr>
          <w:rStyle w:val="VerbatimChar"/>
        </w:rPr>
        <w:t xml:space="preserve">[ ] Token de audience inválida</w:t>
      </w:r>
      <w:r>
        <w:br/>
      </w:r>
      <w:r>
        <w:rPr>
          <w:rStyle w:val="VerbatimChar"/>
        </w:rPr>
        <w:t xml:space="preserve">[ ] Sessão expirada</w:t>
      </w:r>
      <w:r>
        <w:br/>
      </w:r>
      <w:r>
        <w:rPr>
          <w:rStyle w:val="VerbatimChar"/>
        </w:rPr>
        <w:t xml:space="preserve">[ ] Sessão revogada</w:t>
      </w:r>
      <w:r>
        <w:br/>
      </w:r>
      <w:r>
        <w:rPr>
          <w:rStyle w:val="VerbatimChar"/>
        </w:rPr>
        <w:t xml:space="preserve">[ ] Logout</w:t>
      </w:r>
      <w:r>
        <w:br/>
      </w:r>
      <w:r>
        <w:rPr>
          <w:rStyle w:val="VerbatimChar"/>
        </w:rPr>
        <w:t xml:space="preserve">[ ] Suspensão</w:t>
      </w:r>
    </w:p>
    <w:p>
      <w:r>
        <w:pict>
          <v:rect style="width:0;height:1.5pt" o:hralign="center" o:hrstd="t" o:hr="t"/>
        </w:pict>
      </w:r>
    </w:p>
    <w:bookmarkEnd w:id="110"/>
    <w:bookmarkStart w:id="111" w:name="testes-de-autorização"/>
    <w:p>
      <w:pPr>
        <w:pStyle w:val="Heading1"/>
      </w:pPr>
      <w:r>
        <w:t xml:space="preserve">97. Testes de autorização</w:t>
      </w:r>
    </w:p>
    <w:p>
      <w:pPr>
        <w:pStyle w:val="SourceCode"/>
      </w:pPr>
      <w:r>
        <w:rPr>
          <w:rStyle w:val="VerbatimChar"/>
        </w:rPr>
        <w:t xml:space="preserve">[ ] USER acessa próprio recurso</w:t>
      </w:r>
      <w:r>
        <w:br/>
      </w:r>
      <w:r>
        <w:rPr>
          <w:rStyle w:val="VerbatimChar"/>
        </w:rPr>
        <w:t xml:space="preserve">[ ] USER não acessa recurso de outro usuário</w:t>
      </w:r>
      <w:r>
        <w:br/>
      </w:r>
      <w:r>
        <w:rPr>
          <w:rStyle w:val="VerbatimChar"/>
        </w:rPr>
        <w:t xml:space="preserve">[ ] SELLER executa capability autorizada</w:t>
      </w:r>
      <w:r>
        <w:br/>
      </w:r>
      <w:r>
        <w:rPr>
          <w:rStyle w:val="VerbatimChar"/>
        </w:rPr>
        <w:t xml:space="preserve">[ ] SELLER não executa capability não autorizada</w:t>
      </w:r>
      <w:r>
        <w:br/>
      </w:r>
      <w:r>
        <w:rPr>
          <w:rStyle w:val="VerbatimChar"/>
        </w:rPr>
        <w:t xml:space="preserve">[ ] MANAGER acessa função administrativa permitida</w:t>
      </w:r>
      <w:r>
        <w:br/>
      </w:r>
      <w:r>
        <w:rPr>
          <w:rStyle w:val="VerbatimChar"/>
        </w:rPr>
        <w:t xml:space="preserve">[ ] USER não acessa função administrativa</w:t>
      </w:r>
      <w:r>
        <w:br/>
      </w:r>
      <w:r>
        <w:rPr>
          <w:rStyle w:val="VerbatimChar"/>
        </w:rPr>
        <w:t xml:space="preserve">[ ] ADMIN acessa função administrativa autorizada</w:t>
      </w:r>
    </w:p>
    <w:p>
      <w:r>
        <w:pict>
          <v:rect style="width:0;height:1.5pt" o:hralign="center" o:hrstd="t" o:hr="t"/>
        </w:pict>
      </w:r>
    </w:p>
    <w:bookmarkEnd w:id="111"/>
    <w:bookmarkStart w:id="112" w:name="testes-de-idor"/>
    <w:p>
      <w:pPr>
        <w:pStyle w:val="Heading1"/>
      </w:pPr>
      <w:r>
        <w:t xml:space="preserve">98. Testes de IDOR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User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GET /collection/exemplars/{User B ID}</w:t>
      </w:r>
    </w:p>
    <w:p>
      <w:pPr>
        <w:pStyle w:val="FirstParagraph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DENY</w:t>
      </w:r>
    </w:p>
    <w:p>
      <w:r>
        <w:pict>
          <v:rect style="width:0;height:1.5pt" o:hralign="center" o:hrstd="t" o:hr="t"/>
        </w:pict>
      </w:r>
    </w:p>
    <w:bookmarkEnd w:id="112"/>
    <w:bookmarkStart w:id="113" w:name="testes-de-privilege-escalation"/>
    <w:p>
      <w:pPr>
        <w:pStyle w:val="Heading1"/>
      </w:pPr>
      <w:r>
        <w:t xml:space="preserve">99. Testes de privilege escalation</w:t>
      </w:r>
    </w:p>
    <w:p>
      <w:pPr>
        <w:pStyle w:val="FirstParagraph"/>
      </w:pPr>
      <w:r>
        <w:t xml:space="preserve">Tentar alterar:</w:t>
      </w:r>
    </w:p>
    <w:p>
      <w:pPr>
        <w:pStyle w:val="SourceCode"/>
      </w:pP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capabilities</w:t>
      </w:r>
      <w:r>
        <w:br/>
      </w:r>
      <w:r>
        <w:rPr>
          <w:rStyle w:val="VerbatimChar"/>
        </w:rPr>
        <w:t xml:space="preserve">seller_status</w:t>
      </w:r>
      <w:r>
        <w:br/>
      </w:r>
      <w:r>
        <w:rPr>
          <w:rStyle w:val="VerbatimChar"/>
        </w:rPr>
        <w:t xml:space="preserve">permissions</w:t>
      </w:r>
    </w:p>
    <w:p>
      <w:pPr>
        <w:pStyle w:val="FirstParagraph"/>
      </w:pPr>
      <w:r>
        <w:t xml:space="preserve">por: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PATCH</w:t>
      </w:r>
      <w:r>
        <w:br/>
      </w:r>
      <w:r>
        <w:rPr>
          <w:rStyle w:val="VerbatimChar"/>
        </w:rPr>
        <w:t xml:space="preserve">PUT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DENY</w:t>
      </w:r>
    </w:p>
    <w:p>
      <w:r>
        <w:pict>
          <v:rect style="width:0;height:1.5pt" o:hralign="center" o:hrstd="t" o:hr="t"/>
        </w:pict>
      </w:r>
    </w:p>
    <w:bookmarkEnd w:id="113"/>
    <w:bookmarkStart w:id="114" w:name="testes-de-sessão"/>
    <w:p>
      <w:pPr>
        <w:pStyle w:val="Heading1"/>
      </w:pPr>
      <w:r>
        <w:t xml:space="preserve">100. Testes de sessão</w:t>
      </w:r>
    </w:p>
    <w:p>
      <w:pPr>
        <w:pStyle w:val="SourceCode"/>
      </w:pPr>
      <w:r>
        <w:rPr>
          <w:rStyle w:val="VerbatimChar"/>
        </w:rPr>
        <w:t xml:space="preserve">[ ] Cookie seguro</w:t>
      </w:r>
      <w:r>
        <w:br/>
      </w:r>
      <w:r>
        <w:rPr>
          <w:rStyle w:val="VerbatimChar"/>
        </w:rPr>
        <w:t xml:space="preserve">[ ] HttpOnly</w:t>
      </w:r>
      <w:r>
        <w:br/>
      </w:r>
      <w:r>
        <w:rPr>
          <w:rStyle w:val="VerbatimChar"/>
        </w:rPr>
        <w:t xml:space="preserve">[ ] Secure</w:t>
      </w:r>
      <w:r>
        <w:br/>
      </w:r>
      <w:r>
        <w:rPr>
          <w:rStyle w:val="VerbatimChar"/>
        </w:rPr>
        <w:t xml:space="preserve">[ ] SameSite</w:t>
      </w:r>
      <w:r>
        <w:br/>
      </w:r>
      <w:r>
        <w:rPr>
          <w:rStyle w:val="VerbatimChar"/>
        </w:rPr>
        <w:t xml:space="preserve">[ ] Expiração</w:t>
      </w:r>
      <w:r>
        <w:br/>
      </w:r>
      <w:r>
        <w:rPr>
          <w:rStyle w:val="VerbatimChar"/>
        </w:rPr>
        <w:t xml:space="preserve">[ ] Revogação</w:t>
      </w:r>
      <w:r>
        <w:br/>
      </w:r>
      <w:r>
        <w:rPr>
          <w:rStyle w:val="VerbatimChar"/>
        </w:rPr>
        <w:t xml:space="preserve">[ ] Logout</w:t>
      </w:r>
      <w:r>
        <w:br/>
      </w:r>
      <w:r>
        <w:rPr>
          <w:rStyle w:val="VerbatimChar"/>
        </w:rPr>
        <w:t xml:space="preserve">[ ] Sessão inválida</w:t>
      </w:r>
      <w:r>
        <w:br/>
      </w:r>
      <w:r>
        <w:rPr>
          <w:rStyle w:val="VerbatimChar"/>
        </w:rPr>
        <w:t xml:space="preserve">[ ] Sessão de usuário suspenso</w:t>
      </w:r>
    </w:p>
    <w:p>
      <w:r>
        <w:pict>
          <v:rect style="width:0;height:1.5pt" o:hralign="center" o:hrstd="t" o:hr="t"/>
        </w:pict>
      </w:r>
    </w:p>
    <w:bookmarkEnd w:id="114"/>
    <w:bookmarkStart w:id="115" w:name="segurança-de-logs"/>
    <w:p>
      <w:pPr>
        <w:pStyle w:val="Heading1"/>
      </w:pPr>
      <w:r>
        <w:t xml:space="preserve">101. Segurança de logs</w:t>
      </w:r>
    </w:p>
    <w:p>
      <w:pPr>
        <w:pStyle w:val="FirstParagraph"/>
      </w:pPr>
      <w:r>
        <w:t xml:space="preserve">Nunca registrar:</w:t>
      </w:r>
    </w:p>
    <w:p>
      <w:pPr>
        <w:pStyle w:val="SourceCode"/>
      </w:pP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access_token</w:t>
      </w:r>
      <w:r>
        <w:br/>
      </w:r>
      <w:r>
        <w:rPr>
          <w:rStyle w:val="VerbatimChar"/>
        </w:rPr>
        <w:t xml:space="preserve">refresh_token</w:t>
      </w:r>
      <w:r>
        <w:br/>
      </w:r>
      <w:r>
        <w:rPr>
          <w:rStyle w:val="VerbatimChar"/>
        </w:rPr>
        <w:t xml:space="preserve">client_secret</w:t>
      </w:r>
      <w:r>
        <w:br/>
      </w:r>
      <w:r>
        <w:rPr>
          <w:rStyle w:val="VerbatimChar"/>
        </w:rPr>
        <w:t xml:space="preserve">private_key</w:t>
      </w:r>
      <w:r>
        <w:br/>
      </w:r>
      <w:r>
        <w:rPr>
          <w:rStyle w:val="VerbatimChar"/>
        </w:rPr>
        <w:t xml:space="preserve">authorization header completo</w:t>
      </w:r>
    </w:p>
    <w:p>
      <w:pPr>
        <w:pStyle w:val="FirstParagraph"/>
      </w:pPr>
      <w:r>
        <w:t xml:space="preserve">Também evitar registrar PII desnecessária.</w:t>
      </w:r>
    </w:p>
    <w:p>
      <w:r>
        <w:pict>
          <v:rect style="width:0;height:1.5pt" o:hralign="center" o:hrstd="t" o:hr="t"/>
        </w:pict>
      </w:r>
    </w:p>
    <w:bookmarkEnd w:id="115"/>
    <w:bookmarkStart w:id="116" w:name="correlation-id"/>
    <w:p>
      <w:pPr>
        <w:pStyle w:val="Heading1"/>
      </w:pPr>
      <w:r>
        <w:t xml:space="preserve">102. Correlation ID</w:t>
      </w:r>
    </w:p>
    <w:p>
      <w:pPr>
        <w:pStyle w:val="FirstParagraph"/>
      </w:pPr>
      <w:r>
        <w:t xml:space="preserve">Toda operação autenticada deverá poder ser correlacionada por:</w:t>
      </w:r>
    </w:p>
    <w:p>
      <w:pPr>
        <w:pStyle w:val="SourceCode"/>
      </w:pP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correlation_id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Todos poderão compartilhar o mesmo contexto de correlação.</w:t>
      </w:r>
    </w:p>
    <w:p>
      <w:r>
        <w:pict>
          <v:rect style="width:0;height:1.5pt" o:hralign="center" o:hrstd="t" o:hr="t"/>
        </w:pict>
      </w:r>
    </w:p>
    <w:bookmarkEnd w:id="116"/>
    <w:bookmarkStart w:id="117" w:name="matriz-de-decisão"/>
    <w:p>
      <w:pPr>
        <w:pStyle w:val="Heading1"/>
      </w:pPr>
      <w:r>
        <w:t xml:space="preserve">103. Matriz de decisão</w:t>
      </w:r>
    </w:p>
    <w:p>
      <w:pPr>
        <w:pStyle w:val="FirstParagraph"/>
      </w:pPr>
      <w:r>
        <w:t xml:space="preserve">A autorização poderá ser resumida por: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</w:pPr>
            <w:r>
              <w:t xml:space="preserve">Pergunta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Quem é?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A sessão é válida?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 usuário está ativo?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Qual papel possui?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Pode executar a ação?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t xml:space="preserve">O recurso pertence a ele?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O recurso permite a ação?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Policy</w:t>
            </w:r>
          </w:p>
        </w:tc>
        <w:tc>
          <w:tcPr/>
          <w:p>
            <w:pPr>
              <w:pStyle w:val="Compact"/>
            </w:pPr>
            <w:r>
              <w:t xml:space="preserve">A operação é válida?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A ação precisa ser registrada?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18" w:name="fluxo-definitivo"/>
    <w:p>
      <w:pPr>
        <w:pStyle w:val="Heading1"/>
      </w:pPr>
      <w:r>
        <w:t xml:space="preserve">104. Fluxo definitivo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 REQUEST     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AUTHENTICATION 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 SESSION     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 APP_USER    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   ROLE      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CAPABILITY   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 OWNERSHIP   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RESOURCE STATE 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BUSINESS POLICY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ALLOW / DENY</w:t>
      </w:r>
    </w:p>
    <w:p>
      <w:r>
        <w:pict>
          <v:rect style="width:0;height:1.5pt" o:hralign="center" o:hrstd="t" o:hr="t"/>
        </w:pict>
      </w:r>
    </w:p>
    <w:bookmarkEnd w:id="118"/>
    <w:bookmarkStart w:id="119" w:name="primeira-vertical-slice"/>
    <w:p>
      <w:pPr>
        <w:pStyle w:val="Heading1"/>
      </w:pPr>
      <w:r>
        <w:t xml:space="preserve">105. Primeira Vertical Slice</w:t>
      </w:r>
    </w:p>
    <w:p>
      <w:pPr>
        <w:pStyle w:val="FirstParagraph"/>
      </w:pPr>
      <w:r>
        <w:t xml:space="preserve">O primeiro fluxo de autenticação será:</w:t>
      </w:r>
    </w:p>
    <w:p>
      <w:pPr>
        <w:pStyle w:val="SourceCode"/>
      </w:pPr>
      <w:r>
        <w:rPr>
          <w:rStyle w:val="VerbatimChar"/>
        </w:rPr>
        <w:t xml:space="preserve">/login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Identity Provider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Callback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Session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GET /api/v1/me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GET /api/v1/me/capabilities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Dashboard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Add Collection</w:t>
      </w:r>
    </w:p>
    <w:p>
      <w:r>
        <w:pict>
          <v:rect style="width:0;height:1.5pt" o:hralign="center" o:hrstd="t" o:hr="t"/>
        </w:pict>
      </w:r>
    </w:p>
    <w:bookmarkEnd w:id="119"/>
    <w:bookmarkStart w:id="120" w:name="estrutura-sugerida-do-backend"/>
    <w:p>
      <w:pPr>
        <w:pStyle w:val="Heading1"/>
      </w:pPr>
      <w:r>
        <w:t xml:space="preserve">106. Estrutura sugerida do Backend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identity/</w:t>
      </w:r>
      <w:r>
        <w:br/>
      </w:r>
      <w:r>
        <w:rPr>
          <w:rStyle w:val="VerbatimChar"/>
        </w:rPr>
        <w:t xml:space="preserve">│   │   ├── application/</w:t>
      </w:r>
      <w:r>
        <w:br/>
      </w:r>
      <w:r>
        <w:rPr>
          <w:rStyle w:val="VerbatimChar"/>
        </w:rPr>
        <w:t xml:space="preserve">│   │   ├── domain/</w:t>
      </w:r>
      <w:r>
        <w:br/>
      </w:r>
      <w:r>
        <w:rPr>
          <w:rStyle w:val="VerbatimChar"/>
        </w:rPr>
        <w:t xml:space="preserve">│   │   ├── infrastructure/</w:t>
      </w:r>
      <w:r>
        <w:br/>
      </w:r>
      <w:r>
        <w:rPr>
          <w:rStyle w:val="VerbatimChar"/>
        </w:rPr>
        <w:t xml:space="preserve">│   │   └── presentation/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authorization/</w:t>
      </w:r>
      <w:r>
        <w:br/>
      </w:r>
      <w:r>
        <w:rPr>
          <w:rStyle w:val="VerbatimChar"/>
        </w:rPr>
        <w:t xml:space="preserve">│       ├── application/</w:t>
      </w:r>
      <w:r>
        <w:br/>
      </w:r>
      <w:r>
        <w:rPr>
          <w:rStyle w:val="VerbatimChar"/>
        </w:rPr>
        <w:t xml:space="preserve">│       ├── domain/</w:t>
      </w:r>
      <w:r>
        <w:br/>
      </w:r>
      <w:r>
        <w:rPr>
          <w:rStyle w:val="VerbatimChar"/>
        </w:rPr>
        <w:t xml:space="preserve">│       ├── infrastructure/</w:t>
      </w:r>
      <w:r>
        <w:br/>
      </w:r>
      <w:r>
        <w:rPr>
          <w:rStyle w:val="VerbatimChar"/>
        </w:rPr>
        <w:t xml:space="preserve">│       └── presentation/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shared/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security/</w:t>
      </w:r>
      <w:r>
        <w:br/>
      </w:r>
      <w:r>
        <w:rPr>
          <w:rStyle w:val="VerbatimChar"/>
        </w:rPr>
        <w:t xml:space="preserve">│   ├── errors/</w:t>
      </w:r>
      <w:r>
        <w:br/>
      </w:r>
      <w:r>
        <w:rPr>
          <w:rStyle w:val="VerbatimChar"/>
        </w:rPr>
        <w:t xml:space="preserve">│   └── observability/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app/</w:t>
      </w:r>
    </w:p>
    <w:p>
      <w:r>
        <w:pict>
          <v:rect style="width:0;height:1.5pt" o:hralign="center" o:hrstd="t" o:hr="t"/>
        </w:pict>
      </w:r>
    </w:p>
    <w:bookmarkEnd w:id="120"/>
    <w:bookmarkStart w:id="121" w:name="entidades-principais"/>
    <w:p>
      <w:pPr>
        <w:pStyle w:val="Heading1"/>
      </w:pPr>
      <w:r>
        <w:t xml:space="preserve">107. Entidades principais</w:t>
      </w:r>
    </w:p>
    <w:p>
      <w:pPr>
        <w:pStyle w:val="FirstParagraph"/>
      </w:pPr>
      <w:r>
        <w:t xml:space="preserve">O módulo Identity deverá considerar inicialmente: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USER_IDENTITY</w:t>
      </w:r>
      <w:r>
        <w:br/>
      </w:r>
      <w:r>
        <w:rPr>
          <w:rStyle w:val="VerbatimChar"/>
        </w:rPr>
        <w:t xml:space="preserve">USER_SESSION</w:t>
      </w:r>
    </w:p>
    <w:p>
      <w:pPr>
        <w:pStyle w:val="FirstParagraph"/>
      </w:pPr>
      <w:r>
        <w:t xml:space="preserve">O módulo Authorization:</w:t>
      </w:r>
    </w:p>
    <w:p>
      <w:pPr>
        <w:pStyle w:val="SourceCode"/>
      </w:pP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CAPABILITY</w:t>
      </w:r>
      <w:r>
        <w:br/>
      </w:r>
      <w:r>
        <w:rPr>
          <w:rStyle w:val="VerbatimChar"/>
        </w:rPr>
        <w:t xml:space="preserve">ROLE_CAPABILITY</w:t>
      </w:r>
      <w:r>
        <w:br/>
      </w:r>
      <w:r>
        <w:rPr>
          <w:rStyle w:val="VerbatimChar"/>
        </w:rPr>
        <w:t xml:space="preserve">USER_ROLE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SELLER_AUTHORIZATION</w:t>
      </w:r>
    </w:p>
    <w:p>
      <w:pPr>
        <w:pStyle w:val="FirstParagraph"/>
      </w:pPr>
      <w:r>
        <w:t xml:space="preserve">A estrutura física definitiva será detalhada posteriormente no documento de modelo de dados.</w:t>
      </w:r>
    </w:p>
    <w:p>
      <w:r>
        <w:pict>
          <v:rect style="width:0;height:1.5pt" o:hralign="center" o:hrstd="t" o:hr="t"/>
        </w:pict>
      </w:r>
    </w:p>
    <w:bookmarkEnd w:id="121"/>
    <w:bookmarkStart w:id="122" w:name="não-criar-autorização-genérica-excessiva"/>
    <w:p>
      <w:pPr>
        <w:pStyle w:val="Heading1"/>
      </w:pPr>
      <w:r>
        <w:t xml:space="preserve">108. Não criar autorização genérica excessiva</w:t>
      </w:r>
    </w:p>
    <w:p>
      <w:pPr>
        <w:pStyle w:val="FirstParagraph"/>
      </w:pPr>
      <w:r>
        <w:t xml:space="preserve">Evitar inicialmente um modelo extremamente genérico como: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RESOURCE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POLICY</w:t>
      </w:r>
      <w:r>
        <w:br/>
      </w: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RULE</w:t>
      </w:r>
      <w:r>
        <w:br/>
      </w:r>
      <w:r>
        <w:rPr>
          <w:rStyle w:val="VerbatimChar"/>
        </w:rPr>
        <w:t xml:space="preserve">EXPRESSION</w:t>
      </w:r>
    </w:p>
    <w:p>
      <w:pPr>
        <w:pStyle w:val="FirstParagraph"/>
      </w:pPr>
      <w:r>
        <w:t xml:space="preserve">com um mecanismo totalmente configurável.</w:t>
      </w:r>
    </w:p>
    <w:p>
      <w:pPr>
        <w:pStyle w:val="BodyText"/>
      </w:pPr>
      <w:r>
        <w:t xml:space="preserve">O MiniHub deverá começar com autorização explícita e tipada.</w:t>
      </w:r>
    </w:p>
    <w:p>
      <w:pPr>
        <w:pStyle w:val="BodyText"/>
      </w:pPr>
      <w:r>
        <w:t xml:space="preserve">Isso reduz complexidade e facilita auditoria.</w:t>
      </w:r>
    </w:p>
    <w:p>
      <w:r>
        <w:pict>
          <v:rect style="width:0;height:1.5pt" o:hralign="center" o:hrstd="t" o:hr="t"/>
        </w:pict>
      </w:r>
    </w:p>
    <w:bookmarkEnd w:id="122"/>
    <w:bookmarkStart w:id="123" w:name="evolução-futura"/>
    <w:p>
      <w:pPr>
        <w:pStyle w:val="Heading1"/>
      </w:pPr>
      <w:r>
        <w:t xml:space="preserve">109. Evolução futura</w:t>
      </w:r>
    </w:p>
    <w:p>
      <w:pPr>
        <w:pStyle w:val="FirstParagraph"/>
      </w:pPr>
      <w:r>
        <w:t xml:space="preserve">Quando a plataforma crescer, poderão ser adicionados:</w:t>
      </w:r>
    </w:p>
    <w:p>
      <w:pPr>
        <w:pStyle w:val="SourceCode"/>
      </w:pPr>
      <w:r>
        <w:rPr>
          <w:rStyle w:val="VerbatimChar"/>
        </w:rPr>
        <w:t xml:space="preserve">ABAC</w:t>
      </w:r>
      <w:r>
        <w:br/>
      </w:r>
      <w:r>
        <w:rPr>
          <w:rStyle w:val="VerbatimChar"/>
        </w:rPr>
        <w:t xml:space="preserve">Policy Engine</w:t>
      </w:r>
      <w:r>
        <w:br/>
      </w:r>
      <w:r>
        <w:rPr>
          <w:rStyle w:val="VerbatimChar"/>
        </w:rPr>
        <w:t xml:space="preserve">Tenant Context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Delegated Administration</w:t>
      </w:r>
      <w:r>
        <w:br/>
      </w:r>
      <w:r>
        <w:rPr>
          <w:rStyle w:val="VerbatimChar"/>
        </w:rPr>
        <w:t xml:space="preserve">Fine-Grained Permissions</w:t>
      </w:r>
      <w:r>
        <w:br/>
      </w:r>
      <w:r>
        <w:rPr>
          <w:rStyle w:val="VerbatimChar"/>
        </w:rPr>
        <w:t xml:space="preserve">Risk-Based Authentication</w:t>
      </w:r>
      <w:r>
        <w:br/>
      </w:r>
      <w:r>
        <w:rPr>
          <w:rStyle w:val="VerbatimChar"/>
        </w:rPr>
        <w:t xml:space="preserve">Device Management</w:t>
      </w:r>
      <w:r>
        <w:br/>
      </w:r>
      <w:r>
        <w:rPr>
          <w:rStyle w:val="VerbatimChar"/>
        </w:rPr>
        <w:t xml:space="preserve">Advanced MFA</w:t>
      </w:r>
    </w:p>
    <w:p>
      <w:pPr>
        <w:pStyle w:val="FirstParagraph"/>
      </w:pPr>
      <w:r>
        <w:t xml:space="preserve">Nenhum desses mecanismos será obrigatório no MVP.</w:t>
      </w:r>
    </w:p>
    <w:p>
      <w:r>
        <w:pict>
          <v:rect style="width:0;height:1.5pt" o:hralign="center" o:hrstd="t" o:hr="t"/>
        </w:pict>
      </w:r>
    </w:p>
    <w:bookmarkEnd w:id="123"/>
    <w:bookmarkStart w:id="124" w:name="segurança-por-padrão"/>
    <w:p>
      <w:pPr>
        <w:pStyle w:val="Heading1"/>
      </w:pPr>
      <w:r>
        <w:t xml:space="preserve">110. Segurança por padrão</w:t>
      </w:r>
    </w:p>
    <w:p>
      <w:pPr>
        <w:pStyle w:val="FirstParagraph"/>
      </w:pPr>
      <w:r>
        <w:t xml:space="preserve">Princípios:</w:t>
      </w:r>
    </w:p>
    <w:p>
      <w:pPr>
        <w:pStyle w:val="SourceCode"/>
      </w:pPr>
      <w:r>
        <w:rPr>
          <w:rStyle w:val="VerbatimChar"/>
        </w:rPr>
        <w:t xml:space="preserve">Default Deny</w:t>
      </w:r>
      <w:r>
        <w:br/>
      </w:r>
      <w:r>
        <w:rPr>
          <w:rStyle w:val="VerbatimChar"/>
        </w:rPr>
        <w:t xml:space="preserve">Least Privilege</w:t>
      </w:r>
      <w:r>
        <w:br/>
      </w:r>
      <w:r>
        <w:rPr>
          <w:rStyle w:val="VerbatimChar"/>
        </w:rPr>
        <w:t xml:space="preserve">Server-Side Authorization</w:t>
      </w:r>
      <w:r>
        <w:br/>
      </w:r>
      <w:r>
        <w:rPr>
          <w:rStyle w:val="VerbatimChar"/>
        </w:rPr>
        <w:t xml:space="preserve">Explicit Capabilities</w:t>
      </w:r>
      <w:r>
        <w:br/>
      </w:r>
      <w:r>
        <w:rPr>
          <w:rStyle w:val="VerbatimChar"/>
        </w:rPr>
        <w:t xml:space="preserve">Ownership Verification</w:t>
      </w:r>
      <w:r>
        <w:br/>
      </w:r>
      <w:r>
        <w:rPr>
          <w:rStyle w:val="VerbatimChar"/>
        </w:rPr>
        <w:t xml:space="preserve">Secure Sessions</w:t>
      </w:r>
      <w:r>
        <w:br/>
      </w:r>
      <w:r>
        <w:rPr>
          <w:rStyle w:val="VerbatimChar"/>
        </w:rPr>
        <w:t xml:space="preserve">No Sensitive Tokens in Browser Storage</w:t>
      </w:r>
      <w:r>
        <w:br/>
      </w:r>
      <w:r>
        <w:rPr>
          <w:rStyle w:val="VerbatimChar"/>
        </w:rPr>
        <w:t xml:space="preserve">Audit Critical Actions</w:t>
      </w:r>
    </w:p>
    <w:p>
      <w:pPr>
        <w:pStyle w:val="FirstParagraph"/>
      </w:pPr>
      <w:r>
        <w:t xml:space="preserve">A OWASP recomenda autorização no servidor, princípio de negação por padrão e proteção contra IDOR e escalada de privilégios.</w:t>
      </w:r>
    </w:p>
    <w:p>
      <w:r>
        <w:pict>
          <v:rect style="width:0;height:1.5pt" o:hralign="center" o:hrstd="t" o:hr="t"/>
        </w:pict>
      </w:r>
    </w:p>
    <w:bookmarkEnd w:id="124"/>
    <w:bookmarkStart w:id="125" w:name="decisões-consolidadas"/>
    <w:p>
      <w:pPr>
        <w:pStyle w:val="Heading1"/>
      </w:pPr>
      <w:r>
        <w:t xml:space="preserve">111. Decisões consolidadas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B04.01</w:t>
            </w:r>
          </w:p>
        </w:tc>
        <w:tc>
          <w:tcPr/>
          <w:p>
            <w:pPr>
              <w:pStyle w:val="Compact"/>
            </w:pPr>
            <w:r>
              <w:t xml:space="preserve">OIDC será utilizado para autenticação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B04.02</w:t>
            </w:r>
          </w:p>
        </w:tc>
        <w:tc>
          <w:tcPr/>
          <w:p>
            <w:pPr>
              <w:pStyle w:val="Compact"/>
            </w:pPr>
            <w:r>
              <w:t xml:space="preserve">OAuth será utilizado para acesso autorizado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B04.03</w:t>
            </w:r>
          </w:p>
        </w:tc>
        <w:tc>
          <w:tcPr/>
          <w:p>
            <w:pPr>
              <w:pStyle w:val="Compact"/>
            </w:pPr>
            <w:r>
              <w:t xml:space="preserve">Identity Provider será abstraído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B04.04</w:t>
            </w:r>
          </w:p>
        </w:tc>
        <w:tc>
          <w:tcPr/>
          <w:p>
            <w:pPr>
              <w:pStyle w:val="Compact"/>
            </w:pPr>
            <w:r>
              <w:t xml:space="preserve">APP_USER será independente da identidade externa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B04.05</w:t>
            </w:r>
          </w:p>
        </w:tc>
        <w:tc>
          <w:tcPr/>
          <w:p>
            <w:pPr>
              <w:pStyle w:val="Compact"/>
            </w:pPr>
            <w:r>
              <w:t xml:space="preserve">USER_IDENTITY armazenará issuer + subject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B04.06</w:t>
            </w:r>
          </w:p>
        </w:tc>
        <w:tc>
          <w:tcPr/>
          <w:p>
            <w:pPr>
              <w:pStyle w:val="Compact"/>
            </w:pPr>
            <w:r>
              <w:t xml:space="preserve">E-mail não será identificador técnico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B04.07</w:t>
            </w:r>
          </w:p>
        </w:tc>
        <w:tc>
          <w:tcPr/>
          <w:p>
            <w:pPr>
              <w:pStyle w:val="Compact"/>
            </w:pPr>
            <w:r>
              <w:t xml:space="preserve">Authorization Code + PKCE será o fluxo preferencial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B04.08</w:t>
            </w:r>
          </w:p>
        </w:tc>
        <w:tc>
          <w:tcPr/>
          <w:p>
            <w:pPr>
              <w:pStyle w:val="Compact"/>
            </w:pPr>
            <w:r>
              <w:t xml:space="preserve">Sessão MiniHub será independente da identidade externa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B04.09</w:t>
            </w:r>
          </w:p>
        </w:tc>
        <w:tc>
          <w:tcPr/>
          <w:p>
            <w:pPr>
              <w:pStyle w:val="Compact"/>
            </w:pPr>
            <w:r>
              <w:t xml:space="preserve">Cookies seguros serão preferenciais para sessão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B04.10</w:t>
            </w:r>
          </w:p>
        </w:tc>
        <w:tc>
          <w:tcPr/>
          <w:p>
            <w:pPr>
              <w:pStyle w:val="Compact"/>
            </w:pPr>
            <w:r>
              <w:t xml:space="preserve">Refresh tokens não ficarão em 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B04.11</w:t>
            </w:r>
          </w:p>
        </w:tc>
        <w:tc>
          <w:tcPr/>
          <w:p>
            <w:pPr>
              <w:pStyle w:val="Compact"/>
            </w:pPr>
            <w:r>
              <w:t xml:space="preserve">Backend será a fronteira de segurança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B04.12</w:t>
            </w:r>
          </w:p>
        </w:tc>
        <w:tc>
          <w:tcPr/>
          <w:p>
            <w:pPr>
              <w:pStyle w:val="Compact"/>
            </w:pPr>
            <w:r>
              <w:t xml:space="preserve">Role não substituirá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B04.13</w:t>
            </w:r>
          </w:p>
        </w:tc>
        <w:tc>
          <w:tcPr/>
          <w:p>
            <w:pPr>
              <w:pStyle w:val="Compact"/>
            </w:pPr>
            <w:r>
              <w:t xml:space="preserve">Ownership será validado no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B04.14</w:t>
            </w:r>
          </w:p>
        </w:tc>
        <w:tc>
          <w:tcPr/>
          <w:p>
            <w:pPr>
              <w:pStyle w:val="Compact"/>
            </w:pPr>
            <w:r>
              <w:t xml:space="preserve">Resource State participará da autorização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B04.15</w:t>
            </w:r>
          </w:p>
        </w:tc>
        <w:tc>
          <w:tcPr/>
          <w:p>
            <w:pPr>
              <w:pStyle w:val="Compact"/>
            </w:pPr>
            <w:r>
              <w:t xml:space="preserve">Business Policy poderá negar operações autorizadas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B04.16</w:t>
            </w:r>
          </w:p>
        </w:tc>
        <w:tc>
          <w:tcPr/>
          <w:p>
            <w:pPr>
              <w:pStyle w:val="Compact"/>
            </w:pPr>
            <w:r>
              <w:t xml:space="preserve">USER, SELLER, MODERATOR, MANAGER e ADMIN serão roles iniciais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B04.17</w:t>
            </w:r>
          </w:p>
        </w:tc>
        <w:tc>
          <w:tcPr/>
          <w:p>
            <w:pPr>
              <w:pStyle w:val="Compact"/>
            </w:pPr>
            <w:r>
              <w:t xml:space="preserve">Seller Profile será separado de APP_USER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B04.18</w:t>
            </w:r>
          </w:p>
        </w:tc>
        <w:tc>
          <w:tcPr/>
          <w:p>
            <w:pPr>
              <w:pStyle w:val="Compact"/>
            </w:pPr>
            <w:r>
              <w:t xml:space="preserve">Seller Authorization será separado de Seller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B04.19</w:t>
            </w:r>
          </w:p>
        </w:tc>
        <w:tc>
          <w:tcPr/>
          <w:p>
            <w:pPr>
              <w:pStyle w:val="Compact"/>
            </w:pPr>
            <w:r>
              <w:t xml:space="preserve">401 representará falha de autenticação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B04.20</w:t>
            </w:r>
          </w:p>
        </w:tc>
        <w:tc>
          <w:tcPr/>
          <w:p>
            <w:pPr>
              <w:pStyle w:val="Compact"/>
            </w:pPr>
            <w:r>
              <w:t xml:space="preserve">403 representará falta de autorização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B04.21</w:t>
            </w:r>
          </w:p>
        </w:tc>
        <w:tc>
          <w:tcPr/>
          <w:p>
            <w:pPr>
              <w:pStyle w:val="Compact"/>
            </w:pPr>
            <w:r>
              <w:t xml:space="preserve">IDOR será tratado explicitamente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B04.22</w:t>
            </w:r>
          </w:p>
        </w:tc>
        <w:tc>
          <w:tcPr/>
          <w:p>
            <w:pPr>
              <w:pStyle w:val="Compact"/>
            </w:pPr>
            <w:r>
              <w:t xml:space="preserve">Mass Assignment será bloqueado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B04.23</w:t>
            </w:r>
          </w:p>
        </w:tc>
        <w:tc>
          <w:tcPr/>
          <w:p>
            <w:pPr>
              <w:pStyle w:val="Compact"/>
            </w:pPr>
            <w:r>
              <w:t xml:space="preserve">Claims externos não concederão privilégios automaticamente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B04.24</w:t>
            </w:r>
          </w:p>
        </w:tc>
        <w:tc>
          <w:tcPr/>
          <w:p>
            <w:pPr>
              <w:pStyle w:val="Compact"/>
            </w:pPr>
            <w:r>
              <w:t xml:space="preserve">Suspensão invalidará o acesso às funcionalidades protegidas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B04.25</w:t>
            </w:r>
          </w:p>
        </w:tc>
        <w:tc>
          <w:tcPr/>
          <w:p>
            <w:pPr>
              <w:pStyle w:val="Compact"/>
            </w:pPr>
            <w:r>
              <w:t xml:space="preserve">MFA será preferencialmente responsabilidade do IdP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B04.26</w:t>
            </w:r>
          </w:p>
        </w:tc>
        <w:tc>
          <w:tcPr/>
          <w:p>
            <w:pPr>
              <w:pStyle w:val="Compact"/>
            </w:pPr>
            <w:r>
              <w:t xml:space="preserve">Account Recovery será preferencialmente responsabilidade do IdP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B04.27</w:t>
            </w:r>
          </w:p>
        </w:tc>
        <w:tc>
          <w:tcPr/>
          <w:p>
            <w:pPr>
              <w:pStyle w:val="Compact"/>
            </w:pPr>
            <w:r>
              <w:t xml:space="preserve">Workers utilizarão identidade técnica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B04.28</w:t>
            </w:r>
          </w:p>
        </w:tc>
        <w:tc>
          <w:tcPr/>
          <w:p>
            <w:pPr>
              <w:pStyle w:val="Compact"/>
            </w:pPr>
            <w:r>
              <w:t xml:space="preserve">Workers não utilizarão usuário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B04.29</w:t>
            </w:r>
          </w:p>
        </w:tc>
        <w:tc>
          <w:tcPr/>
          <w:p>
            <w:pPr>
              <w:pStyle w:val="Compact"/>
            </w:pPr>
            <w:r>
              <w:t xml:space="preserve">Auditoria será separada de logs técnicos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B04.30</w:t>
            </w:r>
          </w:p>
        </w:tc>
        <w:tc>
          <w:tcPr/>
          <w:p>
            <w:pPr>
              <w:pStyle w:val="Compact"/>
            </w:pPr>
            <w:r>
              <w:t xml:space="preserve">MVP continuará sem Multi-Tenancy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B04.31</w:t>
            </w:r>
          </w:p>
        </w:tc>
        <w:tc>
          <w:tcPr/>
          <w:p>
            <w:pPr>
              <w:pStyle w:val="Compact"/>
            </w:pPr>
            <w:r>
              <w:t xml:space="preserve">AuthorizationService centralizará decisões de autorização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B04.32</w:t>
            </w:r>
          </w:p>
        </w:tc>
        <w:tc>
          <w:tcPr/>
          <w:p>
            <w:pPr>
              <w:pStyle w:val="Compact"/>
            </w:pPr>
            <w:r>
              <w:t xml:space="preserve">Policies representarão regras específicas por domínio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6" w:name="invariantes-de-segurança"/>
    <w:p>
      <w:pPr>
        <w:pStyle w:val="Heading1"/>
      </w:pPr>
      <w:r>
        <w:t xml:space="preserve">112. Invariantes de segurança</w:t>
      </w:r>
    </w:p>
    <w:p>
      <w:pPr>
        <w:pStyle w:val="FirstParagraph"/>
      </w:pPr>
      <w:r>
        <w:t xml:space="preserve">As seguintes regras são obrigatórias:</w:t>
      </w:r>
    </w:p>
    <w:p>
      <w:pPr>
        <w:pStyle w:val="SourceCode"/>
      </w:pPr>
      <w:r>
        <w:rPr>
          <w:rStyle w:val="VerbatimChar"/>
        </w:rPr>
        <w:t xml:space="preserve">AUTHENTICATED ≠ AUTHORIZED</w:t>
      </w:r>
      <w:r>
        <w:br/>
      </w:r>
      <w:r>
        <w:br/>
      </w:r>
      <w:r>
        <w:rPr>
          <w:rStyle w:val="VerbatimChar"/>
        </w:rPr>
        <w:t xml:space="preserve">ROLE ≠ CAPABILITY</w:t>
      </w:r>
      <w:r>
        <w:br/>
      </w:r>
      <w:r>
        <w:br/>
      </w:r>
      <w:r>
        <w:rPr>
          <w:rStyle w:val="VerbatimChar"/>
        </w:rPr>
        <w:t xml:space="preserve">CAPABILITY ≠ OWNERSHIP</w:t>
      </w:r>
      <w:r>
        <w:br/>
      </w:r>
      <w:r>
        <w:br/>
      </w:r>
      <w:r>
        <w:rPr>
          <w:rStyle w:val="VerbatimChar"/>
        </w:rPr>
        <w:t xml:space="preserve">OWNERSHIP ≠ BUSINESS POLICY</w:t>
      </w:r>
      <w:r>
        <w:br/>
      </w:r>
      <w:r>
        <w:br/>
      </w:r>
      <w:r>
        <w:rPr>
          <w:rStyle w:val="VerbatimChar"/>
        </w:rPr>
        <w:t xml:space="preserve">APP_USER ≠ USER_IDENTITY</w:t>
      </w:r>
      <w:r>
        <w:br/>
      </w:r>
      <w:r>
        <w:br/>
      </w:r>
      <w:r>
        <w:rPr>
          <w:rStyle w:val="VerbatimChar"/>
        </w:rPr>
        <w:t xml:space="preserve">APP_USER ≠ SELLER_PROFILE</w:t>
      </w:r>
      <w:r>
        <w:br/>
      </w:r>
      <w:r>
        <w:br/>
      </w:r>
      <w:r>
        <w:rPr>
          <w:rStyle w:val="VerbatimChar"/>
        </w:rPr>
        <w:t xml:space="preserve">SELLER_PROFILE ≠ SELLER_AUTHORIZATION</w:t>
      </w:r>
      <w:r>
        <w:br/>
      </w:r>
      <w:r>
        <w:br/>
      </w:r>
      <w:r>
        <w:rPr>
          <w:rStyle w:val="VerbatimChar"/>
        </w:rPr>
        <w:t xml:space="preserve">ID TOKEN ≠ ACCESS TOKEN</w:t>
      </w:r>
      <w:r>
        <w:br/>
      </w:r>
      <w:r>
        <w:br/>
      </w:r>
      <w:r>
        <w:rPr>
          <w:rStyle w:val="VerbatimChar"/>
        </w:rPr>
        <w:t xml:space="preserve">FRONTEND ≠ SECURITY BOUNDARY</w:t>
      </w:r>
      <w:r>
        <w:br/>
      </w:r>
      <w:r>
        <w:br/>
      </w:r>
      <w:r>
        <w:rPr>
          <w:rStyle w:val="VerbatimChar"/>
        </w:rPr>
        <w:t xml:space="preserve">TECHNICAL LOG ≠ AUDIT</w:t>
      </w:r>
      <w:r>
        <w:br/>
      </w:r>
      <w:r>
        <w:br/>
      </w:r>
      <w:r>
        <w:rPr>
          <w:rStyle w:val="VerbatimChar"/>
        </w:rPr>
        <w:t xml:space="preserve">EXTERNAL CLAIM ≠ MINIHUB ROLE</w:t>
      </w:r>
    </w:p>
    <w:p>
      <w:r>
        <w:pict>
          <v:rect style="width:0;height:1.5pt" o:hralign="center" o:hrstd="t" o:hr="t"/>
        </w:pict>
      </w:r>
    </w:p>
    <w:bookmarkEnd w:id="126"/>
    <w:bookmarkStart w:id="127" w:name="definition-of-done-b04"/>
    <w:p>
      <w:pPr>
        <w:pStyle w:val="Heading1"/>
      </w:pPr>
      <w:r>
        <w:t xml:space="preserve">113. Definition of Done — B04</w:t>
      </w:r>
    </w:p>
    <w:p>
      <w:pPr>
        <w:pStyle w:val="FirstParagraph"/>
      </w:pPr>
      <w:r>
        <w:t xml:space="preserve">O documento/implementação será considerado concluído quando:</w:t>
      </w:r>
    </w:p>
    <w:p>
      <w:pPr>
        <w:pStyle w:val="SourceCode"/>
      </w:pPr>
      <w:r>
        <w:rPr>
          <w:rStyle w:val="VerbatimChar"/>
        </w:rPr>
        <w:t xml:space="preserve">[ ] Identity Provider abstraction definida</w:t>
      </w:r>
      <w:r>
        <w:br/>
      </w:r>
      <w:r>
        <w:rPr>
          <w:rStyle w:val="VerbatimChar"/>
        </w:rPr>
        <w:t xml:space="preserve">[ ] OIDC definido</w:t>
      </w:r>
      <w:r>
        <w:br/>
      </w:r>
      <w:r>
        <w:rPr>
          <w:rStyle w:val="VerbatimChar"/>
        </w:rPr>
        <w:t xml:space="preserve">[ ] OAuth definido</w:t>
      </w:r>
      <w:r>
        <w:br/>
      </w:r>
      <w:r>
        <w:rPr>
          <w:rStyle w:val="VerbatimChar"/>
        </w:rPr>
        <w:t xml:space="preserve">[ ] Authorization Code + PKCE definido</w:t>
      </w:r>
      <w:r>
        <w:br/>
      </w:r>
      <w:r>
        <w:rPr>
          <w:rStyle w:val="VerbatimChar"/>
        </w:rPr>
        <w:t xml:space="preserve">[ ] APP_USER definido</w:t>
      </w:r>
      <w:r>
        <w:br/>
      </w:r>
      <w:r>
        <w:rPr>
          <w:rStyle w:val="VerbatimChar"/>
        </w:rPr>
        <w:t xml:space="preserve">[ ] USER_IDENTITY definido</w:t>
      </w:r>
      <w:r>
        <w:br/>
      </w:r>
      <w:r>
        <w:rPr>
          <w:rStyle w:val="VerbatimChar"/>
        </w:rPr>
        <w:t xml:space="preserve">[ ] USER_SESSION definido</w:t>
      </w:r>
      <w:r>
        <w:br/>
      </w:r>
      <w:r>
        <w:rPr>
          <w:rStyle w:val="VerbatimChar"/>
        </w:rPr>
        <w:t xml:space="preserve">[ ] Login definido</w:t>
      </w:r>
      <w:r>
        <w:br/>
      </w:r>
      <w:r>
        <w:rPr>
          <w:rStyle w:val="VerbatimChar"/>
        </w:rPr>
        <w:t xml:space="preserve">[ ] Logout definido</w:t>
      </w:r>
      <w:r>
        <w:br/>
      </w:r>
      <w:r>
        <w:rPr>
          <w:rStyle w:val="VerbatimChar"/>
        </w:rPr>
        <w:t xml:space="preserve">[ ] Session expiration definida</w:t>
      </w:r>
      <w:r>
        <w:br/>
      </w:r>
      <w:r>
        <w:rPr>
          <w:rStyle w:val="VerbatimChar"/>
        </w:rPr>
        <w:t xml:space="preserve">[ ] Session revocation definida</w:t>
      </w:r>
      <w:r>
        <w:br/>
      </w:r>
      <w:r>
        <w:rPr>
          <w:rStyle w:val="VerbatimChar"/>
        </w:rPr>
        <w:t xml:space="preserve">[ ] User status definido</w:t>
      </w:r>
      <w:r>
        <w:br/>
      </w:r>
      <w:r>
        <w:rPr>
          <w:rStyle w:val="VerbatimChar"/>
        </w:rPr>
        <w:t xml:space="preserve">[ ] Roles definidos</w:t>
      </w:r>
      <w:r>
        <w:br/>
      </w:r>
      <w:r>
        <w:rPr>
          <w:rStyle w:val="VerbatimChar"/>
        </w:rPr>
        <w:t xml:space="preserve">[ ] Capabilities definidas</w:t>
      </w:r>
      <w:r>
        <w:br/>
      </w:r>
      <w:r>
        <w:rPr>
          <w:rStyle w:val="VerbatimChar"/>
        </w:rPr>
        <w:t xml:space="preserve">[ ] Ownership definido</w:t>
      </w:r>
      <w:r>
        <w:br/>
      </w:r>
      <w:r>
        <w:rPr>
          <w:rStyle w:val="VerbatimChar"/>
        </w:rPr>
        <w:t xml:space="preserve">[ ] Resource State considerado</w:t>
      </w:r>
      <w:r>
        <w:br/>
      </w:r>
      <w:r>
        <w:rPr>
          <w:rStyle w:val="VerbatimChar"/>
        </w:rPr>
        <w:t xml:space="preserve">[ ] Business Policy considerada</w:t>
      </w:r>
      <w:r>
        <w:br/>
      </w:r>
      <w:r>
        <w:rPr>
          <w:rStyle w:val="VerbatimChar"/>
        </w:rPr>
        <w:t xml:space="preserve">[ ] 401/403 definidos</w:t>
      </w:r>
      <w:r>
        <w:br/>
      </w:r>
      <w:r>
        <w:rPr>
          <w:rStyle w:val="VerbatimChar"/>
        </w:rPr>
        <w:t xml:space="preserve">[ ] IDOR tratado</w:t>
      </w:r>
      <w:r>
        <w:br/>
      </w:r>
      <w:r>
        <w:rPr>
          <w:rStyle w:val="VerbatimChar"/>
        </w:rPr>
        <w:t xml:space="preserve">[ ] Mass Assignment tratado</w:t>
      </w:r>
      <w:r>
        <w:br/>
      </w:r>
      <w:r>
        <w:rPr>
          <w:rStyle w:val="VerbatimChar"/>
        </w:rPr>
        <w:t xml:space="preserve">[ ] Seller Profile separado</w:t>
      </w:r>
      <w:r>
        <w:br/>
      </w:r>
      <w:r>
        <w:rPr>
          <w:rStyle w:val="VerbatimChar"/>
        </w:rPr>
        <w:t xml:space="preserve">[ ] Seller Authorization separado</w:t>
      </w:r>
      <w:r>
        <w:br/>
      </w:r>
      <w:r>
        <w:rPr>
          <w:rStyle w:val="VerbatimChar"/>
        </w:rPr>
        <w:t xml:space="preserve">[ ] MFA delegado ao IdP</w:t>
      </w:r>
      <w:r>
        <w:br/>
      </w:r>
      <w:r>
        <w:rPr>
          <w:rStyle w:val="VerbatimChar"/>
        </w:rPr>
        <w:t xml:space="preserve">[ ] Recovery delegado ao IdP</w:t>
      </w:r>
      <w:r>
        <w:br/>
      </w:r>
      <w:r>
        <w:rPr>
          <w:rStyle w:val="VerbatimChar"/>
        </w:rPr>
        <w:t xml:space="preserve">[ ] Security Audit definido</w:t>
      </w:r>
      <w:r>
        <w:br/>
      </w:r>
      <w:r>
        <w:rPr>
          <w:rStyle w:val="VerbatimChar"/>
        </w:rPr>
        <w:t xml:space="preserve">[ ] Service Identity definida</w:t>
      </w:r>
      <w:r>
        <w:br/>
      </w:r>
      <w:r>
        <w:rPr>
          <w:rStyle w:val="VerbatimChar"/>
        </w:rPr>
        <w:t xml:space="preserve">[ ] Worker Authorization definida</w:t>
      </w:r>
      <w:r>
        <w:br/>
      </w:r>
      <w:r>
        <w:rPr>
          <w:rStyle w:val="VerbatimChar"/>
        </w:rPr>
        <w:t xml:space="preserve">[ ] Rate Limiting previsto</w:t>
      </w:r>
      <w:r>
        <w:br/>
      </w:r>
      <w:r>
        <w:rPr>
          <w:rStyle w:val="VerbatimChar"/>
        </w:rPr>
        <w:t xml:space="preserve">[ ] CSRF previsto</w:t>
      </w:r>
      <w:r>
        <w:br/>
      </w:r>
      <w:r>
        <w:rPr>
          <w:rStyle w:val="VerbatimChar"/>
        </w:rPr>
        <w:t xml:space="preserve">[ ] Testes de autenticação definidos</w:t>
      </w:r>
      <w:r>
        <w:br/>
      </w:r>
      <w:r>
        <w:rPr>
          <w:rStyle w:val="VerbatimChar"/>
        </w:rPr>
        <w:t xml:space="preserve">[ ] Testes de autorização definidos</w:t>
      </w:r>
    </w:p>
    <w:p>
      <w:r>
        <w:pict>
          <v:rect style="width:0;height:1.5pt" o:hralign="center" o:hrstd="t" o:hr="t"/>
        </w:pict>
      </w:r>
    </w:p>
    <w:bookmarkEnd w:id="127"/>
    <w:bookmarkStart w:id="128" w:name="relação-com-os-documentos-anteriores"/>
    <w:p>
      <w:pPr>
        <w:pStyle w:val="Heading1"/>
      </w:pPr>
      <w:r>
        <w:t xml:space="preserve">114. Relação com os documentos anteriores</w:t>
      </w:r>
    </w:p>
    <w:p>
      <w:pPr>
        <w:pStyle w:val="SourceCode"/>
      </w:pPr>
      <w:r>
        <w:rPr>
          <w:rStyle w:val="VerbatimChar"/>
        </w:rPr>
        <w:t xml:space="preserve">ADR-005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Authentication / Identity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B04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B03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B01 Backend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A01 Foundation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ADR-006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B04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Todos os módulos</w:t>
      </w:r>
    </w:p>
    <w:p>
      <w:r>
        <w:pict>
          <v:rect style="width:0;height:1.5pt" o:hralign="center" o:hrstd="t" o:hr="t"/>
        </w:pict>
      </w:r>
    </w:p>
    <w:bookmarkEnd w:id="128"/>
    <w:bookmarkStart w:id="130" w:name="próximo-documento"/>
    <w:p>
      <w:pPr>
        <w:pStyle w:val="Heading1"/>
      </w:pPr>
      <w:r>
        <w:t xml:space="preserve">115. Próximo documento</w:t>
      </w:r>
    </w:p>
    <w:p>
      <w:pPr>
        <w:pStyle w:val="FirstParagraph"/>
      </w:pPr>
      <w:r>
        <w:t xml:space="preserve">Com o B04 definido, a sequência recomendada passa para:</w:t>
      </w:r>
    </w:p>
    <w:bookmarkStart w:id="129" w:name="b05-contratos-de-eventos-e-event-schema"/>
    <w:p>
      <w:pPr>
        <w:pStyle w:val="Heading2"/>
      </w:pPr>
      <w:r>
        <w:t xml:space="preserve">B05 — Contratos de Eventos e Event Schema</w:t>
      </w:r>
    </w:p>
    <w:p>
      <w:pPr>
        <w:pStyle w:val="FirstParagraph"/>
      </w:pPr>
      <w:r>
        <w:t xml:space="preserve">Esse documento deverá consolidar:</w:t>
      </w:r>
    </w:p>
    <w:p>
      <w:pPr>
        <w:pStyle w:val="SourceCode"/>
      </w:pPr>
      <w:r>
        <w:rPr>
          <w:rStyle w:val="VerbatimChar"/>
        </w:rPr>
        <w:t xml:space="preserve">Domain Events</w:t>
      </w:r>
      <w:r>
        <w:br/>
      </w:r>
      <w:r>
        <w:rPr>
          <w:rStyle w:val="VerbatimChar"/>
        </w:rPr>
        <w:t xml:space="preserve">Event Envelope</w:t>
      </w:r>
      <w:r>
        <w:br/>
      </w:r>
      <w:r>
        <w:rPr>
          <w:rStyle w:val="VerbatimChar"/>
        </w:rPr>
        <w:t xml:space="preserve">Event Type</w:t>
      </w:r>
      <w:r>
        <w:br/>
      </w:r>
      <w:r>
        <w:rPr>
          <w:rStyle w:val="VerbatimChar"/>
        </w:rPr>
        <w:t xml:space="preserve">Event Version</w:t>
      </w:r>
      <w:r>
        <w:br/>
      </w:r>
      <w:r>
        <w:rPr>
          <w:rStyle w:val="VerbatimChar"/>
        </w:rPr>
        <w:t xml:space="preserve">Event ID</w:t>
      </w:r>
      <w:r>
        <w:br/>
      </w:r>
      <w:r>
        <w:rPr>
          <w:rStyle w:val="VerbatimChar"/>
        </w:rPr>
        <w:t xml:space="preserve">Correlation ID</w:t>
      </w:r>
      <w:r>
        <w:br/>
      </w:r>
      <w:r>
        <w:rPr>
          <w:rStyle w:val="VerbatimChar"/>
        </w:rPr>
        <w:t xml:space="preserve">Causation ID</w:t>
      </w:r>
      <w:r>
        <w:br/>
      </w:r>
      <w:r>
        <w:rPr>
          <w:rStyle w:val="VerbatimChar"/>
        </w:rPr>
        <w:t xml:space="preserve">Aggregate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CloudEvents compatibility</w:t>
      </w:r>
      <w:r>
        <w:br/>
      </w:r>
      <w:r>
        <w:rPr>
          <w:rStyle w:val="VerbatimChar"/>
        </w:rPr>
        <w:t xml:space="preserve">Event naming</w:t>
      </w:r>
      <w:r>
        <w:br/>
      </w:r>
      <w:r>
        <w:rPr>
          <w:rStyle w:val="VerbatimChar"/>
        </w:rPr>
        <w:t xml:space="preserve">Versioning</w:t>
      </w:r>
      <w:r>
        <w:br/>
      </w:r>
      <w:r>
        <w:rPr>
          <w:rStyle w:val="VerbatimChar"/>
        </w:rPr>
        <w:t xml:space="preserve">Compatibility</w:t>
      </w:r>
      <w:r>
        <w:br/>
      </w:r>
      <w:r>
        <w:rPr>
          <w:rStyle w:val="VerbatimChar"/>
        </w:rPr>
        <w:t xml:space="preserve">Event ownership</w:t>
      </w:r>
      <w:r>
        <w:br/>
      </w:r>
      <w:r>
        <w:rPr>
          <w:rStyle w:val="VerbatimChar"/>
        </w:rPr>
        <w:t xml:space="preserve">Producer</w:t>
      </w:r>
      <w:r>
        <w:br/>
      </w:r>
      <w:r>
        <w:rPr>
          <w:rStyle w:val="VerbatimChar"/>
        </w:rPr>
        <w:t xml:space="preserve">Consumer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Replay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PII</w:t>
      </w:r>
    </w:p>
    <w:p>
      <w:pPr>
        <w:pStyle w:val="FirstParagraph"/>
      </w:pPr>
      <w:r>
        <w:t xml:space="preserve">O B05 será particularmente importante porque E17, E21, E22, E23, E24 e os domínios comerciais dependerão de contratos de eventos consistentes.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regra-de-ouro"/>
    <w:p>
      <w:pPr>
        <w:pStyle w:val="Heading1"/>
      </w:pPr>
      <w:r>
        <w:t xml:space="preserve">116. Regra de ouro</w:t>
      </w:r>
    </w:p>
    <w:p>
      <w:pPr>
        <w:pStyle w:val="BlockText"/>
      </w:pPr>
      <w:r>
        <w:rPr>
          <w:b/>
          <w:bCs/>
        </w:rPr>
        <w:t xml:space="preserve">O Identity Provider responde por autenticar a identidade. O MiniHub responde por decidir o que essa identidade pode fazer dentro da plataforma.</w:t>
      </w:r>
    </w:p>
    <w:p>
      <w:pPr>
        <w:pStyle w:val="FirstParagraph"/>
      </w:pPr>
      <w:r>
        <w:t xml:space="preserve">E:</w:t>
      </w:r>
    </w:p>
    <w:p>
      <w:pPr>
        <w:pStyle w:val="BlockText"/>
      </w:pPr>
      <w:r>
        <w:rPr>
          <w:b/>
          <w:bCs/>
        </w:rPr>
        <w:t xml:space="preserve">Nenhuma interface, claim externo, role ou identificador será considerado suficiente para autorizar uma operação sem que o backend valide o contexto completo da requisição.</w:t>
      </w:r>
    </w:p>
    <w:p>
      <w:r>
        <w:pict>
          <v:rect style="width:0;height:1.5pt" o:hralign="center" o:hrstd="t" o:hr="t"/>
        </w:pict>
      </w:r>
    </w:p>
    <w:bookmarkEnd w:id="131"/>
    <w:bookmarkStart w:id="132" w:name="status"/>
    <w:p>
      <w:pPr>
        <w:pStyle w:val="Heading1"/>
      </w:pPr>
      <w:r>
        <w:t xml:space="preserve">117. Status</w:t>
      </w:r>
    </w:p>
    <w:p>
      <w:pPr>
        <w:pStyle w:val="SourceCode"/>
      </w:pPr>
      <w:r>
        <w:rPr>
          <w:rStyle w:val="VerbatimChar"/>
        </w:rPr>
        <w:t xml:space="preserve">B04</w:t>
      </w:r>
      <w:r>
        <w:br/>
      </w:r>
      <w:r>
        <w:rPr>
          <w:rStyle w:val="VerbatimChar"/>
        </w:rPr>
        <w:t xml:space="preserve">Authentication, Authorization e Identity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  DEFINIDO</w:t>
      </w:r>
    </w:p>
    <w:p>
      <w:pPr>
        <w:pStyle w:val="FirstParagraph"/>
      </w:pPr>
      <w:r>
        <w:t xml:space="preserve">O MiniHub passa a possuir uma fundação formal para:</w:t>
      </w:r>
    </w:p>
    <w:p>
      <w:pPr>
        <w:pStyle w:val="SourceCode"/>
      </w:pPr>
      <w:r>
        <w:rPr>
          <w:rStyle w:val="VerbatimChar"/>
        </w:rPr>
        <w:t xml:space="preserve">IDENTIDADE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AUTENTICAÇÃO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SESSÃO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AUTORIZAÇÃO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REGRAS DE NEGÓCIO</w:t>
      </w:r>
    </w:p>
    <w:p>
      <w:pPr>
        <w:pStyle w:val="FirstParagraph"/>
      </w:pPr>
      <w:r>
        <w:t xml:space="preserve">Essa estrutura será reutilizada por todos os módulos atuais e futuros da plataforma.</w:t>
      </w:r>
    </w:p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