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documento-10.1-marketplace-e-vendedores"/>
    <w:p>
      <w:pPr>
        <w:pStyle w:val="Heading1"/>
      </w:pPr>
      <w:r>
        <w:t xml:space="preserve">Documento 10.1 — Marketplace e Vendedores</w:t>
      </w:r>
    </w:p>
    <w:bookmarkStart w:id="10" w:name="minihub-car-fase-2"/>
    <w:p>
      <w:pPr>
        <w:pStyle w:val="Heading2"/>
      </w:pPr>
      <w:r>
        <w:t xml:space="preserve">MiniHub Car — Fase 2</w:t>
      </w:r>
    </w:p>
    <w:bookmarkStart w:id="9" w:name="versão-1.0"/>
    <w:p>
      <w:pPr>
        <w:pStyle w:val="Heading3"/>
      </w:pPr>
      <w:r>
        <w:t xml:space="preserve">Versão 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Este documento define a visão funcional, as regras de negócio e os princípios arquiteturais do</w:t>
      </w:r>
      <w:r>
        <w:t xml:space="preserve"> </w:t>
      </w:r>
      <w:r>
        <w:rPr>
          <w:b/>
          <w:bCs/>
        </w:rPr>
        <w:t xml:space="preserve">Marketplace do MiniHub Car</w:t>
      </w:r>
      <w:r>
        <w:t xml:space="preserve">, estabelecendo como compradores, vendedores, catálogo, ofertas, estoque, pedidos, pagamentos, garagem e logística irão interagir.</w:t>
      </w:r>
    </w:p>
    <w:p>
      <w:pPr>
        <w:pStyle w:val="BodyText"/>
      </w:pPr>
      <w:r>
        <w:t xml:space="preserve">O Marketplace representa a evolução do MiniHub Car de uma plataforma de</w:t>
      </w:r>
      <w:r>
        <w:t xml:space="preserve"> </w:t>
      </w:r>
      <w:r>
        <w:rPr>
          <w:b/>
          <w:bCs/>
        </w:rPr>
        <w:t xml:space="preserve">gestão de coleção</w:t>
      </w:r>
      <w:r>
        <w:t xml:space="preserve"> </w:t>
      </w:r>
      <w:r>
        <w:t xml:space="preserve">para uma plataforma integrada de:</w:t>
      </w:r>
    </w:p>
    <w:p>
      <w:pPr>
        <w:pStyle w:val="Compact"/>
        <w:numPr>
          <w:ilvl w:val="0"/>
          <w:numId w:val="1001"/>
        </w:numPr>
      </w:pPr>
      <w:r>
        <w:t xml:space="preserve">descoberta de miniaturas;</w:t>
      </w:r>
    </w:p>
    <w:p>
      <w:pPr>
        <w:pStyle w:val="Compact"/>
        <w:numPr>
          <w:ilvl w:val="0"/>
          <w:numId w:val="1001"/>
        </w:numPr>
      </w:pPr>
      <w:r>
        <w:t xml:space="preserve">comparação de ofertas;</w:t>
      </w:r>
    </w:p>
    <w:p>
      <w:pPr>
        <w:pStyle w:val="Compact"/>
        <w:numPr>
          <w:ilvl w:val="0"/>
          <w:numId w:val="1001"/>
        </w:numPr>
      </w:pPr>
      <w:r>
        <w:t xml:space="preserve">compra;</w:t>
      </w:r>
    </w:p>
    <w:p>
      <w:pPr>
        <w:pStyle w:val="Compact"/>
        <w:numPr>
          <w:ilvl w:val="0"/>
          <w:numId w:val="1001"/>
        </w:numPr>
      </w:pPr>
      <w:r>
        <w:t xml:space="preserve">pagamento;</w:t>
      </w:r>
    </w:p>
    <w:p>
      <w:pPr>
        <w:pStyle w:val="Compact"/>
        <w:numPr>
          <w:ilvl w:val="0"/>
          <w:numId w:val="1001"/>
        </w:numPr>
      </w:pPr>
      <w:r>
        <w:t xml:space="preserve">armazenamento em Garagem;</w:t>
      </w:r>
    </w:p>
    <w:p>
      <w:pPr>
        <w:pStyle w:val="Compact"/>
        <w:numPr>
          <w:ilvl w:val="0"/>
          <w:numId w:val="1001"/>
        </w:numPr>
      </w:pPr>
      <w:r>
        <w:t xml:space="preserve">consolidação de compras;</w:t>
      </w:r>
    </w:p>
    <w:p>
      <w:pPr>
        <w:pStyle w:val="Compact"/>
        <w:numPr>
          <w:ilvl w:val="0"/>
          <w:numId w:val="1001"/>
        </w:numPr>
      </w:pPr>
      <w:r>
        <w:t xml:space="preserve">envio;</w:t>
      </w:r>
    </w:p>
    <w:p>
      <w:pPr>
        <w:pStyle w:val="Compact"/>
        <w:numPr>
          <w:ilvl w:val="0"/>
          <w:numId w:val="1001"/>
        </w:numPr>
      </w:pPr>
      <w:r>
        <w:t xml:space="preserve">recebimento;</w:t>
      </w:r>
    </w:p>
    <w:p>
      <w:pPr>
        <w:pStyle w:val="Compact"/>
        <w:numPr>
          <w:ilvl w:val="0"/>
          <w:numId w:val="1001"/>
        </w:numPr>
      </w:pPr>
      <w:r>
        <w:t xml:space="preserve">incorporação à coleção.</w:t>
      </w:r>
    </w:p>
    <w:p>
      <w:pPr>
        <w:pStyle w:val="FirstParagraph"/>
      </w:pPr>
      <w:r>
        <w:t xml:space="preserve">O Marketplace deverá preservar os princípios definidos no MVP, principalmente a separação entre:</w:t>
      </w:r>
    </w:p>
    <w:p>
      <w:pPr>
        <w:pStyle w:val="BlockText"/>
      </w:pPr>
      <w:r>
        <w:rPr>
          <w:b/>
          <w:bCs/>
        </w:rPr>
        <w:t xml:space="preserve">Catálogo oficial → dados comerciais → coleção pessoal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visão-estratégica"/>
    <w:p>
      <w:pPr>
        <w:pStyle w:val="Heading1"/>
      </w:pPr>
      <w:r>
        <w:t xml:space="preserve">2. Visão estratégica</w:t>
      </w:r>
    </w:p>
    <w:p>
      <w:pPr>
        <w:pStyle w:val="FirstParagraph"/>
      </w:pPr>
      <w:r>
        <w:t xml:space="preserve">O Marketplace não será um marketplace genérico no qual cada vendedor cria livremente seus próprios produtos.</w:t>
      </w:r>
    </w:p>
    <w:p>
      <w:pPr>
        <w:pStyle w:val="BodyText"/>
      </w:pPr>
      <w:r>
        <w:t xml:space="preserve">O MiniHub será responsável por manter o</w:t>
      </w:r>
      <w:r>
        <w:t xml:space="preserve"> </w:t>
      </w:r>
      <w:r>
        <w:rPr>
          <w:b/>
          <w:bCs/>
        </w:rPr>
        <w:t xml:space="preserve">Catálogo Oficial</w:t>
      </w:r>
      <w:r>
        <w:t xml:space="preserve">, e os vendedores publicarão</w:t>
      </w:r>
      <w:r>
        <w:t xml:space="preserve"> </w:t>
      </w:r>
      <w:r>
        <w:rPr>
          <w:b/>
          <w:bCs/>
        </w:rPr>
        <w:t xml:space="preserve">Ofertas Comerciais</w:t>
      </w:r>
      <w:r>
        <w:t xml:space="preserve"> </w:t>
      </w:r>
      <w:r>
        <w:t xml:space="preserve">vinculadas às variações existentes nesse catálogo.</w:t>
      </w:r>
    </w:p>
    <w:bookmarkStart w:id="13" w:name="princípio-central"/>
    <w:p>
      <w:pPr>
        <w:pStyle w:val="Heading3"/>
      </w:pPr>
      <w:r>
        <w:t xml:space="preserve">Princípio central</w:t>
      </w:r>
    </w:p>
    <w:p>
      <w:pPr>
        <w:pStyle w:val="BlockText"/>
      </w:pPr>
      <w:r>
        <w:rPr>
          <w:b/>
          <w:bCs/>
        </w:rPr>
        <w:t xml:space="preserve">O vendedor não cadastra uma nova miniatura no catálogo. Ele oferece comercialmente uma Variação já existente no catálogo do MiniHub.</w:t>
      </w:r>
    </w:p>
    <w:p>
      <w:pPr>
        <w:pStyle w:val="FirstParagraph"/>
      </w:pPr>
      <w:r>
        <w:t xml:space="preserve">Assim, diferentes vendedores podem comercializar exatamente a mesma miniatura catalogada.</w:t>
      </w:r>
    </w:p>
    <w:bookmarkEnd w:id="13"/>
    <w:bookmarkStart w:id="14" w:name="exemplo"/>
    <w:p>
      <w:pPr>
        <w:pStyle w:val="Heading3"/>
      </w:pPr>
      <w:r>
        <w:t xml:space="preserve">Exemplo</w:t>
      </w:r>
    </w:p>
    <w:p>
      <w:pPr>
        <w:pStyle w:val="SourceCode"/>
      </w:pPr>
      <w:r>
        <w:rPr>
          <w:rStyle w:val="VerbatimChar"/>
        </w:rPr>
        <w:t xml:space="preserve">CATÁLOGO MINIHUB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El Segundo Rallye</w:t>
      </w:r>
      <w:r>
        <w:br/>
      </w:r>
      <w:r>
        <w:rPr>
          <w:rStyle w:val="VerbatimChar"/>
        </w:rPr>
        <w:t xml:space="preserve">Código HYW58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├───────────────┬───────────────┬───────────────┐</w:t>
      </w:r>
      <w:r>
        <w:br/>
      </w:r>
      <w:r>
        <w:rPr>
          <w:rStyle w:val="VerbatimChar"/>
        </w:rPr>
        <w:t xml:space="preserve">      ▼               ▼               ▼               ▼</w:t>
      </w:r>
      <w:r>
        <w:br/>
      </w:r>
      <w:r>
        <w:rPr>
          <w:rStyle w:val="VerbatimChar"/>
        </w:rPr>
        <w:t xml:space="preserve">   Oferta A         Oferta B        Oferta C        Oferta D</w:t>
      </w:r>
      <w:r>
        <w:br/>
      </w:r>
      <w:r>
        <w:rPr>
          <w:rStyle w:val="VerbatimChar"/>
        </w:rPr>
        <w:t xml:space="preserve">   R$ 89,90         R$ 94,90        R$ 99,90        R$ 109,90</w:t>
      </w:r>
      <w:r>
        <w:br/>
      </w:r>
      <w:r>
        <w:rPr>
          <w:rStyle w:val="VerbatimChar"/>
        </w:rPr>
        <w:t xml:space="preserve">   Vendedor A       Vendedor B      Vendedor C      Vendedor D</w:t>
      </w:r>
    </w:p>
    <w:p>
      <w:pPr>
        <w:pStyle w:val="FirstParagraph"/>
      </w:pPr>
      <w:r>
        <w:t xml:space="preserve">O comprador pesquisa a miniatura uma única vez e encontra diferentes ofertas comerciais.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roposta-de-valor"/>
    <w:p>
      <w:pPr>
        <w:pStyle w:val="Heading1"/>
      </w:pPr>
      <w:r>
        <w:t xml:space="preserve">3. Proposta de valor</w:t>
      </w:r>
    </w:p>
    <w:p>
      <w:pPr>
        <w:pStyle w:val="FirstParagraph"/>
      </w:pPr>
      <w:r>
        <w:t xml:space="preserve">A principal proposta do Marketplace será:</w:t>
      </w:r>
    </w:p>
    <w:p>
      <w:pPr>
        <w:pStyle w:val="BlockText"/>
      </w:pPr>
      <w:r>
        <w:rPr>
          <w:b/>
          <w:bCs/>
        </w:rPr>
        <w:t xml:space="preserve">Pesquisar exatamente a miniatura desejada, comparar vendedores, comprar, guardar na sua Garagem e posteriormente incorporar a miniatura à sua coleção.</w:t>
      </w:r>
    </w:p>
    <w:p>
      <w:pPr>
        <w:pStyle w:val="FirstParagraph"/>
      </w:pPr>
      <w:r>
        <w:t xml:space="preserve">A experiência completa será:</w:t>
      </w:r>
    </w:p>
    <w:p>
      <w:pPr>
        <w:pStyle w:val="SourceCode"/>
      </w:pPr>
      <w:r>
        <w:rPr>
          <w:rStyle w:val="VerbatimChar"/>
        </w:rPr>
        <w:t xml:space="preserve">PESQUISAR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COMPARAR OFERTAS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GARAGEM OU ENVIO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DESPACHO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RASTREAMENTO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RECEBIMENTO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COLEÇÃO</w:t>
      </w:r>
    </w:p>
    <w:p>
      <w:pPr>
        <w:pStyle w:val="FirstParagraph"/>
      </w:pPr>
      <w:r>
        <w:t xml:space="preserve">Esse fluxo representa uma das principais diferenças estratégicas do MiniHub em relação a marketplaces generalistas.</w:t>
      </w:r>
    </w:p>
    <w:p>
      <w:r>
        <w:pict>
          <v:rect style="width:0;height:1.5pt" o:hralign="center" o:hrstd="t" o:hr="t"/>
        </w:pict>
      </w:r>
    </w:p>
    <w:bookmarkEnd w:id="16"/>
    <w:bookmarkStart w:id="17" w:name="domínios-envolvidos"/>
    <w:p>
      <w:pPr>
        <w:pStyle w:val="Heading1"/>
      </w:pPr>
      <w:r>
        <w:t xml:space="preserve">4. Domínios envolvidos</w:t>
      </w:r>
    </w:p>
    <w:p>
      <w:pPr>
        <w:pStyle w:val="FirstParagraph"/>
      </w:pPr>
      <w:r>
        <w:t xml:space="preserve">O Marketplace deverá ser dividido conceitualmente em domínios independentes.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 CATÁLOGO       │</w:t>
      </w:r>
      <w:r>
        <w:br/>
      </w:r>
      <w:r>
        <w:rPr>
          <w:rStyle w:val="VerbatimChar"/>
        </w:rPr>
        <w:t xml:space="preserve">│  O que é a miniatura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 VARIAÇÃO       │</w:t>
      </w:r>
      <w:r>
        <w:br/>
      </w:r>
      <w:r>
        <w:rPr>
          <w:rStyle w:val="VerbatimChar"/>
        </w:rPr>
        <w:t xml:space="preserve">│ Produto catalogado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MARKETPLACE     │</w:t>
      </w:r>
      <w:r>
        <w:br/>
      </w:r>
      <w:r>
        <w:rPr>
          <w:rStyle w:val="VerbatimChar"/>
        </w:rPr>
        <w:t xml:space="preserve">│      Oferta     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 PEDIDO         │</w:t>
      </w:r>
      <w:r>
        <w:br/>
      </w:r>
      <w:r>
        <w:rPr>
          <w:rStyle w:val="VerbatimChar"/>
        </w:rPr>
        <w:t xml:space="preserve">│      Compra     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┌────┴─────┐</w:t>
      </w:r>
      <w:r>
        <w:br/>
      </w:r>
      <w:r>
        <w:rPr>
          <w:rStyle w:val="VerbatimChar"/>
        </w:rPr>
        <w:t xml:space="preserve">      ▼          ▼</w:t>
      </w:r>
      <w:r>
        <w:br/>
      </w:r>
      <w:r>
        <w:rPr>
          <w:rStyle w:val="VerbatimChar"/>
        </w:rPr>
        <w:t xml:space="preserve">┌──────────┐ ┌──────────┐</w:t>
      </w:r>
      <w:r>
        <w:br/>
      </w:r>
      <w:r>
        <w:rPr>
          <w:rStyle w:val="VerbatimChar"/>
        </w:rPr>
        <w:t xml:space="preserve">│ GARAGEM  │ │ LOGÍSTICA│</w:t>
      </w:r>
      <w:r>
        <w:br/>
      </w:r>
      <w:r>
        <w:rPr>
          <w:rStyle w:val="VerbatimChar"/>
        </w:rPr>
        <w:t xml:space="preserve">└──────────┘ └──────────┘</w:t>
      </w:r>
      <w:r>
        <w:br/>
      </w:r>
      <w:r>
        <w:rPr>
          <w:rStyle w:val="VerbatimChar"/>
        </w:rPr>
        <w:t xml:space="preserve">      │          │</w:t>
      </w:r>
      <w:r>
        <w:br/>
      </w:r>
      <w:r>
        <w:rPr>
          <w:rStyle w:val="VerbatimChar"/>
        </w:rPr>
        <w:t xml:space="preserve">      └────┬─────┘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 ┌──────────┐</w:t>
      </w:r>
      <w:r>
        <w:br/>
      </w:r>
      <w:r>
        <w:rPr>
          <w:rStyle w:val="VerbatimChar"/>
        </w:rPr>
        <w:t xml:space="preserve">      │ COLEÇÃO  │</w:t>
      </w:r>
      <w:r>
        <w:br/>
      </w:r>
      <w:r>
        <w:rPr>
          <w:rStyle w:val="VerbatimChar"/>
        </w:rPr>
        <w:t xml:space="preserve">      └──────────┘</w:t>
      </w:r>
    </w:p>
    <w:p>
      <w:r>
        <w:pict>
          <v:rect style="width:0;height:1.5pt" o:hralign="center" o:hrstd="t" o:hr="t"/>
        </w:pict>
      </w:r>
    </w:p>
    <w:bookmarkEnd w:id="17"/>
    <w:bookmarkStart w:id="21" w:name="catálogo-oferta"/>
    <w:p>
      <w:pPr>
        <w:pStyle w:val="Heading1"/>
      </w:pPr>
      <w:r>
        <w:t xml:space="preserve">5. Catálogo × Oferta</w:t>
      </w:r>
    </w:p>
    <w:p>
      <w:pPr>
        <w:pStyle w:val="FirstParagraph"/>
      </w:pPr>
      <w:r>
        <w:t xml:space="preserve">Esta é uma das decisões arquiteturais mais importantes da Fase 2.</w:t>
      </w:r>
    </w:p>
    <w:bookmarkStart w:id="18" w:name="catálogo"/>
    <w:p>
      <w:pPr>
        <w:pStyle w:val="Heading2"/>
      </w:pPr>
      <w:r>
        <w:t xml:space="preserve">5.1 Catálogo</w:t>
      </w:r>
    </w:p>
    <w:p>
      <w:pPr>
        <w:pStyle w:val="FirstParagraph"/>
      </w:pPr>
      <w:r>
        <w:t xml:space="preserve">O catálogo responde:</w:t>
      </w:r>
    </w:p>
    <w:p>
      <w:pPr>
        <w:pStyle w:val="BlockText"/>
      </w:pPr>
      <w:r>
        <w:rPr>
          <w:b/>
          <w:bCs/>
        </w:rPr>
        <w:t xml:space="preserve">“O que é essa miniatura?”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Marca: Hot Wheels</w:t>
      </w:r>
      <w:r>
        <w:br/>
      </w:r>
      <w:r>
        <w:rPr>
          <w:rStyle w:val="VerbatimChar"/>
        </w:rPr>
        <w:t xml:space="preserve">Casting: El Segundo Rallye</w:t>
      </w:r>
      <w:r>
        <w:br/>
      </w:r>
      <w:r>
        <w:rPr>
          <w:rStyle w:val="VerbatimChar"/>
        </w:rPr>
        <w:t xml:space="preserve">Código: HYW58</w:t>
      </w:r>
      <w:r>
        <w:br/>
      </w:r>
      <w:r>
        <w:rPr>
          <w:rStyle w:val="VerbatimChar"/>
        </w:rPr>
        <w:t xml:space="preserve">Escala: 1:64</w:t>
      </w:r>
      <w:r>
        <w:br/>
      </w:r>
      <w:r>
        <w:rPr>
          <w:rStyle w:val="VerbatimChar"/>
        </w:rPr>
        <w:t xml:space="preserve">Variação: determinada versão comercial</w:t>
      </w:r>
    </w:p>
    <w:p>
      <w:pPr>
        <w:pStyle w:val="FirstParagraph"/>
      </w:pPr>
      <w:r>
        <w:t xml:space="preserve">O catálogo pertence ao MiniHub.</w:t>
      </w:r>
    </w:p>
    <w:p>
      <w:r>
        <w:pict>
          <v:rect style="width:0;height:1.5pt" o:hralign="center" o:hrstd="t" o:hr="t"/>
        </w:pict>
      </w:r>
    </w:p>
    <w:bookmarkEnd w:id="18"/>
    <w:bookmarkStart w:id="19" w:name="oferta"/>
    <w:p>
      <w:pPr>
        <w:pStyle w:val="Heading2"/>
      </w:pPr>
      <w:r>
        <w:t xml:space="preserve">5.2 Oferta</w:t>
      </w:r>
    </w:p>
    <w:p>
      <w:pPr>
        <w:pStyle w:val="FirstParagraph"/>
      </w:pPr>
      <w:r>
        <w:t xml:space="preserve">A oferta responde:</w:t>
      </w:r>
    </w:p>
    <w:p>
      <w:pPr>
        <w:pStyle w:val="BlockText"/>
      </w:pPr>
      <w:r>
        <w:rPr>
          <w:b/>
          <w:bCs/>
        </w:rPr>
        <w:t xml:space="preserve">“Quem está vendendo essa miniatura e por quanto?”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Variação: HYW58</w:t>
      </w:r>
      <w:r>
        <w:br/>
      </w:r>
      <w:r>
        <w:rPr>
          <w:rStyle w:val="VerbatimChar"/>
        </w:rPr>
        <w:t xml:space="preserve">Vendedor: Loja XYZ</w:t>
      </w:r>
      <w:r>
        <w:br/>
      </w:r>
      <w:r>
        <w:rPr>
          <w:rStyle w:val="VerbatimChar"/>
        </w:rPr>
        <w:t xml:space="preserve">Preço: R$ 89,90</w:t>
      </w:r>
      <w:r>
        <w:br/>
      </w:r>
      <w:r>
        <w:rPr>
          <w:rStyle w:val="VerbatimChar"/>
        </w:rPr>
        <w:t xml:space="preserve">Estoque: 4</w:t>
      </w:r>
      <w:r>
        <w:br/>
      </w:r>
      <w:r>
        <w:rPr>
          <w:rStyle w:val="VerbatimChar"/>
        </w:rPr>
        <w:t xml:space="preserve">Condição: Novo</w:t>
      </w:r>
    </w:p>
    <w:p>
      <w:pPr>
        <w:pStyle w:val="FirstParagraph"/>
      </w:pPr>
      <w:r>
        <w:t xml:space="preserve">A oferta pertence ao vendedor.</w:t>
      </w:r>
    </w:p>
    <w:p>
      <w:r>
        <w:pict>
          <v:rect style="width:0;height:1.5pt" o:hralign="center" o:hrstd="t" o:hr="t"/>
        </w:pict>
      </w:r>
    </w:p>
    <w:bookmarkEnd w:id="19"/>
    <w:bookmarkStart w:id="20" w:name="regra-fundamental"/>
    <w:p>
      <w:pPr>
        <w:pStyle w:val="Heading2"/>
      </w:pPr>
      <w:r>
        <w:t xml:space="preserve">5.3 Regra fundamental</w:t>
      </w:r>
    </w:p>
    <w:p>
      <w:pPr>
        <w:pStyle w:val="FirstParagraph"/>
      </w:pPr>
      <w:r>
        <w:t xml:space="preserve">Uma mesma Variação poderá possuir:</w:t>
      </w:r>
    </w:p>
    <w:p>
      <w:pPr>
        <w:pStyle w:val="Compact"/>
        <w:numPr>
          <w:ilvl w:val="0"/>
          <w:numId w:val="1002"/>
        </w:numPr>
      </w:pPr>
      <w:r>
        <w:t xml:space="preserve">zero ofertas;</w:t>
      </w:r>
    </w:p>
    <w:p>
      <w:pPr>
        <w:pStyle w:val="Compact"/>
        <w:numPr>
          <w:ilvl w:val="0"/>
          <w:numId w:val="1002"/>
        </w:numPr>
      </w:pPr>
      <w:r>
        <w:t xml:space="preserve">uma oferta;</w:t>
      </w:r>
    </w:p>
    <w:p>
      <w:pPr>
        <w:pStyle w:val="Compact"/>
        <w:numPr>
          <w:ilvl w:val="0"/>
          <w:numId w:val="1002"/>
        </w:numPr>
      </w:pPr>
      <w:r>
        <w:t xml:space="preserve">várias ofertas;</w:t>
      </w:r>
    </w:p>
    <w:p>
      <w:pPr>
        <w:pStyle w:val="Compact"/>
        <w:numPr>
          <w:ilvl w:val="0"/>
          <w:numId w:val="1002"/>
        </w:numPr>
      </w:pPr>
      <w:r>
        <w:t xml:space="preserve">ofertas de diferentes vendedores.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OFFER — Seller A</w:t>
      </w:r>
      <w:r>
        <w:br/>
      </w:r>
      <w:r>
        <w:rPr>
          <w:rStyle w:val="VerbatimChar"/>
        </w:rPr>
        <w:t xml:space="preserve">   ├── OFFER — Seller B</w:t>
      </w:r>
      <w:r>
        <w:br/>
      </w:r>
      <w:r>
        <w:rPr>
          <w:rStyle w:val="VerbatimChar"/>
        </w:rPr>
        <w:t xml:space="preserve">   ├── OFFER — Seller C</w:t>
      </w:r>
      <w:r>
        <w:br/>
      </w:r>
      <w:r>
        <w:rPr>
          <w:rStyle w:val="VerbatimChar"/>
        </w:rPr>
        <w:t xml:space="preserve">   └── OFFER — Seller D</w:t>
      </w:r>
    </w:p>
    <w:p>
      <w:pPr>
        <w:pStyle w:val="FirstParagraph"/>
      </w:pPr>
      <w:r>
        <w:t xml:space="preserve">O contrário não deverá ocorrer:</w:t>
      </w:r>
    </w:p>
    <w:p>
      <w:pPr>
        <w:pStyle w:val="BlockText"/>
      </w:pPr>
      <w:r>
        <w:t xml:space="preserve">Uma oferta não poderá criar uma nova Variação automaticamente.</w:t>
      </w:r>
    </w:p>
    <w:p>
      <w:pPr>
        <w:pStyle w:val="FirstParagraph"/>
      </w:pPr>
      <w:r>
        <w:t xml:space="preserve">Caso o vendedor não encontre a miniatura no catálogo, deverá utilizar o mecanismo de</w:t>
      </w:r>
      <w:r>
        <w:t xml:space="preserve"> </w:t>
      </w:r>
      <w:r>
        <w:rPr>
          <w:b/>
          <w:bCs/>
        </w:rPr>
        <w:t xml:space="preserve">Solicitação de Catálogo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jornada-do-comprador"/>
    <w:p>
      <w:pPr>
        <w:pStyle w:val="Heading1"/>
      </w:pPr>
      <w:r>
        <w:t xml:space="preserve">6. Jornada do comprador</w:t>
      </w:r>
    </w:p>
    <w:bookmarkStart w:id="22" w:name="pesquisa"/>
    <w:p>
      <w:pPr>
        <w:pStyle w:val="Heading2"/>
      </w:pPr>
      <w:r>
        <w:t xml:space="preserve">6.1 Pesquisa</w:t>
      </w:r>
    </w:p>
    <w:p>
      <w:pPr>
        <w:pStyle w:val="FirstParagraph"/>
      </w:pPr>
      <w:r>
        <w:t xml:space="preserve">O comprador poderá pesquisar utilizando informações como:</w:t>
      </w:r>
    </w:p>
    <w:p>
      <w:pPr>
        <w:pStyle w:val="Compact"/>
        <w:numPr>
          <w:ilvl w:val="0"/>
          <w:numId w:val="1003"/>
        </w:numPr>
      </w:pPr>
      <w:r>
        <w:t xml:space="preserve">marca;</w:t>
      </w:r>
    </w:p>
    <w:p>
      <w:pPr>
        <w:pStyle w:val="Compact"/>
        <w:numPr>
          <w:ilvl w:val="0"/>
          <w:numId w:val="1003"/>
        </w:numPr>
      </w:pPr>
      <w:r>
        <w:t xml:space="preserve">fabricante do veículo;</w:t>
      </w:r>
    </w:p>
    <w:p>
      <w:pPr>
        <w:pStyle w:val="Compact"/>
        <w:numPr>
          <w:ilvl w:val="0"/>
          <w:numId w:val="1003"/>
        </w:numPr>
      </w:pPr>
      <w:r>
        <w:t xml:space="preserve">modelo;</w:t>
      </w:r>
    </w:p>
    <w:p>
      <w:pPr>
        <w:pStyle w:val="Compact"/>
        <w:numPr>
          <w:ilvl w:val="0"/>
          <w:numId w:val="1003"/>
        </w:numPr>
      </w:pPr>
      <w:r>
        <w:t xml:space="preserve">casting;</w:t>
      </w:r>
    </w:p>
    <w:p>
      <w:pPr>
        <w:pStyle w:val="Compact"/>
        <w:numPr>
          <w:ilvl w:val="0"/>
          <w:numId w:val="1003"/>
        </w:numPr>
      </w:pPr>
      <w:r>
        <w:t xml:space="preserve">série;</w:t>
      </w:r>
    </w:p>
    <w:p>
      <w:pPr>
        <w:pStyle w:val="Compact"/>
        <w:numPr>
          <w:ilvl w:val="0"/>
          <w:numId w:val="1003"/>
        </w:numPr>
      </w:pPr>
      <w:r>
        <w:t xml:space="preserve">código;</w:t>
      </w:r>
    </w:p>
    <w:p>
      <w:pPr>
        <w:pStyle w:val="Compact"/>
        <w:numPr>
          <w:ilvl w:val="0"/>
          <w:numId w:val="1003"/>
        </w:numPr>
      </w:pPr>
      <w:r>
        <w:t xml:space="preserve">franquia;</w:t>
      </w:r>
    </w:p>
    <w:p>
      <w:pPr>
        <w:pStyle w:val="Compact"/>
        <w:numPr>
          <w:ilvl w:val="0"/>
          <w:numId w:val="1003"/>
        </w:numPr>
      </w:pPr>
      <w:r>
        <w:t xml:space="preserve">escala;</w:t>
      </w:r>
    </w:p>
    <w:p>
      <w:pPr>
        <w:pStyle w:val="Compact"/>
        <w:numPr>
          <w:ilvl w:val="0"/>
          <w:numId w:val="1003"/>
        </w:numPr>
      </w:pPr>
      <w:r>
        <w:t xml:space="preserve">características da variação.</w:t>
      </w:r>
    </w:p>
    <w:p>
      <w:pPr>
        <w:pStyle w:val="FirstParagraph"/>
      </w:pPr>
      <w:r>
        <w:t xml:space="preserve">O resultado deverá apresentar a Variação catalogada.</w:t>
      </w:r>
    </w:p>
    <w:p>
      <w:r>
        <w:pict>
          <v:rect style="width:0;height:1.5pt" o:hralign="center" o:hrstd="t" o:hr="t"/>
        </w:pict>
      </w:r>
    </w:p>
    <w:bookmarkEnd w:id="22"/>
    <w:bookmarkStart w:id="23" w:name="comparação-de-ofertas"/>
    <w:p>
      <w:pPr>
        <w:pStyle w:val="Heading2"/>
      </w:pPr>
      <w:r>
        <w:t xml:space="preserve">6.2 Comparação de ofertas</w:t>
      </w:r>
    </w:p>
    <w:p>
      <w:pPr>
        <w:pStyle w:val="FirstParagraph"/>
      </w:pPr>
      <w:r>
        <w:t xml:space="preserve">Ao selecionar uma Variação, o comprador visualizará as ofertas disponíveis.</w:t>
      </w:r>
    </w:p>
    <w:p>
      <w:pPr>
        <w:pStyle w:val="BodyText"/>
      </w:pPr>
      <w:r>
        <w:t xml:space="preserve">Exemplo: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Vendedor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Preço</w:t>
            </w:r>
          </w:p>
        </w:tc>
        <w:tc>
          <w:tcPr/>
          <w:p>
            <w:pPr>
              <w:pStyle w:val="Compact"/>
            </w:pPr>
            <w:r>
              <w:t xml:space="preserve">Condição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Estoque</w:t>
            </w:r>
          </w:p>
        </w:tc>
        <w:tc>
          <w:tcPr/>
          <w:p>
            <w:pPr>
              <w:pStyle w:val="Compact"/>
            </w:pPr>
            <w:r>
              <w:t xml:space="preserve">Avaliação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Loja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R$ 89,90</w:t>
            </w:r>
          </w:p>
        </w:tc>
        <w:tc>
          <w:tcPr/>
          <w:p>
            <w:pPr>
              <w:pStyle w:val="Compact"/>
            </w:pPr>
            <w:r>
              <w:t xml:space="preserve">Novo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4,9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Loja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R$ 94,90</w:t>
            </w:r>
          </w:p>
        </w:tc>
        <w:tc>
          <w:tcPr/>
          <w:p>
            <w:pPr>
              <w:pStyle w:val="Compact"/>
            </w:pPr>
            <w:r>
              <w:t xml:space="preserve">Novo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4,8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Loja 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R$ 99,90</w:t>
            </w:r>
          </w:p>
        </w:tc>
        <w:tc>
          <w:tcPr/>
          <w:p>
            <w:pPr>
              <w:pStyle w:val="Compact"/>
            </w:pPr>
            <w:r>
              <w:t xml:space="preserve">Novo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5,0</w:t>
            </w:r>
          </w:p>
        </w:tc>
      </w:tr>
    </w:tbl>
    <w:p>
      <w:pPr>
        <w:pStyle w:val="BodyText"/>
      </w:pPr>
      <w:r>
        <w:t xml:space="preserve">A ordenação poderá considerar:</w:t>
      </w:r>
    </w:p>
    <w:p>
      <w:pPr>
        <w:pStyle w:val="Compact"/>
        <w:numPr>
          <w:ilvl w:val="0"/>
          <w:numId w:val="1004"/>
        </w:numPr>
      </w:pPr>
      <w:r>
        <w:t xml:space="preserve">preço;</w:t>
      </w:r>
    </w:p>
    <w:p>
      <w:pPr>
        <w:pStyle w:val="Compact"/>
        <w:numPr>
          <w:ilvl w:val="0"/>
          <w:numId w:val="1004"/>
        </w:numPr>
      </w:pPr>
      <w:r>
        <w:t xml:space="preserve">frete;</w:t>
      </w:r>
    </w:p>
    <w:p>
      <w:pPr>
        <w:pStyle w:val="Compact"/>
        <w:numPr>
          <w:ilvl w:val="0"/>
          <w:numId w:val="1004"/>
        </w:numPr>
      </w:pPr>
      <w:r>
        <w:t xml:space="preserve">prazo;</w:t>
      </w:r>
    </w:p>
    <w:p>
      <w:pPr>
        <w:pStyle w:val="Compact"/>
        <w:numPr>
          <w:ilvl w:val="0"/>
          <w:numId w:val="1004"/>
        </w:numPr>
      </w:pPr>
      <w:r>
        <w:t xml:space="preserve">reputação;</w:t>
      </w:r>
    </w:p>
    <w:p>
      <w:pPr>
        <w:pStyle w:val="Compact"/>
        <w:numPr>
          <w:ilvl w:val="0"/>
          <w:numId w:val="1004"/>
        </w:numPr>
      </w:pPr>
      <w:r>
        <w:t xml:space="preserve">disponibilidade;</w:t>
      </w:r>
    </w:p>
    <w:p>
      <w:pPr>
        <w:pStyle w:val="Compact"/>
        <w:numPr>
          <w:ilvl w:val="0"/>
          <w:numId w:val="1004"/>
        </w:numPr>
      </w:pPr>
      <w:r>
        <w:t xml:space="preserve">vendedor;</w:t>
      </w:r>
    </w:p>
    <w:p>
      <w:pPr>
        <w:pStyle w:val="Compact"/>
        <w:numPr>
          <w:ilvl w:val="0"/>
          <w:numId w:val="1004"/>
        </w:numPr>
      </w:pPr>
      <w:r>
        <w:t xml:space="preserve">condição do produto.</w:t>
      </w:r>
    </w:p>
    <w:p>
      <w:pPr>
        <w:pStyle w:val="FirstParagraph"/>
      </w:pPr>
      <w:r>
        <w:t xml:space="preserve">A regra inicial deverá privilegiar</w:t>
      </w:r>
      <w:r>
        <w:t xml:space="preserve"> </w:t>
      </w:r>
      <w:r>
        <w:rPr>
          <w:b/>
          <w:bCs/>
        </w:rPr>
        <w:t xml:space="preserve">relevância e custo total</w:t>
      </w:r>
      <w:r>
        <w:t xml:space="preserve">, e não simplesmente o menor preço.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carrinho"/>
    <w:p>
      <w:pPr>
        <w:pStyle w:val="Heading1"/>
      </w:pPr>
      <w:r>
        <w:t xml:space="preserve">7. Carrinho</w:t>
      </w:r>
    </w:p>
    <w:p>
      <w:pPr>
        <w:pStyle w:val="FirstParagraph"/>
      </w:pPr>
      <w:r>
        <w:t xml:space="preserve">O comprador poderá adicionar ofertas ao carrinho.</w:t>
      </w:r>
    </w:p>
    <w:p>
      <w:pPr>
        <w:pStyle w:val="BodyText"/>
      </w:pPr>
      <w:r>
        <w:t xml:space="preserve">O carrinho deverá permitir identificar:</w:t>
      </w:r>
    </w:p>
    <w:p>
      <w:pPr>
        <w:pStyle w:val="Compact"/>
        <w:numPr>
          <w:ilvl w:val="0"/>
          <w:numId w:val="1005"/>
        </w:numPr>
      </w:pPr>
      <w:r>
        <w:t xml:space="preserve">vendedor;</w:t>
      </w:r>
    </w:p>
    <w:p>
      <w:pPr>
        <w:pStyle w:val="Compact"/>
        <w:numPr>
          <w:ilvl w:val="0"/>
          <w:numId w:val="1005"/>
        </w:numPr>
      </w:pPr>
      <w:r>
        <w:t xml:space="preserve">oferta;</w:t>
      </w:r>
    </w:p>
    <w:p>
      <w:pPr>
        <w:pStyle w:val="Compact"/>
        <w:numPr>
          <w:ilvl w:val="0"/>
          <w:numId w:val="1005"/>
        </w:numPr>
      </w:pPr>
      <w:r>
        <w:t xml:space="preserve">variação;</w:t>
      </w:r>
    </w:p>
    <w:p>
      <w:pPr>
        <w:pStyle w:val="Compact"/>
        <w:numPr>
          <w:ilvl w:val="0"/>
          <w:numId w:val="1005"/>
        </w:numPr>
      </w:pPr>
      <w:r>
        <w:t xml:space="preserve">quantidade;</w:t>
      </w:r>
    </w:p>
    <w:p>
      <w:pPr>
        <w:pStyle w:val="Compact"/>
        <w:numPr>
          <w:ilvl w:val="0"/>
          <w:numId w:val="1005"/>
        </w:numPr>
      </w:pPr>
      <w:r>
        <w:t xml:space="preserve">preço unitário;</w:t>
      </w:r>
    </w:p>
    <w:p>
      <w:pPr>
        <w:pStyle w:val="Compact"/>
        <w:numPr>
          <w:ilvl w:val="0"/>
          <w:numId w:val="1005"/>
        </w:numPr>
      </w:pPr>
      <w:r>
        <w:t xml:space="preserve">subtotal;</w:t>
      </w:r>
    </w:p>
    <w:p>
      <w:pPr>
        <w:pStyle w:val="Compact"/>
        <w:numPr>
          <w:ilvl w:val="0"/>
          <w:numId w:val="1005"/>
        </w:numPr>
      </w:pPr>
      <w:r>
        <w:t xml:space="preserve">frete;</w:t>
      </w:r>
    </w:p>
    <w:p>
      <w:pPr>
        <w:pStyle w:val="Compact"/>
        <w:numPr>
          <w:ilvl w:val="0"/>
          <w:numId w:val="1005"/>
        </w:numPr>
      </w:pPr>
      <w:r>
        <w:t xml:space="preserve">descontos;</w:t>
      </w:r>
    </w:p>
    <w:p>
      <w:pPr>
        <w:pStyle w:val="Compact"/>
        <w:numPr>
          <w:ilvl w:val="0"/>
          <w:numId w:val="1005"/>
        </w:numPr>
      </w:pPr>
      <w:r>
        <w:t xml:space="preserve">comissão, quando aplicável;</w:t>
      </w:r>
    </w:p>
    <w:p>
      <w:pPr>
        <w:pStyle w:val="Compact"/>
        <w:numPr>
          <w:ilvl w:val="0"/>
          <w:numId w:val="1005"/>
        </w:numPr>
      </w:pPr>
      <w:r>
        <w:t xml:space="preserve">total.</w:t>
      </w:r>
    </w:p>
    <w:bookmarkStart w:id="25" w:name="atenção"/>
    <w:p>
      <w:pPr>
        <w:pStyle w:val="Heading3"/>
      </w:pPr>
      <w:r>
        <w:t xml:space="preserve">Atenção</w:t>
      </w:r>
    </w:p>
    <w:p>
      <w:pPr>
        <w:pStyle w:val="FirstParagraph"/>
      </w:pPr>
      <w:r>
        <w:t xml:space="preserve">O carrinho poderá conter produtos de vendedores diferentes.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CARRINHO</w:t>
      </w:r>
      <w:r>
        <w:br/>
      </w:r>
      <w:r>
        <w:br/>
      </w:r>
      <w:r>
        <w:rPr>
          <w:rStyle w:val="VerbatimChar"/>
        </w:rPr>
        <w:t xml:space="preserve">Vendedor A</w:t>
      </w:r>
      <w:r>
        <w:br/>
      </w:r>
      <w:r>
        <w:rPr>
          <w:rStyle w:val="VerbatimChar"/>
        </w:rPr>
        <w:t xml:space="preserve"> ├── Hot Wheels HYW58</w:t>
      </w:r>
      <w:r>
        <w:br/>
      </w:r>
      <w:r>
        <w:rPr>
          <w:rStyle w:val="VerbatimChar"/>
        </w:rPr>
        <w:t xml:space="preserve"> └── Mini GT 1143</w:t>
      </w:r>
      <w:r>
        <w:br/>
      </w:r>
      <w:r>
        <w:br/>
      </w:r>
      <w:r>
        <w:rPr>
          <w:rStyle w:val="VerbatimChar"/>
        </w:rPr>
        <w:t xml:space="preserve">Vendedor B</w:t>
      </w:r>
      <w:r>
        <w:br/>
      </w:r>
      <w:r>
        <w:rPr>
          <w:rStyle w:val="VerbatimChar"/>
        </w:rPr>
        <w:t xml:space="preserve"> └── Kaido House KHMG179</w:t>
      </w:r>
    </w:p>
    <w:p>
      <w:pPr>
        <w:pStyle w:val="FirstParagraph"/>
      </w:pPr>
      <w:r>
        <w:t xml:space="preserve">O sistema deverá tratar a compra comercialmente como uma operação única para o comprador, mas preservar internamente a separação por vendedor e fulfillment.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edido"/>
    <w:p>
      <w:pPr>
        <w:pStyle w:val="Heading1"/>
      </w:pPr>
      <w:r>
        <w:t xml:space="preserve">8. Pedido</w:t>
      </w:r>
    </w:p>
    <w:p>
      <w:pPr>
        <w:pStyle w:val="FirstParagraph"/>
      </w:pPr>
      <w:r>
        <w:t xml:space="preserve">O pedido representa a intenção comercial consolidada da compra.</w:t>
      </w:r>
    </w:p>
    <w:p>
      <w:pPr>
        <w:pStyle w:val="BodyText"/>
      </w:pPr>
      <w:r>
        <w:t xml:space="preserve">O pedido deverá possuir:</w:t>
      </w:r>
    </w:p>
    <w:p>
      <w:pPr>
        <w:pStyle w:val="Compact"/>
        <w:numPr>
          <w:ilvl w:val="0"/>
          <w:numId w:val="1006"/>
        </w:numPr>
      </w:pPr>
      <w:r>
        <w:t xml:space="preserve">comprador;</w:t>
      </w:r>
    </w:p>
    <w:p>
      <w:pPr>
        <w:pStyle w:val="Compact"/>
        <w:numPr>
          <w:ilvl w:val="0"/>
          <w:numId w:val="1006"/>
        </w:numPr>
      </w:pPr>
      <w:r>
        <w:t xml:space="preserve">data/hora;</w:t>
      </w:r>
    </w:p>
    <w:p>
      <w:pPr>
        <w:pStyle w:val="Compact"/>
        <w:numPr>
          <w:ilvl w:val="0"/>
          <w:numId w:val="1006"/>
        </w:numPr>
      </w:pPr>
      <w:r>
        <w:t xml:space="preserve">status;</w:t>
      </w:r>
    </w:p>
    <w:p>
      <w:pPr>
        <w:pStyle w:val="Compact"/>
        <w:numPr>
          <w:ilvl w:val="0"/>
          <w:numId w:val="1006"/>
        </w:numPr>
      </w:pPr>
      <w:r>
        <w:t xml:space="preserve">valor dos produtos;</w:t>
      </w:r>
    </w:p>
    <w:p>
      <w:pPr>
        <w:pStyle w:val="Compact"/>
        <w:numPr>
          <w:ilvl w:val="0"/>
          <w:numId w:val="1006"/>
        </w:numPr>
      </w:pPr>
      <w:r>
        <w:t xml:space="preserve">frete;</w:t>
      </w:r>
    </w:p>
    <w:p>
      <w:pPr>
        <w:pStyle w:val="Compact"/>
        <w:numPr>
          <w:ilvl w:val="0"/>
          <w:numId w:val="1006"/>
        </w:numPr>
      </w:pPr>
      <w:r>
        <w:t xml:space="preserve">descontos;</w:t>
      </w:r>
    </w:p>
    <w:p>
      <w:pPr>
        <w:pStyle w:val="Compact"/>
        <w:numPr>
          <w:ilvl w:val="0"/>
          <w:numId w:val="1006"/>
        </w:numPr>
      </w:pPr>
      <w:r>
        <w:t xml:space="preserve">valor total;</w:t>
      </w:r>
    </w:p>
    <w:p>
      <w:pPr>
        <w:pStyle w:val="Compact"/>
        <w:numPr>
          <w:ilvl w:val="0"/>
          <w:numId w:val="1006"/>
        </w:numPr>
      </w:pPr>
      <w:r>
        <w:t xml:space="preserve">endereço de entrega, quando aplicável;</w:t>
      </w:r>
    </w:p>
    <w:p>
      <w:pPr>
        <w:pStyle w:val="Compact"/>
        <w:numPr>
          <w:ilvl w:val="0"/>
          <w:numId w:val="1006"/>
        </w:numPr>
      </w:pPr>
      <w:r>
        <w:t xml:space="preserve">informações de pagamento;</w:t>
      </w:r>
    </w:p>
    <w:p>
      <w:pPr>
        <w:pStyle w:val="Compact"/>
        <w:numPr>
          <w:ilvl w:val="0"/>
          <w:numId w:val="1006"/>
        </w:numPr>
      </w:pPr>
      <w:r>
        <w:t xml:space="preserve">itens.</w:t>
      </w:r>
    </w:p>
    <w:p>
      <w:pPr>
        <w:pStyle w:val="FirstParagraph"/>
      </w:pPr>
      <w:r>
        <w:t xml:space="preserve">Cada item deverá manter o vínculo com:</w:t>
      </w:r>
    </w:p>
    <w:p>
      <w:pPr>
        <w:pStyle w:val="Compact"/>
        <w:numPr>
          <w:ilvl w:val="0"/>
          <w:numId w:val="1007"/>
        </w:numPr>
      </w:pPr>
      <w:r>
        <w:t xml:space="preserve">Variação;</w:t>
      </w:r>
    </w:p>
    <w:p>
      <w:pPr>
        <w:pStyle w:val="Compact"/>
        <w:numPr>
          <w:ilvl w:val="0"/>
          <w:numId w:val="1007"/>
        </w:numPr>
      </w:pPr>
      <w:r>
        <w:t xml:space="preserve">Oferta;</w:t>
      </w:r>
    </w:p>
    <w:p>
      <w:pPr>
        <w:pStyle w:val="Compact"/>
        <w:numPr>
          <w:ilvl w:val="0"/>
          <w:numId w:val="1007"/>
        </w:numPr>
      </w:pPr>
      <w:r>
        <w:t xml:space="preserve">vendedor;</w:t>
      </w:r>
    </w:p>
    <w:p>
      <w:pPr>
        <w:pStyle w:val="Compact"/>
        <w:numPr>
          <w:ilvl w:val="0"/>
          <w:numId w:val="1007"/>
        </w:numPr>
      </w:pPr>
      <w:r>
        <w:t xml:space="preserve">preço praticado no momento da compra.</w:t>
      </w:r>
    </w:p>
    <w:bookmarkStart w:id="27" w:name="regra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O pedido deve armazenar um</w:t>
      </w:r>
      <w:r>
        <w:t xml:space="preserve"> </w:t>
      </w:r>
      <w:r>
        <w:rPr>
          <w:b/>
          <w:bCs/>
        </w:rPr>
        <w:t xml:space="preserve">snapshot dos dados comerciais relevantes</w:t>
      </w:r>
      <w:r>
        <w:t xml:space="preserve">.</w:t>
      </w:r>
    </w:p>
    <w:p>
      <w:pPr>
        <w:pStyle w:val="BodyText"/>
      </w:pPr>
      <w:r>
        <w:t xml:space="preserve">Alterações posteriores na oferta não poderão alterar retroativamente um pedido já realizado.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estoque-comercial"/>
    <w:p>
      <w:pPr>
        <w:pStyle w:val="Heading1"/>
      </w:pPr>
      <w:r>
        <w:t xml:space="preserve">9. Estoque comercial</w:t>
      </w:r>
    </w:p>
    <w:p>
      <w:pPr>
        <w:pStyle w:val="FirstParagraph"/>
      </w:pPr>
      <w:r>
        <w:t xml:space="preserve">O estoque comercial é responsabilidade do vendedor.</w:t>
      </w:r>
    </w:p>
    <w:p>
      <w:pPr>
        <w:pStyle w:val="BodyText"/>
      </w:pPr>
      <w:r>
        <w:t xml:space="preserve">O MiniHub não será inicialmente responsável pela guarda física dos produtos.</w:t>
      </w:r>
    </w:p>
    <w:p>
      <w:pPr>
        <w:pStyle w:val="BodyText"/>
      </w:pPr>
      <w:r>
        <w:t xml:space="preserve">O vendedor deverá informar:</w:t>
      </w:r>
    </w:p>
    <w:p>
      <w:pPr>
        <w:pStyle w:val="Compact"/>
        <w:numPr>
          <w:ilvl w:val="0"/>
          <w:numId w:val="1008"/>
        </w:numPr>
      </w:pPr>
      <w:r>
        <w:t xml:space="preserve">quantidade disponível;</w:t>
      </w:r>
    </w:p>
    <w:p>
      <w:pPr>
        <w:pStyle w:val="Compact"/>
        <w:numPr>
          <w:ilvl w:val="0"/>
          <w:numId w:val="1008"/>
        </w:numPr>
      </w:pPr>
      <w:r>
        <w:t xml:space="preserve">condição;</w:t>
      </w:r>
    </w:p>
    <w:p>
      <w:pPr>
        <w:pStyle w:val="Compact"/>
        <w:numPr>
          <w:ilvl w:val="0"/>
          <w:numId w:val="1008"/>
        </w:numPr>
      </w:pPr>
      <w:r>
        <w:t xml:space="preserve">eventualmente localização/origem;</w:t>
      </w:r>
    </w:p>
    <w:p>
      <w:pPr>
        <w:pStyle w:val="Compact"/>
        <w:numPr>
          <w:ilvl w:val="0"/>
          <w:numId w:val="1008"/>
        </w:numPr>
      </w:pPr>
      <w:r>
        <w:t xml:space="preserve">peso e dimensões necessários à logística.</w:t>
      </w:r>
    </w:p>
    <w:p>
      <w:r>
        <w:pict>
          <v:rect style="width:0;height:1.5pt" o:hralign="center" o:hrstd="t" o:hr="t"/>
        </w:pict>
      </w:r>
    </w:p>
    <w:bookmarkStart w:id="29" w:name="controle-de-disponibilidade"/>
    <w:p>
      <w:pPr>
        <w:pStyle w:val="Heading2"/>
      </w:pPr>
      <w:r>
        <w:t xml:space="preserve">9.1 Controle de disponibilidade</w:t>
      </w:r>
    </w:p>
    <w:p>
      <w:pPr>
        <w:pStyle w:val="FirstParagraph"/>
      </w:pPr>
      <w:r>
        <w:t xml:space="preserve">A disponibilidade deverá considerar:</w:t>
      </w:r>
    </w:p>
    <w:p>
      <w:pPr>
        <w:pStyle w:val="SourceCode"/>
      </w:pPr>
      <w:r>
        <w:rPr>
          <w:rStyle w:val="VerbatimChar"/>
        </w:rPr>
        <w:t xml:space="preserve">Estoque físico declarado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(-) Quantidade reservada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= Quantidade disponível para venda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Estoque:             4</w:t>
      </w:r>
      <w:r>
        <w:br/>
      </w:r>
      <w:r>
        <w:rPr>
          <w:rStyle w:val="VerbatimChar"/>
        </w:rPr>
        <w:t xml:space="preserve">Reservado:           1</w:t>
      </w:r>
      <w:r>
        <w:br/>
      </w:r>
      <w:r>
        <w:rPr>
          <w:rStyle w:val="VerbatimChar"/>
        </w:rPr>
        <w:t xml:space="preserve">Disponível:          3</w:t>
      </w:r>
    </w:p>
    <w:p>
      <w:r>
        <w:pict>
          <v:rect style="width:0;height:1.5pt" o:hralign="center" o:hrstd="t" o:hr="t"/>
        </w:pict>
      </w:r>
    </w:p>
    <w:bookmarkEnd w:id="29"/>
    <w:bookmarkStart w:id="30" w:name="reserva"/>
    <w:p>
      <w:pPr>
        <w:pStyle w:val="Heading2"/>
      </w:pPr>
      <w:r>
        <w:t xml:space="preserve">9.2 Reserva</w:t>
      </w:r>
    </w:p>
    <w:p>
      <w:pPr>
        <w:pStyle w:val="FirstParagraph"/>
      </w:pPr>
      <w:r>
        <w:t xml:space="preserve">Ao iniciar uma operação de compra, o sistema poderá reservar temporariamente a quantidade necessária.</w:t>
      </w:r>
    </w:p>
    <w:p>
      <w:pPr>
        <w:pStyle w:val="BodyText"/>
      </w:pPr>
      <w:r>
        <w:t xml:space="preserve">Após confirmação do pagamento:</w:t>
      </w:r>
    </w:p>
    <w:p>
      <w:pPr>
        <w:pStyle w:val="SourceCode"/>
      </w:pP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VENDA CONFIRMADA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ESTOQUE COMPROMETIDO</w:t>
      </w:r>
    </w:p>
    <w:p>
      <w:pPr>
        <w:pStyle w:val="FirstParagraph"/>
      </w:pPr>
      <w:r>
        <w:t xml:space="preserve">Em caso de cancelamento antes da confirmação definitiva:</w:t>
      </w:r>
    </w:p>
    <w:p>
      <w:pPr>
        <w:pStyle w:val="SourceCode"/>
      </w:pP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CANCELAMENTO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ESTOQUE LIBERADO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2560d865bf38912710e8cfa50a93b244fd0f44f"/>
    <w:p>
      <w:pPr>
        <w:pStyle w:val="Heading1"/>
      </w:pPr>
      <w:r>
        <w:t xml:space="preserve">10. Responsabilidade do vendedor sobre estoque</w:t>
      </w:r>
    </w:p>
    <w:p>
      <w:pPr>
        <w:pStyle w:val="FirstParagraph"/>
      </w:pPr>
      <w:r>
        <w:t xml:space="preserve">O vendedor será responsável por:</w:t>
      </w:r>
    </w:p>
    <w:p>
      <w:pPr>
        <w:pStyle w:val="Compact"/>
        <w:numPr>
          <w:ilvl w:val="0"/>
          <w:numId w:val="1009"/>
        </w:numPr>
      </w:pPr>
      <w:r>
        <w:t xml:space="preserve">manter estoque atualizado;</w:t>
      </w:r>
    </w:p>
    <w:p>
      <w:pPr>
        <w:pStyle w:val="Compact"/>
        <w:numPr>
          <w:ilvl w:val="0"/>
          <w:numId w:val="1009"/>
        </w:numPr>
      </w:pPr>
      <w:r>
        <w:t xml:space="preserve">não anunciar quantidade inexistente;</w:t>
      </w:r>
    </w:p>
    <w:p>
      <w:pPr>
        <w:pStyle w:val="Compact"/>
        <w:numPr>
          <w:ilvl w:val="0"/>
          <w:numId w:val="1009"/>
        </w:numPr>
      </w:pPr>
      <w:r>
        <w:t xml:space="preserve">atender aos pedidos;</w:t>
      </w:r>
    </w:p>
    <w:p>
      <w:pPr>
        <w:pStyle w:val="Compact"/>
        <w:numPr>
          <w:ilvl w:val="0"/>
          <w:numId w:val="1009"/>
        </w:numPr>
      </w:pPr>
      <w:r>
        <w:t xml:space="preserve">informar indisponibilidade;</w:t>
      </w:r>
    </w:p>
    <w:p>
      <w:pPr>
        <w:pStyle w:val="Compact"/>
        <w:numPr>
          <w:ilvl w:val="0"/>
          <w:numId w:val="1009"/>
        </w:numPr>
      </w:pPr>
      <w:r>
        <w:t xml:space="preserve">separar o produto;</w:t>
      </w:r>
    </w:p>
    <w:p>
      <w:pPr>
        <w:pStyle w:val="Compact"/>
        <w:numPr>
          <w:ilvl w:val="0"/>
          <w:numId w:val="1009"/>
        </w:numPr>
      </w:pPr>
      <w:r>
        <w:t xml:space="preserve">embalar;</w:t>
      </w:r>
    </w:p>
    <w:p>
      <w:pPr>
        <w:pStyle w:val="Compact"/>
        <w:numPr>
          <w:ilvl w:val="0"/>
          <w:numId w:val="1009"/>
        </w:numPr>
      </w:pPr>
      <w:r>
        <w:t xml:space="preserve">entregar ao transportador;</w:t>
      </w:r>
    </w:p>
    <w:p>
      <w:pPr>
        <w:pStyle w:val="Compact"/>
        <w:numPr>
          <w:ilvl w:val="0"/>
          <w:numId w:val="1009"/>
        </w:numPr>
      </w:pPr>
      <w:r>
        <w:t xml:space="preserve">informar dados de envio;</w:t>
      </w:r>
    </w:p>
    <w:p>
      <w:pPr>
        <w:pStyle w:val="Compact"/>
        <w:numPr>
          <w:ilvl w:val="0"/>
          <w:numId w:val="1009"/>
        </w:numPr>
      </w:pPr>
      <w:r>
        <w:t xml:space="preserve">cumprir os prazos estabelecidos.</w:t>
      </w:r>
    </w:p>
    <w:p>
      <w:pPr>
        <w:pStyle w:val="FirstParagraph"/>
      </w:pPr>
      <w:r>
        <w:t xml:space="preserve">O MiniHub deverá registrar ocorrências relacionadas a divergências de estoque.</w:t>
      </w:r>
    </w:p>
    <w:p>
      <w:pPr>
        <w:pStyle w:val="BodyText"/>
      </w:pPr>
      <w:r>
        <w:t xml:space="preserve">Esses dados poderão posteriormente compor indicadores de reputação do vendedor.</w:t>
      </w:r>
    </w:p>
    <w:p>
      <w:r>
        <w:pict>
          <v:rect style="width:0;height:1.5pt" o:hralign="center" o:hrstd="t" o:hr="t"/>
        </w:pict>
      </w:r>
    </w:p>
    <w:bookmarkEnd w:id="32"/>
    <w:bookmarkStart w:id="33" w:name="reputação-do-vendedor"/>
    <w:p>
      <w:pPr>
        <w:pStyle w:val="Heading1"/>
      </w:pPr>
      <w:r>
        <w:t xml:space="preserve">11. Reputação do vendedor</w:t>
      </w:r>
    </w:p>
    <w:p>
      <w:pPr>
        <w:pStyle w:val="FirstParagraph"/>
      </w:pPr>
      <w:r>
        <w:t xml:space="preserve">A reputação será uma funcionalidade estratégica futura.</w:t>
      </w:r>
    </w:p>
    <w:p>
      <w:pPr>
        <w:pStyle w:val="BodyText"/>
      </w:pPr>
      <w:r>
        <w:t xml:space="preserve">Poderão ser considerados indicadores como:</w:t>
      </w:r>
    </w:p>
    <w:p>
      <w:pPr>
        <w:pStyle w:val="Compact"/>
        <w:numPr>
          <w:ilvl w:val="0"/>
          <w:numId w:val="1010"/>
        </w:numPr>
      </w:pPr>
      <w:r>
        <w:t xml:space="preserve">percentual de pedidos enviados no prazo;</w:t>
      </w:r>
    </w:p>
    <w:p>
      <w:pPr>
        <w:pStyle w:val="Compact"/>
        <w:numPr>
          <w:ilvl w:val="0"/>
          <w:numId w:val="1010"/>
        </w:numPr>
      </w:pPr>
      <w:r>
        <w:t xml:space="preserve">cancelamentos;</w:t>
      </w:r>
    </w:p>
    <w:p>
      <w:pPr>
        <w:pStyle w:val="Compact"/>
        <w:numPr>
          <w:ilvl w:val="0"/>
          <w:numId w:val="1010"/>
        </w:numPr>
      </w:pPr>
      <w:r>
        <w:t xml:space="preserve">divergência de estoque;</w:t>
      </w:r>
    </w:p>
    <w:p>
      <w:pPr>
        <w:pStyle w:val="Compact"/>
        <w:numPr>
          <w:ilvl w:val="0"/>
          <w:numId w:val="1010"/>
        </w:numPr>
      </w:pPr>
      <w:r>
        <w:t xml:space="preserve">reclamações;</w:t>
      </w:r>
    </w:p>
    <w:p>
      <w:pPr>
        <w:pStyle w:val="Compact"/>
        <w:numPr>
          <w:ilvl w:val="0"/>
          <w:numId w:val="1010"/>
        </w:numPr>
      </w:pPr>
      <w:r>
        <w:t xml:space="preserve">tempo médio de despacho;</w:t>
      </w:r>
    </w:p>
    <w:p>
      <w:pPr>
        <w:pStyle w:val="Compact"/>
        <w:numPr>
          <w:ilvl w:val="0"/>
          <w:numId w:val="1010"/>
        </w:numPr>
      </w:pPr>
      <w:r>
        <w:t xml:space="preserve">avaliações dos compradores;</w:t>
      </w:r>
    </w:p>
    <w:p>
      <w:pPr>
        <w:pStyle w:val="Compact"/>
        <w:numPr>
          <w:ilvl w:val="0"/>
          <w:numId w:val="1010"/>
        </w:numPr>
      </w:pPr>
      <w:r>
        <w:t xml:space="preserve">taxa de conclusão das vendas.</w:t>
      </w:r>
    </w:p>
    <w:p>
      <w:pPr>
        <w:pStyle w:val="FirstParagraph"/>
      </w:pPr>
      <w:r>
        <w:t xml:space="preserve">O objetivo é criar um ambiente em que vendedores confiáveis tenham maior visibilidade.</w:t>
      </w:r>
    </w:p>
    <w:p>
      <w:r>
        <w:pict>
          <v:rect style="width:0;height:1.5pt" o:hralign="center" o:hrstd="t" o:hr="t"/>
        </w:pict>
      </w:r>
    </w:p>
    <w:bookmarkEnd w:id="33"/>
    <w:bookmarkStart w:id="34" w:name="pagamento"/>
    <w:p>
      <w:pPr>
        <w:pStyle w:val="Heading1"/>
      </w:pPr>
      <w:r>
        <w:t xml:space="preserve">12. Pagamento</w:t>
      </w:r>
    </w:p>
    <w:p>
      <w:pPr>
        <w:pStyle w:val="FirstParagraph"/>
      </w:pPr>
      <w:r>
        <w:t xml:space="preserve">O comprador deverá realizar o pagamento da compra através do meio de pagamento disponibilizado pelo MiniHub.</w:t>
      </w:r>
    </w:p>
    <w:p>
      <w:pPr>
        <w:pStyle w:val="BodyText"/>
      </w:pPr>
      <w:r>
        <w:t xml:space="preserve">O fluxo conceitual será:</w:t>
      </w:r>
    </w:p>
    <w:p>
      <w:pPr>
        <w:pStyle w:val="SourceCode"/>
      </w:pPr>
      <w:r>
        <w:rPr>
          <w:rStyle w:val="VerbatimChar"/>
        </w:rPr>
        <w:t xml:space="preserve">COMPRADOR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PROVEDOR DE PAGAMENTO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├───────────────┐</w:t>
      </w:r>
      <w:r>
        <w:br/>
      </w:r>
      <w:r>
        <w:rPr>
          <w:rStyle w:val="VerbatimChar"/>
        </w:rPr>
        <w:t xml:space="preserve">    ▼               ▼</w:t>
      </w:r>
      <w:r>
        <w:br/>
      </w:r>
      <w:r>
        <w:rPr>
          <w:rStyle w:val="VerbatimChar"/>
        </w:rPr>
        <w:t xml:space="preserve">VENDEDOR          MINIHUB</w:t>
      </w:r>
      <w:r>
        <w:br/>
      </w:r>
      <w:r>
        <w:rPr>
          <w:rStyle w:val="VerbatimChar"/>
        </w:rPr>
        <w:t xml:space="preserve">  valor          comissão</w:t>
      </w:r>
    </w:p>
    <w:p>
      <w:pPr>
        <w:pStyle w:val="FirstParagraph"/>
      </w:pPr>
      <w:r>
        <w:t xml:space="preserve">O provedor de pagamento será responsável pelo processamento financeiro da transação.</w:t>
      </w:r>
    </w:p>
    <w:p>
      <w:pPr>
        <w:pStyle w:val="BodyText"/>
      </w:pPr>
      <w:r>
        <w:t xml:space="preserve">O MiniHub deverá controlar operacionalmente:</w:t>
      </w:r>
    </w:p>
    <w:p>
      <w:pPr>
        <w:pStyle w:val="Compact"/>
        <w:numPr>
          <w:ilvl w:val="0"/>
          <w:numId w:val="1011"/>
        </w:numPr>
      </w:pPr>
      <w:r>
        <w:t xml:space="preserve">pedido;</w:t>
      </w:r>
    </w:p>
    <w:p>
      <w:pPr>
        <w:pStyle w:val="Compact"/>
        <w:numPr>
          <w:ilvl w:val="0"/>
          <w:numId w:val="1011"/>
        </w:numPr>
      </w:pPr>
      <w:r>
        <w:t xml:space="preserve">pagamento;</w:t>
      </w:r>
    </w:p>
    <w:p>
      <w:pPr>
        <w:pStyle w:val="Compact"/>
        <w:numPr>
          <w:ilvl w:val="0"/>
          <w:numId w:val="1011"/>
        </w:numPr>
      </w:pPr>
      <w:r>
        <w:t xml:space="preserve">status;</w:t>
      </w:r>
    </w:p>
    <w:p>
      <w:pPr>
        <w:pStyle w:val="Compact"/>
        <w:numPr>
          <w:ilvl w:val="0"/>
          <w:numId w:val="1011"/>
        </w:numPr>
      </w:pPr>
      <w:r>
        <w:t xml:space="preserve">comissão;</w:t>
      </w:r>
    </w:p>
    <w:p>
      <w:pPr>
        <w:pStyle w:val="Compact"/>
        <w:numPr>
          <w:ilvl w:val="0"/>
          <w:numId w:val="1011"/>
        </w:numPr>
      </w:pPr>
      <w:r>
        <w:t xml:space="preserve">valor destinado ao vendedor;</w:t>
      </w:r>
    </w:p>
    <w:p>
      <w:pPr>
        <w:pStyle w:val="Compact"/>
        <w:numPr>
          <w:ilvl w:val="0"/>
          <w:numId w:val="1011"/>
        </w:numPr>
      </w:pPr>
      <w:r>
        <w:t xml:space="preserve">reembolso;</w:t>
      </w:r>
    </w:p>
    <w:p>
      <w:pPr>
        <w:pStyle w:val="Compact"/>
        <w:numPr>
          <w:ilvl w:val="0"/>
          <w:numId w:val="1011"/>
        </w:numPr>
      </w:pPr>
      <w:r>
        <w:t xml:space="preserve">cancelamento;</w:t>
      </w:r>
    </w:p>
    <w:p>
      <w:pPr>
        <w:pStyle w:val="Compact"/>
        <w:numPr>
          <w:ilvl w:val="0"/>
          <w:numId w:val="1011"/>
        </w:numPr>
      </w:pPr>
      <w:r>
        <w:t xml:space="preserve">chargeback;</w:t>
      </w:r>
    </w:p>
    <w:p>
      <w:pPr>
        <w:pStyle w:val="Compact"/>
        <w:numPr>
          <w:ilvl w:val="0"/>
          <w:numId w:val="1011"/>
        </w:numPr>
      </w:pPr>
      <w:r>
        <w:t xml:space="preserve">conciliação operacional.</w:t>
      </w:r>
    </w:p>
    <w:p>
      <w:r>
        <w:pict>
          <v:rect style="width:0;height:1.5pt" o:hralign="center" o:hrstd="t" o:hr="t"/>
        </w:pict>
      </w:r>
    </w:p>
    <w:bookmarkEnd w:id="34"/>
    <w:bookmarkStart w:id="35" w:name="comissão-do-minihub"/>
    <w:p>
      <w:pPr>
        <w:pStyle w:val="Heading1"/>
      </w:pPr>
      <w:r>
        <w:t xml:space="preserve">13. Comissão do MiniHub</w:t>
      </w:r>
    </w:p>
    <w:p>
      <w:pPr>
        <w:pStyle w:val="FirstParagraph"/>
      </w:pPr>
      <w:r>
        <w:t xml:space="preserve">A principal fonte de monetização do Marketplace inicialmente será a comissão sobre vendas.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Venda: R$ 100,00</w:t>
      </w:r>
      <w:r>
        <w:br/>
      </w:r>
      <w:r>
        <w:br/>
      </w:r>
      <w:r>
        <w:rPr>
          <w:rStyle w:val="VerbatimChar"/>
        </w:rPr>
        <w:t xml:space="preserve">        ┌─────────────────────┐</w:t>
      </w:r>
      <w:r>
        <w:br/>
      </w:r>
      <w:r>
        <w:rPr>
          <w:rStyle w:val="VerbatimChar"/>
        </w:rPr>
        <w:t xml:space="preserve">        │      R$ 100,00      │</w:t>
      </w:r>
      <w:r>
        <w:br/>
      </w:r>
      <w:r>
        <w:rPr>
          <w:rStyle w:val="VerbatimChar"/>
        </w:rPr>
        <w:t xml:space="preserve">        └──────────┬──────────┘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Comissão</w:t>
      </w:r>
      <w:r>
        <w:br/>
      </w:r>
      <w:r>
        <w:rPr>
          <w:rStyle w:val="VerbatimChar"/>
        </w:rPr>
        <w:t xml:space="preserve">             MiniHub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┌────────┴────────┐</w:t>
      </w:r>
      <w:r>
        <w:br/>
      </w:r>
      <w:r>
        <w:rPr>
          <w:rStyle w:val="VerbatimChar"/>
        </w:rPr>
        <w:t xml:space="preserve">          ▼                 ▼</w:t>
      </w:r>
      <w:r>
        <w:br/>
      </w:r>
      <w:r>
        <w:rPr>
          <w:rStyle w:val="VerbatimChar"/>
        </w:rPr>
        <w:t xml:space="preserve">     MiniHub             Vendedor</w:t>
      </w:r>
      <w:r>
        <w:br/>
      </w:r>
      <w:r>
        <w:rPr>
          <w:rStyle w:val="VerbatimChar"/>
        </w:rPr>
        <w:t xml:space="preserve">       10%                  90%</w:t>
      </w:r>
    </w:p>
    <w:p>
      <w:pPr>
        <w:pStyle w:val="FirstParagraph"/>
      </w:pPr>
      <w:r>
        <w:t xml:space="preserve">O percentual definitivo deverá ser definido posteriormente considerando:</w:t>
      </w:r>
    </w:p>
    <w:p>
      <w:pPr>
        <w:pStyle w:val="Compact"/>
        <w:numPr>
          <w:ilvl w:val="0"/>
          <w:numId w:val="1012"/>
        </w:numPr>
      </w:pPr>
      <w:r>
        <w:t xml:space="preserve">custo do gateway;</w:t>
      </w:r>
    </w:p>
    <w:p>
      <w:pPr>
        <w:pStyle w:val="Compact"/>
        <w:numPr>
          <w:ilvl w:val="0"/>
          <w:numId w:val="1012"/>
        </w:numPr>
      </w:pPr>
      <w:r>
        <w:t xml:space="preserve">impostos;</w:t>
      </w:r>
    </w:p>
    <w:p>
      <w:pPr>
        <w:pStyle w:val="Compact"/>
        <w:numPr>
          <w:ilvl w:val="0"/>
          <w:numId w:val="1012"/>
        </w:numPr>
      </w:pPr>
      <w:r>
        <w:t xml:space="preserve">risco;</w:t>
      </w:r>
    </w:p>
    <w:p>
      <w:pPr>
        <w:pStyle w:val="Compact"/>
        <w:numPr>
          <w:ilvl w:val="0"/>
          <w:numId w:val="1012"/>
        </w:numPr>
      </w:pPr>
      <w:r>
        <w:t xml:space="preserve">chargebacks;</w:t>
      </w:r>
    </w:p>
    <w:p>
      <w:pPr>
        <w:pStyle w:val="Compact"/>
        <w:numPr>
          <w:ilvl w:val="0"/>
          <w:numId w:val="1012"/>
        </w:numPr>
      </w:pPr>
      <w:r>
        <w:t xml:space="preserve">operação;</w:t>
      </w:r>
    </w:p>
    <w:p>
      <w:pPr>
        <w:pStyle w:val="Compact"/>
        <w:numPr>
          <w:ilvl w:val="0"/>
          <w:numId w:val="1012"/>
        </w:numPr>
      </w:pPr>
      <w:r>
        <w:t xml:space="preserve">suporte;</w:t>
      </w:r>
    </w:p>
    <w:p>
      <w:pPr>
        <w:pStyle w:val="Compact"/>
        <w:numPr>
          <w:ilvl w:val="0"/>
          <w:numId w:val="1012"/>
        </w:numPr>
      </w:pPr>
      <w:r>
        <w:t xml:space="preserve">aquisição de clientes;</w:t>
      </w:r>
    </w:p>
    <w:p>
      <w:pPr>
        <w:pStyle w:val="Compact"/>
        <w:numPr>
          <w:ilvl w:val="0"/>
          <w:numId w:val="1012"/>
        </w:numPr>
      </w:pPr>
      <w:r>
        <w:t xml:space="preserve">competitividade frente a marketplaces existentes.</w:t>
      </w:r>
    </w:p>
    <w:p>
      <w:r>
        <w:pict>
          <v:rect style="width:0;height:1.5pt" o:hralign="center" o:hrstd="t" o:hr="t"/>
        </w:pict>
      </w:r>
    </w:p>
    <w:bookmarkEnd w:id="35"/>
    <w:bookmarkStart w:id="36" w:name="frete"/>
    <w:p>
      <w:pPr>
        <w:pStyle w:val="Heading1"/>
      </w:pPr>
      <w:r>
        <w:t xml:space="preserve">14. Frete</w:t>
      </w:r>
    </w:p>
    <w:p>
      <w:pPr>
        <w:pStyle w:val="FirstParagraph"/>
      </w:pPr>
      <w:r>
        <w:t xml:space="preserve">O modelo recomendado será híbrido.</w:t>
      </w:r>
    </w:p>
    <w:p>
      <w:pPr>
        <w:pStyle w:val="BodyText"/>
      </w:pPr>
      <w:r>
        <w:t xml:space="preserve">O vendedor deverá fornecer informações necessárias para cálculo logístico:</w:t>
      </w:r>
    </w:p>
    <w:p>
      <w:pPr>
        <w:pStyle w:val="Compact"/>
        <w:numPr>
          <w:ilvl w:val="0"/>
          <w:numId w:val="1013"/>
        </w:numPr>
      </w:pPr>
      <w:r>
        <w:t xml:space="preserve">origem;</w:t>
      </w:r>
    </w:p>
    <w:p>
      <w:pPr>
        <w:pStyle w:val="Compact"/>
        <w:numPr>
          <w:ilvl w:val="0"/>
          <w:numId w:val="1013"/>
        </w:numPr>
      </w:pPr>
      <w:r>
        <w:t xml:space="preserve">peso;</w:t>
      </w:r>
    </w:p>
    <w:p>
      <w:pPr>
        <w:pStyle w:val="Compact"/>
        <w:numPr>
          <w:ilvl w:val="0"/>
          <w:numId w:val="1013"/>
        </w:numPr>
      </w:pPr>
      <w:r>
        <w:t xml:space="preserve">dimensões;</w:t>
      </w:r>
    </w:p>
    <w:p>
      <w:pPr>
        <w:pStyle w:val="Compact"/>
        <w:numPr>
          <w:ilvl w:val="0"/>
          <w:numId w:val="1013"/>
        </w:numPr>
      </w:pPr>
      <w:r>
        <w:t xml:space="preserve">quantidade;</w:t>
      </w:r>
    </w:p>
    <w:p>
      <w:pPr>
        <w:pStyle w:val="Compact"/>
        <w:numPr>
          <w:ilvl w:val="0"/>
          <w:numId w:val="1013"/>
        </w:numPr>
      </w:pPr>
      <w:r>
        <w:t xml:space="preserve">política de envio.</w:t>
      </w:r>
    </w:p>
    <w:p>
      <w:pPr>
        <w:pStyle w:val="FirstParagraph"/>
      </w:pPr>
      <w:r>
        <w:t xml:space="preserve">O MiniHub poderá posteriormente consultar integrações de transportadoras e plataformas de frete.</w:t>
      </w:r>
    </w:p>
    <w:p>
      <w:pPr>
        <w:pStyle w:val="BodyText"/>
      </w:pPr>
      <w:r>
        <w:t xml:space="preserve">Possíveis integrações futuras:</w:t>
      </w:r>
    </w:p>
    <w:p>
      <w:pPr>
        <w:pStyle w:val="Compact"/>
        <w:numPr>
          <w:ilvl w:val="0"/>
          <w:numId w:val="1014"/>
        </w:numPr>
      </w:pPr>
      <w:r>
        <w:t xml:space="preserve">Correios;</w:t>
      </w:r>
    </w:p>
    <w:p>
      <w:pPr>
        <w:pStyle w:val="Compact"/>
        <w:numPr>
          <w:ilvl w:val="0"/>
          <w:numId w:val="1014"/>
        </w:numPr>
      </w:pPr>
      <w:r>
        <w:t xml:space="preserve">Jadlog;</w:t>
      </w:r>
    </w:p>
    <w:p>
      <w:pPr>
        <w:pStyle w:val="Compact"/>
        <w:numPr>
          <w:ilvl w:val="0"/>
          <w:numId w:val="1014"/>
        </w:numPr>
      </w:pPr>
      <w:r>
        <w:t xml:space="preserve">SuperFrete;</w:t>
      </w:r>
    </w:p>
    <w:p>
      <w:pPr>
        <w:pStyle w:val="Compact"/>
        <w:numPr>
          <w:ilvl w:val="0"/>
          <w:numId w:val="1014"/>
        </w:numPr>
      </w:pPr>
      <w:r>
        <w:t xml:space="preserve">outros provedores.</w:t>
      </w:r>
    </w:p>
    <w:p>
      <w:pPr>
        <w:pStyle w:val="FirstParagraph"/>
      </w:pPr>
      <w:r>
        <w:t xml:space="preserve">O MiniHub deverá apresentar ao comprador:</w:t>
      </w:r>
    </w:p>
    <w:p>
      <w:pPr>
        <w:pStyle w:val="Compact"/>
        <w:numPr>
          <w:ilvl w:val="0"/>
          <w:numId w:val="1015"/>
        </w:numPr>
      </w:pPr>
      <w:r>
        <w:t xml:space="preserve">opção de transporte;</w:t>
      </w:r>
    </w:p>
    <w:p>
      <w:pPr>
        <w:pStyle w:val="Compact"/>
        <w:numPr>
          <w:ilvl w:val="0"/>
          <w:numId w:val="1015"/>
        </w:numPr>
      </w:pPr>
      <w:r>
        <w:t xml:space="preserve">preço;</w:t>
      </w:r>
    </w:p>
    <w:p>
      <w:pPr>
        <w:pStyle w:val="Compact"/>
        <w:numPr>
          <w:ilvl w:val="0"/>
          <w:numId w:val="1015"/>
        </w:numPr>
      </w:pPr>
      <w:r>
        <w:t xml:space="preserve">prazo estimado.</w:t>
      </w:r>
    </w:p>
    <w:p>
      <w:r>
        <w:pict>
          <v:rect style="width:0;height:1.5pt" o:hralign="center" o:hrstd="t" o:hr="t"/>
        </w:pict>
      </w:r>
    </w:p>
    <w:bookmarkEnd w:id="36"/>
    <w:bookmarkStart w:id="39" w:name="responsabilidade-logística"/>
    <w:p>
      <w:pPr>
        <w:pStyle w:val="Heading1"/>
      </w:pPr>
      <w:r>
        <w:t xml:space="preserve">15. Responsabilidade logística</w:t>
      </w:r>
    </w:p>
    <w:p>
      <w:pPr>
        <w:pStyle w:val="FirstParagraph"/>
      </w:pPr>
      <w:r>
        <w:t xml:space="preserve">A responsabilidade física pelo envio permanecerá inicialmente com o vendedor.</w:t>
      </w:r>
    </w:p>
    <w:bookmarkStart w:id="37" w:name="vendedor"/>
    <w:p>
      <w:pPr>
        <w:pStyle w:val="Heading3"/>
      </w:pPr>
      <w:r>
        <w:t xml:space="preserve">Vendedor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Separar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Conferir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Embalar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Etiquetar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Entregar ao transportador</w:t>
      </w:r>
    </w:p>
    <w:bookmarkEnd w:id="37"/>
    <w:bookmarkStart w:id="38" w:name="minihub"/>
    <w:p>
      <w:pPr>
        <w:pStyle w:val="Heading3"/>
      </w:pPr>
      <w:r>
        <w:t xml:space="preserve">MiniHub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Registrar pedido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Registrar 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Registrar 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Acompanhar status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Disponibilizar rastreamento</w:t>
      </w:r>
    </w:p>
    <w:p>
      <w:pPr>
        <w:pStyle w:val="FirstParagraph"/>
      </w:pPr>
      <w:r>
        <w:t xml:space="preserve">Assim:</w:t>
      </w:r>
    </w:p>
    <w:p>
      <w:pPr>
        <w:pStyle w:val="BlockText"/>
      </w:pPr>
      <w:r>
        <w:rPr>
          <w:b/>
          <w:bCs/>
        </w:rPr>
        <w:t xml:space="preserve">O vendedor executa fisicamente o envio; o MiniHub acompanha e gerencia a informação logística.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astreamento"/>
    <w:p>
      <w:pPr>
        <w:pStyle w:val="Heading1"/>
      </w:pPr>
      <w:r>
        <w:t xml:space="preserve">16. Rastreamento</w:t>
      </w:r>
    </w:p>
    <w:p>
      <w:pPr>
        <w:pStyle w:val="FirstParagraph"/>
      </w:pPr>
      <w:r>
        <w:t xml:space="preserve">O MiniHub deverá manter o histórico do envio.</w:t>
      </w:r>
    </w:p>
    <w:p>
      <w:pPr>
        <w:pStyle w:val="BodyText"/>
      </w:pPr>
      <w:r>
        <w:t xml:space="preserve">Fluxo inicial:</w:t>
      </w:r>
    </w:p>
    <w:p>
      <w:pPr>
        <w:pStyle w:val="SourceCode"/>
      </w:pPr>
      <w:r>
        <w:rPr>
          <w:rStyle w:val="VerbatimChar"/>
        </w:rPr>
        <w:t xml:space="preserve">AGUARDANDO PAGAMENTO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PAGO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AGUARDANDO ENVIO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ENVIADO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EM TRÂNSITO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ENTREGUE</w:t>
      </w:r>
    </w:p>
    <w:p>
      <w:pPr>
        <w:pStyle w:val="FirstParagraph"/>
      </w:pPr>
      <w:r>
        <w:t xml:space="preserve">Quando houver integração com transportadoras, eventos externos poderão alimentar o histórico.</w:t>
      </w:r>
    </w:p>
    <w:p>
      <w:r>
        <w:pict>
          <v:rect style="width:0;height:1.5pt" o:hralign="center" o:hrstd="t" o:hr="t"/>
        </w:pict>
      </w:r>
    </w:p>
    <w:bookmarkEnd w:id="40"/>
    <w:bookmarkStart w:id="42" w:name="garagem"/>
    <w:p>
      <w:pPr>
        <w:pStyle w:val="Heading1"/>
      </w:pPr>
      <w:r>
        <w:t xml:space="preserve">17. Garagem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Garagem</w:t>
      </w:r>
      <w:r>
        <w:t xml:space="preserve"> </w:t>
      </w:r>
      <w:r>
        <w:t xml:space="preserve">será uma das principais funcionalidades diferenciadoras do MiniHub.</w:t>
      </w:r>
    </w:p>
    <w:p>
      <w:pPr>
        <w:pStyle w:val="BodyText"/>
      </w:pPr>
      <w:r>
        <w:t xml:space="preserve">Ela representa um espaço lógico onde ficam produtos:</w:t>
      </w:r>
    </w:p>
    <w:p>
      <w:pPr>
        <w:pStyle w:val="BlockText"/>
      </w:pPr>
      <w:r>
        <w:rPr>
          <w:b/>
          <w:bCs/>
        </w:rPr>
        <w:t xml:space="preserve">já comprados e pertencentes ao comprador, mas ainda não enviados ou aguardando consolidação elegível.</w:t>
      </w:r>
    </w:p>
    <w:p>
      <w:r>
        <w:pict>
          <v:rect style="width:0;height:1.5pt" o:hralign="center" o:hrstd="t" o:hr="t"/>
        </w:pict>
      </w:r>
    </w:p>
    <w:bookmarkStart w:id="41" w:name="a-garagem-não-é-uma-reserva"/>
    <w:p>
      <w:pPr>
        <w:pStyle w:val="Heading2"/>
      </w:pPr>
      <w:r>
        <w:t xml:space="preserve">17.1 A Garagem não é uma reserva</w:t>
      </w:r>
    </w:p>
    <w:p>
      <w:pPr>
        <w:pStyle w:val="FirstParagraph"/>
      </w:pPr>
      <w:r>
        <w:t xml:space="preserve">O produto não ficará simplesmente reservado para o comprador.</w:t>
      </w:r>
    </w:p>
    <w:p>
      <w:pPr>
        <w:pStyle w:val="BodyText"/>
      </w:pPr>
      <w:r>
        <w:t xml:space="preserve">O fluxo será:</w:t>
      </w:r>
    </w:p>
    <w:p>
      <w:pPr>
        <w:pStyle w:val="SourceCode"/>
      </w:pP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VENDA CONFIRMADA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PRODUTO PERTENCE AO COMPRADOR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GARAGEM</w:t>
      </w:r>
    </w:p>
    <w:p>
      <w:pPr>
        <w:pStyle w:val="FirstParagraph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Garagem não significa</w:t>
      </w:r>
      <w:r>
        <w:rPr>
          <w:b/>
          <w:bCs/>
        </w:rPr>
        <w:t xml:space="preserve"> </w:t>
      </w:r>
      <w:r>
        <w:rPr>
          <w:b/>
          <w:bCs/>
        </w:rPr>
        <w:t xml:space="preserve">“pagar depois”</w:t>
      </w:r>
      <w:r>
        <w:rPr>
          <w:b/>
          <w:bCs/>
        </w:rPr>
        <w:t xml:space="preserve">.</w:t>
      </w:r>
    </w:p>
    <w:p>
      <w:pPr>
        <w:pStyle w:val="FirstParagraph"/>
      </w:pPr>
      <w:r>
        <w:t xml:space="preserve">O pagamento ocorre antes.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exemplo-de-utilização-da-garagem"/>
    <w:p>
      <w:pPr>
        <w:pStyle w:val="Heading1"/>
      </w:pPr>
      <w:r>
        <w:t xml:space="preserve">18. Exemplo de utilização da Garagem</w:t>
      </w:r>
    </w:p>
    <w:p>
      <w:pPr>
        <w:pStyle w:val="FirstParagraph"/>
      </w:pPr>
      <w:r>
        <w:t xml:space="preserve">O comprador realiza três compras:</w:t>
      </w:r>
    </w:p>
    <w:p>
      <w:pPr>
        <w:pStyle w:val="SourceCode"/>
      </w:pPr>
      <w:r>
        <w:rPr>
          <w:rStyle w:val="VerbatimChar"/>
        </w:rPr>
        <w:t xml:space="preserve">Compra A</w:t>
      </w:r>
      <w:r>
        <w:br/>
      </w:r>
      <w:r>
        <w:rPr>
          <w:rStyle w:val="VerbatimChar"/>
        </w:rPr>
        <w:t xml:space="preserve"> └── Hot Wheels</w:t>
      </w:r>
      <w:r>
        <w:br/>
      </w:r>
      <w:r>
        <w:br/>
      </w:r>
      <w:r>
        <w:rPr>
          <w:rStyle w:val="VerbatimChar"/>
        </w:rPr>
        <w:t xml:space="preserve">Compra B</w:t>
      </w:r>
      <w:r>
        <w:br/>
      </w:r>
      <w:r>
        <w:rPr>
          <w:rStyle w:val="VerbatimChar"/>
        </w:rPr>
        <w:t xml:space="preserve"> └── Mini GT</w:t>
      </w:r>
      <w:r>
        <w:br/>
      </w:r>
      <w:r>
        <w:br/>
      </w:r>
      <w:r>
        <w:rPr>
          <w:rStyle w:val="VerbatimChar"/>
        </w:rPr>
        <w:t xml:space="preserve">Compra C</w:t>
      </w:r>
      <w:r>
        <w:br/>
      </w:r>
      <w:r>
        <w:rPr>
          <w:rStyle w:val="VerbatimChar"/>
        </w:rPr>
        <w:t xml:space="preserve"> ├── Kaido House</w:t>
      </w:r>
      <w:r>
        <w:br/>
      </w:r>
      <w:r>
        <w:rPr>
          <w:rStyle w:val="VerbatimChar"/>
        </w:rPr>
        <w:t xml:space="preserve"> └── Matchbox</w:t>
      </w:r>
    </w:p>
    <w:p>
      <w:pPr>
        <w:pStyle w:val="FirstParagraph"/>
      </w:pPr>
      <w:r>
        <w:t xml:space="preserve">Em vez de solicitar três envios imediatamente, os produtos elegíveis poderão permanecer:</w:t>
      </w:r>
    </w:p>
    <w:p>
      <w:pPr>
        <w:pStyle w:val="SourceCode"/>
      </w:pPr>
      <w:r>
        <w:rPr>
          <w:rStyle w:val="VerbatimChar"/>
        </w:rPr>
        <w:t xml:space="preserve">GARAGEM</w:t>
      </w:r>
      <w:r>
        <w:br/>
      </w:r>
      <w:r>
        <w:br/>
      </w:r>
      <w:r>
        <w:rPr>
          <w:rStyle w:val="VerbatimChar"/>
        </w:rPr>
        <w:t xml:space="preserve">├── Compra A</w:t>
      </w:r>
      <w:r>
        <w:br/>
      </w:r>
      <w:r>
        <w:rPr>
          <w:rStyle w:val="VerbatimChar"/>
        </w:rPr>
        <w:t xml:space="preserve">│   └── Miniatura 1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Compra B</w:t>
      </w:r>
      <w:r>
        <w:br/>
      </w:r>
      <w:r>
        <w:rPr>
          <w:rStyle w:val="VerbatimChar"/>
        </w:rPr>
        <w:t xml:space="preserve">│   └── Miniatura 2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Compra C</w:t>
      </w:r>
      <w:r>
        <w:br/>
      </w:r>
      <w:r>
        <w:rPr>
          <w:rStyle w:val="VerbatimChar"/>
        </w:rPr>
        <w:t xml:space="preserve">    ├── Miniatura 3</w:t>
      </w:r>
      <w:r>
        <w:br/>
      </w:r>
      <w:r>
        <w:rPr>
          <w:rStyle w:val="VerbatimChar"/>
        </w:rPr>
        <w:t xml:space="preserve">    └── Miniatura 4</w:t>
      </w:r>
    </w:p>
    <w:p>
      <w:pPr>
        <w:pStyle w:val="FirstParagraph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GARAGEM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SOLICITAR DESPACHO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CONSOLIDAR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CALCULAR FRETE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GERAR ENVIO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RASTREAMENTO</w:t>
      </w:r>
    </w:p>
    <w:p>
      <w:r>
        <w:pict>
          <v:rect style="width:0;height:1.5pt" o:hralign="center" o:hrstd="t" o:hr="t"/>
        </w:pict>
      </w:r>
    </w:p>
    <w:bookmarkEnd w:id="43"/>
    <w:bookmarkStart w:id="45" w:name="regra-de-elegibilidade-da-garagem"/>
    <w:p>
      <w:pPr>
        <w:pStyle w:val="Heading1"/>
      </w:pPr>
      <w:r>
        <w:t xml:space="preserve">19. Regra de elegibilidade da Garagem</w:t>
      </w:r>
    </w:p>
    <w:p>
      <w:pPr>
        <w:pStyle w:val="FirstParagraph"/>
      </w:pPr>
      <w:r>
        <w:t xml:space="preserve">Nem toda compra será necessariamente elegível para consolidação.</w:t>
      </w:r>
    </w:p>
    <w:p>
      <w:pPr>
        <w:pStyle w:val="BodyText"/>
      </w:pPr>
      <w:r>
        <w:t xml:space="preserve">A consolidação deverá considerar:</w:t>
      </w:r>
    </w:p>
    <w:p>
      <w:pPr>
        <w:pStyle w:val="Compact"/>
        <w:numPr>
          <w:ilvl w:val="0"/>
          <w:numId w:val="1016"/>
        </w:numPr>
      </w:pPr>
      <w:r>
        <w:t xml:space="preserve">vendedor;</w:t>
      </w:r>
    </w:p>
    <w:p>
      <w:pPr>
        <w:pStyle w:val="Compact"/>
        <w:numPr>
          <w:ilvl w:val="0"/>
          <w:numId w:val="1016"/>
        </w:numPr>
      </w:pPr>
      <w:r>
        <w:t xml:space="preserve">origem física;</w:t>
      </w:r>
    </w:p>
    <w:p>
      <w:pPr>
        <w:pStyle w:val="Compact"/>
        <w:numPr>
          <w:ilvl w:val="0"/>
          <w:numId w:val="1016"/>
        </w:numPr>
      </w:pPr>
      <w:r>
        <w:t xml:space="preserve">localização do estoque;</w:t>
      </w:r>
    </w:p>
    <w:p>
      <w:pPr>
        <w:pStyle w:val="Compact"/>
        <w:numPr>
          <w:ilvl w:val="0"/>
          <w:numId w:val="1016"/>
        </w:numPr>
      </w:pPr>
      <w:r>
        <w:t xml:space="preserve">transportadora;</w:t>
      </w:r>
    </w:p>
    <w:p>
      <w:pPr>
        <w:pStyle w:val="Compact"/>
        <w:numPr>
          <w:ilvl w:val="0"/>
          <w:numId w:val="1016"/>
        </w:numPr>
      </w:pPr>
      <w:r>
        <w:t xml:space="preserve">tipo de produto;</w:t>
      </w:r>
    </w:p>
    <w:p>
      <w:pPr>
        <w:pStyle w:val="Compact"/>
        <w:numPr>
          <w:ilvl w:val="0"/>
          <w:numId w:val="1016"/>
        </w:numPr>
      </w:pPr>
      <w:r>
        <w:t xml:space="preserve">restrições logísticas;</w:t>
      </w:r>
    </w:p>
    <w:p>
      <w:pPr>
        <w:pStyle w:val="Compact"/>
        <w:numPr>
          <w:ilvl w:val="0"/>
          <w:numId w:val="1016"/>
        </w:numPr>
      </w:pPr>
      <w:r>
        <w:t xml:space="preserve">prazo;</w:t>
      </w:r>
    </w:p>
    <w:p>
      <w:pPr>
        <w:pStyle w:val="Compact"/>
        <w:numPr>
          <w:ilvl w:val="0"/>
          <w:numId w:val="1016"/>
        </w:numPr>
      </w:pPr>
      <w:r>
        <w:t xml:space="preserve">condições comerciais.</w:t>
      </w:r>
    </w:p>
    <w:bookmarkStart w:id="44" w:name="exemplo-1"/>
    <w:p>
      <w:pPr>
        <w:pStyle w:val="Heading3"/>
      </w:pPr>
      <w:r>
        <w:t xml:space="preserve">Exemplo</w:t>
      </w:r>
    </w:p>
    <w:p>
      <w:pPr>
        <w:pStyle w:val="SourceCode"/>
      </w:pPr>
      <w:r>
        <w:rPr>
          <w:rStyle w:val="VerbatimChar"/>
        </w:rPr>
        <w:t xml:space="preserve">Vendedor A</w:t>
      </w:r>
      <w:r>
        <w:br/>
      </w:r>
      <w:r>
        <w:rPr>
          <w:rStyle w:val="VerbatimChar"/>
        </w:rPr>
        <w:t xml:space="preserve">São Paulo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Compra 1</w:t>
      </w:r>
      <w:r>
        <w:br/>
      </w:r>
      <w:r>
        <w:rPr>
          <w:rStyle w:val="VerbatimChar"/>
        </w:rPr>
        <w:t xml:space="preserve">   └── Compra 2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CONSOLIDÁVEIS</w:t>
      </w:r>
      <w:r>
        <w:br/>
      </w:r>
      <w:r>
        <w:br/>
      </w:r>
      <w:r>
        <w:rPr>
          <w:rStyle w:val="VerbatimChar"/>
        </w:rPr>
        <w:t xml:space="preserve">Vendedor B</w:t>
      </w:r>
      <w:r>
        <w:br/>
      </w:r>
      <w:r>
        <w:rPr>
          <w:rStyle w:val="VerbatimChar"/>
        </w:rPr>
        <w:t xml:space="preserve">Rio de Janeiro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Compra 3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OUTRO ENVIO</w:t>
      </w:r>
    </w:p>
    <w:p>
      <w:pPr>
        <w:pStyle w:val="FirstParagraph"/>
      </w:pPr>
      <w:r>
        <w:t xml:space="preserve">A arquitetura deverá permitir que futuramente existam centros de consolidação, mas isso não fará parte da primeira implementação.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espacho"/>
    <w:p>
      <w:pPr>
        <w:pStyle w:val="Heading1"/>
      </w:pPr>
      <w:r>
        <w:t xml:space="preserve">20. Despacho</w:t>
      </w:r>
    </w:p>
    <w:p>
      <w:pPr>
        <w:pStyle w:val="FirstParagraph"/>
      </w:pPr>
      <w:r>
        <w:t xml:space="preserve">O comprador poderá solicitar o despacho dos produtos elegíveis armazenados na Garagem.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GARAGEM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SELECIONAR ITENS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SOLICITAR DESPACHO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VALIDAR ELEGIBILIDADE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CALCULAR FRETE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PAGAR FRETE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GERAR DISPATCH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</w:p>
    <w:p>
      <w:r>
        <w:pict>
          <v:rect style="width:0;height:1.5pt" o:hralign="center" o:hrstd="t" o:hr="t"/>
        </w:pict>
      </w:r>
    </w:p>
    <w:bookmarkEnd w:id="46"/>
    <w:bookmarkStart w:id="47" w:name="order-fulfillment-shipment"/>
    <w:p>
      <w:pPr>
        <w:pStyle w:val="Heading1"/>
      </w:pPr>
      <w:r>
        <w:t xml:space="preserve">21. Order × Fulfillment × Shipment</w:t>
      </w:r>
    </w:p>
    <w:p>
      <w:pPr>
        <w:pStyle w:val="FirstParagraph"/>
      </w:pPr>
      <w:r>
        <w:t xml:space="preserve">A arquitetura deverá preservar a separação entre os conceitos.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contém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executado por vendedor/origem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FULFILLMENT_ITEM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TRACKING_EVENT</w:t>
      </w:r>
    </w:p>
    <w:p>
      <w:pPr>
        <w:pStyle w:val="FirstParagraph"/>
      </w:pPr>
      <w:r>
        <w:t xml:space="preserve">Não deverá existir um vínculo direto obrigatório:</w:t>
      </w:r>
    </w:p>
    <w:p>
      <w:pPr>
        <w:pStyle w:val="SourceCode"/>
      </w:pPr>
      <w:r>
        <w:rPr>
          <w:rStyle w:val="VerbatimChar"/>
        </w:rPr>
        <w:t xml:space="preserve">ORDER ─────────→ SHIPMENT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FULFILLMENT</w:t>
      </w:r>
      <w:r>
        <w:t xml:space="preserve"> </w:t>
      </w:r>
      <w:r>
        <w:t xml:space="preserve">será o intermediário.</w:t>
      </w:r>
    </w:p>
    <w:p>
      <w:pPr>
        <w:pStyle w:val="BodyText"/>
      </w:pPr>
      <w:r>
        <w:t xml:space="preserve">Isso permite:</w:t>
      </w:r>
    </w:p>
    <w:p>
      <w:pPr>
        <w:pStyle w:val="Compact"/>
        <w:numPr>
          <w:ilvl w:val="0"/>
          <w:numId w:val="1017"/>
        </w:numPr>
      </w:pPr>
      <w:r>
        <w:t xml:space="preserve">pedidos com vários vendedores;</w:t>
      </w:r>
    </w:p>
    <w:p>
      <w:pPr>
        <w:pStyle w:val="Compact"/>
        <w:numPr>
          <w:ilvl w:val="0"/>
          <w:numId w:val="1017"/>
        </w:numPr>
      </w:pPr>
      <w:r>
        <w:t xml:space="preserve">envio parcial;</w:t>
      </w:r>
    </w:p>
    <w:p>
      <w:pPr>
        <w:pStyle w:val="Compact"/>
        <w:numPr>
          <w:ilvl w:val="0"/>
          <w:numId w:val="1017"/>
        </w:numPr>
      </w:pPr>
      <w:r>
        <w:t xml:space="preserve">múltiplos shipments;</w:t>
      </w:r>
    </w:p>
    <w:p>
      <w:pPr>
        <w:pStyle w:val="Compact"/>
        <w:numPr>
          <w:ilvl w:val="0"/>
          <w:numId w:val="1017"/>
        </w:numPr>
      </w:pPr>
      <w:r>
        <w:t xml:space="preserve">consolidação;</w:t>
      </w:r>
    </w:p>
    <w:p>
      <w:pPr>
        <w:pStyle w:val="Compact"/>
        <w:numPr>
          <w:ilvl w:val="0"/>
          <w:numId w:val="1017"/>
        </w:numPr>
      </w:pPr>
      <w:r>
        <w:t xml:space="preserve">reenvio;</w:t>
      </w:r>
    </w:p>
    <w:p>
      <w:pPr>
        <w:pStyle w:val="Compact"/>
        <w:numPr>
          <w:ilvl w:val="0"/>
          <w:numId w:val="1017"/>
        </w:numPr>
      </w:pPr>
      <w:r>
        <w:t xml:space="preserve">diferentes origens;</w:t>
      </w:r>
    </w:p>
    <w:p>
      <w:pPr>
        <w:pStyle w:val="Compact"/>
        <w:numPr>
          <w:ilvl w:val="0"/>
          <w:numId w:val="1017"/>
        </w:numPr>
      </w:pPr>
      <w:r>
        <w:t xml:space="preserve">diferentes transportadoras.</w:t>
      </w:r>
    </w:p>
    <w:p>
      <w:r>
        <w:pict>
          <v:rect style="width:0;height:1.5pt" o:hralign="center" o:hrstd="t" o:hr="t"/>
        </w:pict>
      </w:r>
    </w:p>
    <w:bookmarkEnd w:id="47"/>
    <w:bookmarkStart w:id="48" w:name="recebimento-e-coleção"/>
    <w:p>
      <w:pPr>
        <w:pStyle w:val="Heading1"/>
      </w:pPr>
      <w:r>
        <w:t xml:space="preserve">22. Recebimento e Coleção</w:t>
      </w:r>
    </w:p>
    <w:p>
      <w:pPr>
        <w:pStyle w:val="FirstParagraph"/>
      </w:pPr>
      <w:r>
        <w:t xml:space="preserve">Depois da entrega, o MiniHub poderá perguntar:</w:t>
      </w:r>
    </w:p>
    <w:p>
      <w:pPr>
        <w:pStyle w:val="BlockText"/>
      </w:pPr>
      <w:r>
        <w:rPr>
          <w:b/>
          <w:bCs/>
        </w:rPr>
        <w:t xml:space="preserve">“Deseja adicionar esta miniatura à sua coleção?”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RECEIVED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ADICIONAR À COLEÇÃO?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Essa integração conecta diretamente os dois grandes domínios: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COMPRA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GARAGEM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ENVIO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RECEBIMENTO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COLEÇÃO</w:t>
      </w:r>
    </w:p>
    <w:p>
      <w:r>
        <w:pict>
          <v:rect style="width:0;height:1.5pt" o:hralign="center" o:hrstd="t" o:hr="t"/>
        </w:pict>
      </w:r>
    </w:p>
    <w:bookmarkEnd w:id="48"/>
    <w:bookmarkStart w:id="49" w:name="múltiplos-vendedores"/>
    <w:p>
      <w:pPr>
        <w:pStyle w:val="Heading1"/>
      </w:pPr>
      <w:r>
        <w:t xml:space="preserve">23. Múltiplos vendedores</w:t>
      </w:r>
    </w:p>
    <w:p>
      <w:pPr>
        <w:pStyle w:val="FirstParagraph"/>
      </w:pPr>
      <w:r>
        <w:t xml:space="preserve">O Marketplace deverá suportar compras contendo ofertas de vendedores diferentes.</w:t>
      </w:r>
    </w:p>
    <w:p>
      <w:pPr>
        <w:pStyle w:val="BodyText"/>
      </w:pPr>
      <w:r>
        <w:t xml:space="preserve">Entretanto, cada vendedor deverá manter sua responsabilidade comercial e logística.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#1001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Seller A</w:t>
      </w:r>
      <w:r>
        <w:br/>
      </w:r>
      <w:r>
        <w:rPr>
          <w:rStyle w:val="VerbatimChar"/>
        </w:rPr>
        <w:t xml:space="preserve">│    ├── Item 1</w:t>
      </w:r>
      <w:r>
        <w:br/>
      </w:r>
      <w:r>
        <w:rPr>
          <w:rStyle w:val="VerbatimChar"/>
        </w:rPr>
        <w:t xml:space="preserve">│    └── Item 2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Seller B</w:t>
      </w:r>
      <w:r>
        <w:br/>
      </w:r>
      <w:r>
        <w:rPr>
          <w:rStyle w:val="VerbatimChar"/>
        </w:rPr>
        <w:t xml:space="preserve">     └── Item 3</w:t>
      </w:r>
    </w:p>
    <w:p>
      <w:pPr>
        <w:pStyle w:val="FirstParagraph"/>
      </w:pPr>
      <w:r>
        <w:t xml:space="preserve">Poderão existir:</w:t>
      </w:r>
    </w:p>
    <w:p>
      <w:pPr>
        <w:pStyle w:val="SourceCode"/>
      </w:pPr>
      <w:r>
        <w:rPr>
          <w:rStyle w:val="VerbatimChar"/>
        </w:rPr>
        <w:t xml:space="preserve">ORDER #1001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Fulfillment A</w:t>
      </w:r>
      <w:r>
        <w:br/>
      </w:r>
      <w:r>
        <w:rPr>
          <w:rStyle w:val="VerbatimChar"/>
        </w:rPr>
        <w:t xml:space="preserve">   │       └── Shipment 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Fulfillment B</w:t>
      </w:r>
      <w:r>
        <w:br/>
      </w:r>
      <w:r>
        <w:rPr>
          <w:rStyle w:val="VerbatimChar"/>
        </w:rPr>
        <w:t xml:space="preserve">           └── Shipment B</w:t>
      </w:r>
    </w:p>
    <w:p>
      <w:pPr>
        <w:pStyle w:val="FirstParagraph"/>
      </w:pPr>
      <w:r>
        <w:t xml:space="preserve">O comprador continuará visualizando uma experiência integrada.</w:t>
      </w:r>
    </w:p>
    <w:p>
      <w:r>
        <w:pict>
          <v:rect style="width:0;height:1.5pt" o:hralign="center" o:hrstd="t" o:hr="t"/>
        </w:pict>
      </w:r>
    </w:p>
    <w:bookmarkEnd w:id="49"/>
    <w:bookmarkStart w:id="50" w:name="cadastro-de-vendedores"/>
    <w:p>
      <w:pPr>
        <w:pStyle w:val="Heading1"/>
      </w:pPr>
      <w:r>
        <w:t xml:space="preserve">24. Cadastro de vendedores</w:t>
      </w:r>
    </w:p>
    <w:p>
      <w:pPr>
        <w:pStyle w:val="FirstParagraph"/>
      </w:pPr>
      <w:r>
        <w:t xml:space="preserve">O cadastro de vendedor deverá possuir uma estrutura própria.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SELLER_AUTHORIZATION</w:t>
      </w:r>
    </w:p>
    <w:p>
      <w:pPr>
        <w:pStyle w:val="FirstParagraph"/>
      </w:pPr>
      <w:r>
        <w:t xml:space="preserve">A existência de um usuário do sistema não significa automaticamente autorização para vender.</w:t>
      </w:r>
    </w:p>
    <w:p>
      <w:r>
        <w:pict>
          <v:rect style="width:0;height:1.5pt" o:hralign="center" o:hrstd="t" o:hr="t"/>
        </w:pict>
      </w:r>
    </w:p>
    <w:bookmarkEnd w:id="50"/>
    <w:bookmarkStart w:id="53" w:name="autorização-para-vender"/>
    <w:p>
      <w:pPr>
        <w:pStyle w:val="Heading1"/>
      </w:pPr>
      <w:r>
        <w:t xml:space="preserve">25. Autorização para vender</w:t>
      </w:r>
    </w:p>
    <w:p>
      <w:pPr>
        <w:pStyle w:val="FirstParagraph"/>
      </w:pPr>
      <w:r>
        <w:t xml:space="preserve">A autorização comercial deverá ser separada do RBAC.</w:t>
      </w:r>
    </w:p>
    <w:bookmarkStart w:id="51" w:name="rbac"/>
    <w:p>
      <w:pPr>
        <w:pStyle w:val="Heading3"/>
      </w:pPr>
      <w:r>
        <w:t xml:space="preserve">RBAC</w:t>
      </w:r>
    </w:p>
    <w:p>
      <w:pPr>
        <w:pStyle w:val="FirstParagraph"/>
      </w:pPr>
      <w:r>
        <w:t xml:space="preserve">Determina:</w:t>
      </w:r>
    </w:p>
    <w:p>
      <w:pPr>
        <w:pStyle w:val="BlockText"/>
      </w:pPr>
      <w:r>
        <w:t xml:space="preserve">“O que o usuário pode fazer dentro do sistema?”</w:t>
      </w:r>
    </w:p>
    <w:bookmarkEnd w:id="51"/>
    <w:bookmarkStart w:id="52" w:name="seller-authorization"/>
    <w:p>
      <w:pPr>
        <w:pStyle w:val="Heading3"/>
      </w:pPr>
      <w:r>
        <w:t xml:space="preserve">Seller Authorization</w:t>
      </w:r>
    </w:p>
    <w:p>
      <w:pPr>
        <w:pStyle w:val="FirstParagraph"/>
      </w:pPr>
      <w:r>
        <w:t xml:space="preserve">Determina:</w:t>
      </w:r>
    </w:p>
    <w:p>
      <w:pPr>
        <w:pStyle w:val="BlockText"/>
      </w:pPr>
      <w:r>
        <w:t xml:space="preserve">“Este usuário/empresa está autorizado a vender no Marketplace?”</w:t>
      </w:r>
    </w:p>
    <w:p>
      <w:pPr>
        <w:pStyle w:val="FirstParagraph"/>
      </w:pPr>
      <w:r>
        <w:t xml:space="preserve">São conceitos diferentes.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├── Role: COLLECTOR</w:t>
      </w:r>
      <w:r>
        <w:br/>
      </w:r>
      <w:r>
        <w:rPr>
          <w:rStyle w:val="VerbatimChar"/>
        </w:rPr>
        <w:t xml:space="preserve"> └── Seller Authorization: NÃO</w:t>
      </w:r>
      <w:r>
        <w:br/>
      </w:r>
      <w:r>
        <w:br/>
      </w: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├── Role: COLLECTOR</w:t>
      </w:r>
      <w:r>
        <w:br/>
      </w:r>
      <w:r>
        <w:rPr>
          <w:rStyle w:val="VerbatimChar"/>
        </w:rPr>
        <w:t xml:space="preserve"> └── Seller Authorization: SIM</w:t>
      </w:r>
    </w:p>
    <w:p>
      <w:pPr>
        <w:pStyle w:val="FirstParagraph"/>
      </w:pPr>
      <w:r>
        <w:t xml:space="preserve">Um vendedor poderá possuir permissões administrativas internas sem que isso implique autorização comercial.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tatus-do-vendedor"/>
    <w:p>
      <w:pPr>
        <w:pStyle w:val="Heading1"/>
      </w:pPr>
      <w:r>
        <w:t xml:space="preserve">26. Status do vendedor</w:t>
      </w:r>
    </w:p>
    <w:p>
      <w:pPr>
        <w:pStyle w:val="FirstParagraph"/>
      </w:pPr>
      <w:r>
        <w:t xml:space="preserve">Sugestão inicial: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BLOCKED</w:t>
      </w:r>
    </w:p>
    <w:p>
      <w:pPr>
        <w:pStyle w:val="FirstParagraph"/>
      </w:pPr>
      <w:r>
        <w:t xml:space="preserve">A transição deverá ser auditada.</w:t>
      </w:r>
    </w:p>
    <w:p>
      <w:r>
        <w:pict>
          <v:rect style="width:0;height:1.5pt" o:hralign="center" o:hrstd="t" o:hr="t"/>
        </w:pict>
      </w:r>
    </w:p>
    <w:bookmarkEnd w:id="54"/>
    <w:bookmarkStart w:id="56" w:name="pré-vendas"/>
    <w:p>
      <w:pPr>
        <w:pStyle w:val="Heading1"/>
      </w:pPr>
      <w:r>
        <w:t xml:space="preserve">27. Pré-vendas</w:t>
      </w:r>
    </w:p>
    <w:p>
      <w:pPr>
        <w:pStyle w:val="FirstParagraph"/>
      </w:pPr>
      <w:r>
        <w:t xml:space="preserve">A funcionalidade de pré-vendas será utilizada também como estratégia de aquisição de vendedores.</w:t>
      </w:r>
    </w:p>
    <w:p>
      <w:pPr>
        <w:pStyle w:val="BodyText"/>
      </w:pPr>
      <w:r>
        <w:t xml:space="preserve">A proposta inicial será:</w:t>
      </w:r>
    </w:p>
    <w:p>
      <w:pPr>
        <w:pStyle w:val="BlockText"/>
      </w:pPr>
      <w:r>
        <w:rPr>
          <w:b/>
          <w:bCs/>
        </w:rPr>
        <w:t xml:space="preserve">Permitir que vendedores autorizados utilizem o módulo básico de pré-vendas gratuitamente.</w:t>
      </w:r>
    </w:p>
    <w:p>
      <w:pPr>
        <w:pStyle w:val="FirstParagraph"/>
      </w:pPr>
      <w:r>
        <w:t xml:space="preserve">Objetivo:</w:t>
      </w:r>
    </w:p>
    <w:p>
      <w:pPr>
        <w:pStyle w:val="Compact"/>
        <w:numPr>
          <w:ilvl w:val="0"/>
          <w:numId w:val="1018"/>
        </w:numPr>
      </w:pPr>
      <w:r>
        <w:t xml:space="preserve">atrair vendedores;</w:t>
      </w:r>
    </w:p>
    <w:p>
      <w:pPr>
        <w:pStyle w:val="Compact"/>
        <w:numPr>
          <w:ilvl w:val="0"/>
          <w:numId w:val="1018"/>
        </w:numPr>
      </w:pPr>
      <w:r>
        <w:t xml:space="preserve">aumentar catálogo comercial;</w:t>
      </w:r>
    </w:p>
    <w:p>
      <w:pPr>
        <w:pStyle w:val="Compact"/>
        <w:numPr>
          <w:ilvl w:val="0"/>
          <w:numId w:val="1018"/>
        </w:numPr>
      </w:pPr>
      <w:r>
        <w:t xml:space="preserve">criar relacionamento;</w:t>
      </w:r>
    </w:p>
    <w:p>
      <w:pPr>
        <w:pStyle w:val="Compact"/>
        <w:numPr>
          <w:ilvl w:val="0"/>
          <w:numId w:val="1018"/>
        </w:numPr>
      </w:pPr>
      <w:r>
        <w:t xml:space="preserve">gerar usuários compradores;</w:t>
      </w:r>
    </w:p>
    <w:p>
      <w:pPr>
        <w:pStyle w:val="Compact"/>
        <w:numPr>
          <w:ilvl w:val="0"/>
          <w:numId w:val="1018"/>
        </w:numPr>
      </w:pPr>
      <w:r>
        <w:t xml:space="preserve">incentivar migração futura para o Marketplace.</w:t>
      </w:r>
    </w:p>
    <w:p>
      <w:r>
        <w:pict>
          <v:rect style="width:0;height:1.5pt" o:hralign="center" o:hrstd="t" o:hr="t"/>
        </w:pict>
      </w:r>
    </w:p>
    <w:bookmarkStart w:id="55" w:name="estratégia"/>
    <w:p>
      <w:pPr>
        <w:pStyle w:val="Heading2"/>
      </w:pPr>
      <w:r>
        <w:t xml:space="preserve">27.1 Estratégia</w:t>
      </w:r>
    </w:p>
    <w:p>
      <w:pPr>
        <w:pStyle w:val="SourceCode"/>
      </w:pPr>
      <w:r>
        <w:rPr>
          <w:rStyle w:val="VerbatimChar"/>
        </w:rPr>
        <w:t xml:space="preserve">VENDEDOR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gratuito inicialmente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RELACIONAMENTO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COMISSÃO</w:t>
      </w:r>
    </w:p>
    <w:p>
      <w:pPr>
        <w:pStyle w:val="FirstParagraph"/>
      </w:pPr>
      <w:r>
        <w:t xml:space="preserve">O módulo gratuito deverá possuir limites operacionais para evitar custos excessivos.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modelo-de-monetização"/>
    <w:p>
      <w:pPr>
        <w:pStyle w:val="Heading1"/>
      </w:pPr>
      <w:r>
        <w:t xml:space="preserve">28. Modelo de monetização</w:t>
      </w:r>
    </w:p>
    <w:p>
      <w:pPr>
        <w:pStyle w:val="FirstParagraph"/>
      </w:pPr>
      <w:r>
        <w:t xml:space="preserve">O MiniHub poderá possuir múltiplas fontes de receita.</w:t>
      </w:r>
    </w:p>
    <w:bookmarkStart w:id="57" w:name="marketplace"/>
    <w:p>
      <w:pPr>
        <w:pStyle w:val="Heading2"/>
      </w:pPr>
      <w:r>
        <w:t xml:space="preserve">28.1 Marketplace</w:t>
      </w:r>
    </w:p>
    <w:p>
      <w:pPr>
        <w:pStyle w:val="FirstParagraph"/>
      </w:pPr>
      <w:r>
        <w:t xml:space="preserve">Comissão por venda.</w:t>
      </w:r>
    </w:p>
    <w:bookmarkEnd w:id="57"/>
    <w:bookmarkStart w:id="58" w:name="vendedores"/>
    <w:p>
      <w:pPr>
        <w:pStyle w:val="Heading2"/>
      </w:pPr>
      <w:r>
        <w:t xml:space="preserve">28.2 Vendedores</w:t>
      </w:r>
    </w:p>
    <w:p>
      <w:pPr>
        <w:pStyle w:val="FirstParagraph"/>
      </w:pPr>
      <w:r>
        <w:t xml:space="preserve">Futuramente:</w:t>
      </w:r>
    </w:p>
    <w:p>
      <w:pPr>
        <w:pStyle w:val="Compact"/>
        <w:numPr>
          <w:ilvl w:val="0"/>
          <w:numId w:val="1019"/>
        </w:numPr>
      </w:pPr>
      <w:r>
        <w:t xml:space="preserve">plano gratuito;</w:t>
      </w:r>
    </w:p>
    <w:p>
      <w:pPr>
        <w:pStyle w:val="Compact"/>
        <w:numPr>
          <w:ilvl w:val="0"/>
          <w:numId w:val="1019"/>
        </w:numPr>
      </w:pPr>
      <w:r>
        <w:t xml:space="preserve">plano Pro;</w:t>
      </w:r>
    </w:p>
    <w:p>
      <w:pPr>
        <w:pStyle w:val="Compact"/>
        <w:numPr>
          <w:ilvl w:val="0"/>
          <w:numId w:val="1019"/>
        </w:numPr>
      </w:pPr>
      <w:r>
        <w:t xml:space="preserve">plano Premium.</w:t>
      </w:r>
    </w:p>
    <w:p>
      <w:pPr>
        <w:pStyle w:val="FirstParagraph"/>
      </w:pPr>
      <w:r>
        <w:t xml:space="preserve">Exemplo conceitual: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Mensalidade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Comissão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mensal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mensal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menor</w:t>
            </w:r>
          </w:p>
        </w:tc>
      </w:tr>
    </w:tbl>
    <w:p>
      <w:pPr>
        <w:pStyle w:val="BodyText"/>
      </w:pPr>
      <w:r>
        <w:t xml:space="preserve">Os valores são apenas referenciais e não representam decisão definitiva.</w:t>
      </w:r>
    </w:p>
    <w:p>
      <w:r>
        <w:pict>
          <v:rect style="width:0;height:1.5pt" o:hralign="center" o:hrstd="t" o:hr="t"/>
        </w:pict>
      </w:r>
    </w:p>
    <w:bookmarkEnd w:id="58"/>
    <w:bookmarkStart w:id="61" w:name="compradores"/>
    <w:p>
      <w:pPr>
        <w:pStyle w:val="Heading2"/>
      </w:pPr>
      <w:r>
        <w:t xml:space="preserve">28.3 Compradores</w:t>
      </w:r>
    </w:p>
    <w:p>
      <w:pPr>
        <w:pStyle w:val="FirstParagraph"/>
      </w:pPr>
      <w:r>
        <w:t xml:space="preserve">O comprador poderá utilizar o Marketplace sem necessariamente possuir uma assinatura paga.</w:t>
      </w:r>
    </w:p>
    <w:p>
      <w:pPr>
        <w:pStyle w:val="BodyText"/>
      </w:pPr>
      <w:r>
        <w:t xml:space="preserve">Isso é importante para reduzir a barreira de entrada.</w:t>
      </w:r>
    </w:p>
    <w:p>
      <w:pPr>
        <w:pStyle w:val="BodyText"/>
      </w:pPr>
      <w:r>
        <w:t xml:space="preserve">Poderá existir posteriormente:</w:t>
      </w:r>
    </w:p>
    <w:bookmarkStart w:id="59" w:name="minihub-free"/>
    <w:p>
      <w:pPr>
        <w:pStyle w:val="Heading3"/>
      </w:pPr>
      <w:r>
        <w:t xml:space="preserve">MiniHub Free</w:t>
      </w:r>
    </w:p>
    <w:p>
      <w:pPr>
        <w:pStyle w:val="Compact"/>
        <w:numPr>
          <w:ilvl w:val="0"/>
          <w:numId w:val="1020"/>
        </w:numPr>
      </w:pPr>
      <w:r>
        <w:t xml:space="preserve">catálogo;</w:t>
      </w:r>
    </w:p>
    <w:p>
      <w:pPr>
        <w:pStyle w:val="Compact"/>
        <w:numPr>
          <w:ilvl w:val="0"/>
          <w:numId w:val="1020"/>
        </w:numPr>
      </w:pPr>
      <w:r>
        <w:t xml:space="preserve">coleção limitada;</w:t>
      </w:r>
    </w:p>
    <w:p>
      <w:pPr>
        <w:pStyle w:val="Compact"/>
        <w:numPr>
          <w:ilvl w:val="0"/>
          <w:numId w:val="1020"/>
        </w:numPr>
      </w:pPr>
      <w:r>
        <w:t xml:space="preserve">wishlist;</w:t>
      </w:r>
    </w:p>
    <w:p>
      <w:pPr>
        <w:pStyle w:val="Compact"/>
        <w:numPr>
          <w:ilvl w:val="0"/>
          <w:numId w:val="1020"/>
        </w:numPr>
      </w:pPr>
      <w:r>
        <w:t xml:space="preserve">marketplace;</w:t>
      </w:r>
    </w:p>
    <w:p>
      <w:pPr>
        <w:pStyle w:val="Compact"/>
        <w:numPr>
          <w:ilvl w:val="0"/>
          <w:numId w:val="1020"/>
        </w:numPr>
      </w:pPr>
      <w:r>
        <w:t xml:space="preserve">compras;</w:t>
      </w:r>
    </w:p>
    <w:p>
      <w:pPr>
        <w:pStyle w:val="Compact"/>
        <w:numPr>
          <w:ilvl w:val="0"/>
          <w:numId w:val="1020"/>
        </w:numPr>
      </w:pPr>
      <w:r>
        <w:t xml:space="preserve">recursos básicos.</w:t>
      </w:r>
    </w:p>
    <w:bookmarkEnd w:id="59"/>
    <w:bookmarkStart w:id="60" w:name="minihub-collector"/>
    <w:p>
      <w:pPr>
        <w:pStyle w:val="Heading3"/>
      </w:pPr>
      <w:r>
        <w:t xml:space="preserve">MiniHub Collector</w:t>
      </w:r>
    </w:p>
    <w:p>
      <w:pPr>
        <w:pStyle w:val="Compact"/>
        <w:numPr>
          <w:ilvl w:val="0"/>
          <w:numId w:val="1021"/>
        </w:numPr>
      </w:pPr>
      <w:r>
        <w:t xml:space="preserve">coleção ilimitada;</w:t>
      </w:r>
    </w:p>
    <w:p>
      <w:pPr>
        <w:pStyle w:val="Compact"/>
        <w:numPr>
          <w:ilvl w:val="0"/>
          <w:numId w:val="1021"/>
        </w:numPr>
      </w:pPr>
      <w:r>
        <w:t xml:space="preserve">relatórios avançados;</w:t>
      </w:r>
    </w:p>
    <w:p>
      <w:pPr>
        <w:pStyle w:val="Compact"/>
        <w:numPr>
          <w:ilvl w:val="0"/>
          <w:numId w:val="1021"/>
        </w:numPr>
      </w:pPr>
      <w:r>
        <w:t xml:space="preserve">maior capacidade de fotos;</w:t>
      </w:r>
    </w:p>
    <w:p>
      <w:pPr>
        <w:pStyle w:val="Compact"/>
        <w:numPr>
          <w:ilvl w:val="0"/>
          <w:numId w:val="1021"/>
        </w:numPr>
      </w:pPr>
      <w:r>
        <w:t xml:space="preserve">histórico de valores;</w:t>
      </w:r>
    </w:p>
    <w:p>
      <w:pPr>
        <w:pStyle w:val="Compact"/>
        <w:numPr>
          <w:ilvl w:val="0"/>
          <w:numId w:val="1021"/>
        </w:numPr>
      </w:pPr>
      <w:r>
        <w:t xml:space="preserve">recursos avançados da Garagem;</w:t>
      </w:r>
    </w:p>
    <w:p>
      <w:pPr>
        <w:pStyle w:val="Compact"/>
        <w:numPr>
          <w:ilvl w:val="0"/>
          <w:numId w:val="1021"/>
        </w:numPr>
      </w:pPr>
      <w:r>
        <w:t xml:space="preserve">exportações;</w:t>
      </w:r>
    </w:p>
    <w:p>
      <w:pPr>
        <w:pStyle w:val="Compact"/>
        <w:numPr>
          <w:ilvl w:val="0"/>
          <w:numId w:val="1021"/>
        </w:numPr>
      </w:pPr>
      <w:r>
        <w:t xml:space="preserve">recursos premium.</w:t>
      </w:r>
    </w:p>
    <w:p>
      <w:pPr>
        <w:pStyle w:val="FirstParagraph"/>
      </w:pPr>
      <w:r>
        <w:t xml:space="preserve">A estratégia recomendada é:</w:t>
      </w:r>
    </w:p>
    <w:p>
      <w:pPr>
        <w:pStyle w:val="BlockText"/>
      </w:pPr>
      <w:r>
        <w:rPr>
          <w:b/>
          <w:bCs/>
        </w:rPr>
        <w:t xml:space="preserve">Não cobrar para comprar; cobrar por recursos avançados para colecionadores.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3" w:name="limitação-da-coleção"/>
    <w:p>
      <w:pPr>
        <w:pStyle w:val="Heading1"/>
      </w:pPr>
      <w:r>
        <w:t xml:space="preserve">29. Limitação da coleção</w:t>
      </w:r>
    </w:p>
    <w:p>
      <w:pPr>
        <w:pStyle w:val="FirstParagraph"/>
      </w:pPr>
      <w:r>
        <w:t xml:space="preserve">Como possibilidade comercial, o plano gratuito poderá possuir limite de exemplares.</w:t>
      </w:r>
    </w:p>
    <w:p>
      <w:pPr>
        <w:pStyle w:val="BodyText"/>
      </w:pPr>
      <w:r>
        <w:t xml:space="preserve">Exemplo inicial:</w:t>
      </w:r>
    </w:p>
    <w:p>
      <w:pPr>
        <w:pStyle w:val="SourceCode"/>
      </w:pPr>
      <w:r>
        <w:rPr>
          <w:rStyle w:val="VerbatimChar"/>
        </w:rPr>
        <w:t xml:space="preserve">FREE</w:t>
      </w:r>
      <w:r>
        <w:br/>
      </w:r>
      <w:r>
        <w:rPr>
          <w:rStyle w:val="VerbatimChar"/>
        </w:rPr>
        <w:t xml:space="preserve">até 250 exemplares</w:t>
      </w:r>
      <w:r>
        <w:br/>
      </w:r>
      <w:r>
        <w:br/>
      </w:r>
      <w:r>
        <w:rPr>
          <w:rStyle w:val="VerbatimChar"/>
        </w:rPr>
        <w:t xml:space="preserve">COLLECTOR</w:t>
      </w:r>
      <w:r>
        <w:br/>
      </w:r>
      <w:r>
        <w:rPr>
          <w:rStyle w:val="VerbatimChar"/>
        </w:rPr>
        <w:t xml:space="preserve">ilimitado</w:t>
      </w:r>
    </w:p>
    <w:p>
      <w:pPr>
        <w:pStyle w:val="FirstParagraph"/>
      </w:pPr>
      <w:r>
        <w:t xml:space="preserve">Esse número deverá ser validado posteriormente através de testes com usuários.</w:t>
      </w:r>
    </w:p>
    <w:p>
      <w:pPr>
        <w:pStyle w:val="BodyText"/>
      </w:pPr>
      <w:r>
        <w:t xml:space="preserve">O limite deverá ser utilizado como incentivo ao plano premium, e não como barreira para utilização básica do MiniHub.</w:t>
      </w:r>
    </w:p>
    <w:p>
      <w:r>
        <w:pict>
          <v:rect style="width:0;height:1.5pt" o:hralign="center" o:hrstd="t" o:hr="t"/>
        </w:pict>
      </w:r>
    </w:p>
    <w:bookmarkEnd w:id="63"/>
    <w:bookmarkStart w:id="64" w:name="cancelamento"/>
    <w:p>
      <w:pPr>
        <w:pStyle w:val="Heading1"/>
      </w:pPr>
      <w:r>
        <w:t xml:space="preserve">30. Cancelamento</w:t>
      </w:r>
    </w:p>
    <w:p>
      <w:pPr>
        <w:pStyle w:val="FirstParagraph"/>
      </w:pPr>
      <w:r>
        <w:t xml:space="preserve">O Marketplace deverá diferenciar:</w:t>
      </w:r>
    </w:p>
    <w:p>
      <w:pPr>
        <w:pStyle w:val="Compact"/>
        <w:numPr>
          <w:ilvl w:val="0"/>
          <w:numId w:val="1022"/>
        </w:numPr>
      </w:pPr>
      <w:r>
        <w:t xml:space="preserve">cancelamento antes do pagamento;</w:t>
      </w:r>
    </w:p>
    <w:p>
      <w:pPr>
        <w:pStyle w:val="Compact"/>
        <w:numPr>
          <w:ilvl w:val="0"/>
          <w:numId w:val="1022"/>
        </w:numPr>
      </w:pPr>
      <w:r>
        <w:t xml:space="preserve">cancelamento após pagamento;</w:t>
      </w:r>
    </w:p>
    <w:p>
      <w:pPr>
        <w:pStyle w:val="Compact"/>
        <w:numPr>
          <w:ilvl w:val="0"/>
          <w:numId w:val="1022"/>
        </w:numPr>
      </w:pPr>
      <w:r>
        <w:t xml:space="preserve">cancelamento por indisponibilidade;</w:t>
      </w:r>
    </w:p>
    <w:p>
      <w:pPr>
        <w:pStyle w:val="Compact"/>
        <w:numPr>
          <w:ilvl w:val="0"/>
          <w:numId w:val="1022"/>
        </w:numPr>
      </w:pPr>
      <w:r>
        <w:t xml:space="preserve">cancelamento pelo vendedor;</w:t>
      </w:r>
    </w:p>
    <w:p>
      <w:pPr>
        <w:pStyle w:val="Compact"/>
        <w:numPr>
          <w:ilvl w:val="0"/>
          <w:numId w:val="1022"/>
        </w:numPr>
      </w:pPr>
      <w:r>
        <w:t xml:space="preserve">cancelamento por fraude;</w:t>
      </w:r>
    </w:p>
    <w:p>
      <w:pPr>
        <w:pStyle w:val="Compact"/>
        <w:numPr>
          <w:ilvl w:val="0"/>
          <w:numId w:val="1022"/>
        </w:numPr>
      </w:pPr>
      <w:r>
        <w:t xml:space="preserve">cancelamento por falha logística.</w:t>
      </w:r>
    </w:p>
    <w:p>
      <w:pPr>
        <w:pStyle w:val="FirstParagraph"/>
      </w:pPr>
      <w:r>
        <w:t xml:space="preserve">Cada situação deverá possuir regras próprias.</w:t>
      </w:r>
    </w:p>
    <w:p>
      <w:r>
        <w:pict>
          <v:rect style="width:0;height:1.5pt" o:hralign="center" o:hrstd="t" o:hr="t"/>
        </w:pict>
      </w:r>
    </w:p>
    <w:bookmarkEnd w:id="64"/>
    <w:bookmarkStart w:id="65" w:name="reembolso"/>
    <w:p>
      <w:pPr>
        <w:pStyle w:val="Heading1"/>
      </w:pPr>
      <w:r>
        <w:t xml:space="preserve">31. Reembolso</w:t>
      </w:r>
    </w:p>
    <w:p>
      <w:pPr>
        <w:pStyle w:val="FirstParagraph"/>
      </w:pPr>
      <w:r>
        <w:t xml:space="preserve">O reembolso deverá estar vinculado à transação financeira original.</w:t>
      </w:r>
    </w:p>
    <w:p>
      <w:pPr>
        <w:pStyle w:val="BodyText"/>
      </w:pPr>
      <w:r>
        <w:t xml:space="preserve">O sistema deverá manter: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original amount</w:t>
      </w:r>
      <w:r>
        <w:br/>
      </w:r>
      <w:r>
        <w:rPr>
          <w:rStyle w:val="VerbatimChar"/>
        </w:rPr>
        <w:t xml:space="preserve">   ├── marketplace fee</w:t>
      </w:r>
      <w:r>
        <w:br/>
      </w:r>
      <w:r>
        <w:rPr>
          <w:rStyle w:val="VerbatimChar"/>
        </w:rPr>
        <w:t xml:space="preserve">   ├── seller amount</w:t>
      </w:r>
      <w:r>
        <w:br/>
      </w:r>
      <w:r>
        <w:rPr>
          <w:rStyle w:val="VerbatimChar"/>
        </w:rPr>
        <w:t xml:space="preserve">   └── refund</w:t>
      </w:r>
    </w:p>
    <w:p>
      <w:pPr>
        <w:pStyle w:val="FirstParagraph"/>
      </w:pPr>
      <w:r>
        <w:t xml:space="preserve">O histórico financeiro não deverá ser simplesmente sobrescrito.</w:t>
      </w:r>
    </w:p>
    <w:p>
      <w:r>
        <w:pict>
          <v:rect style="width:0;height:1.5pt" o:hralign="center" o:hrstd="t" o:hr="t"/>
        </w:pict>
      </w:r>
    </w:p>
    <w:bookmarkEnd w:id="65"/>
    <w:bookmarkStart w:id="66" w:name="chargeback"/>
    <w:p>
      <w:pPr>
        <w:pStyle w:val="Heading1"/>
      </w:pPr>
      <w:r>
        <w:t xml:space="preserve">32. Chargeback</w:t>
      </w:r>
    </w:p>
    <w:p>
      <w:pPr>
        <w:pStyle w:val="FirstParagraph"/>
      </w:pPr>
      <w:r>
        <w:t xml:space="preserve">Chargeback deverá ser tratado como evento financeiro e operacional.</w:t>
      </w:r>
    </w:p>
    <w:p>
      <w:pPr>
        <w:pStyle w:val="BodyText"/>
      </w:pPr>
      <w:r>
        <w:t xml:space="preserve">O sistema deverá registrar:</w:t>
      </w:r>
    </w:p>
    <w:p>
      <w:pPr>
        <w:pStyle w:val="Compact"/>
        <w:numPr>
          <w:ilvl w:val="0"/>
          <w:numId w:val="1023"/>
        </w:numPr>
      </w:pPr>
      <w:r>
        <w:t xml:space="preserve">pagamento original;</w:t>
      </w:r>
    </w:p>
    <w:p>
      <w:pPr>
        <w:pStyle w:val="Compact"/>
        <w:numPr>
          <w:ilvl w:val="0"/>
          <w:numId w:val="1023"/>
        </w:numPr>
      </w:pPr>
      <w:r>
        <w:t xml:space="preserve">pedido;</w:t>
      </w:r>
    </w:p>
    <w:p>
      <w:pPr>
        <w:pStyle w:val="Compact"/>
        <w:numPr>
          <w:ilvl w:val="0"/>
          <w:numId w:val="1023"/>
        </w:numPr>
      </w:pPr>
      <w:r>
        <w:t xml:space="preserve">comprador;</w:t>
      </w:r>
    </w:p>
    <w:p>
      <w:pPr>
        <w:pStyle w:val="Compact"/>
        <w:numPr>
          <w:ilvl w:val="0"/>
          <w:numId w:val="1023"/>
        </w:numPr>
      </w:pPr>
      <w:r>
        <w:t xml:space="preserve">vendedor;</w:t>
      </w:r>
    </w:p>
    <w:p>
      <w:pPr>
        <w:pStyle w:val="Compact"/>
        <w:numPr>
          <w:ilvl w:val="0"/>
          <w:numId w:val="1023"/>
        </w:numPr>
      </w:pPr>
      <w:r>
        <w:t xml:space="preserve">valor;</w:t>
      </w:r>
    </w:p>
    <w:p>
      <w:pPr>
        <w:pStyle w:val="Compact"/>
        <w:numPr>
          <w:ilvl w:val="0"/>
          <w:numId w:val="1023"/>
        </w:numPr>
      </w:pPr>
      <w:r>
        <w:t xml:space="preserve">status;</w:t>
      </w:r>
    </w:p>
    <w:p>
      <w:pPr>
        <w:pStyle w:val="Compact"/>
        <w:numPr>
          <w:ilvl w:val="0"/>
          <w:numId w:val="1023"/>
        </w:numPr>
      </w:pPr>
      <w:r>
        <w:t xml:space="preserve">data;</w:t>
      </w:r>
    </w:p>
    <w:p>
      <w:pPr>
        <w:pStyle w:val="Compact"/>
        <w:numPr>
          <w:ilvl w:val="0"/>
          <w:numId w:val="1023"/>
        </w:numPr>
      </w:pPr>
      <w:r>
        <w:t xml:space="preserve">motivo;</w:t>
      </w:r>
    </w:p>
    <w:p>
      <w:pPr>
        <w:pStyle w:val="Compact"/>
        <w:numPr>
          <w:ilvl w:val="0"/>
          <w:numId w:val="1023"/>
        </w:numPr>
      </w:pPr>
      <w:r>
        <w:t xml:space="preserve">providências;</w:t>
      </w:r>
    </w:p>
    <w:p>
      <w:pPr>
        <w:pStyle w:val="Compact"/>
        <w:numPr>
          <w:ilvl w:val="0"/>
          <w:numId w:val="1023"/>
        </w:numPr>
      </w:pPr>
      <w:r>
        <w:t xml:space="preserve">impacto financeiro.</w:t>
      </w:r>
    </w:p>
    <w:p>
      <w:pPr>
        <w:pStyle w:val="FirstParagraph"/>
      </w:pPr>
      <w:r>
        <w:t xml:space="preserve">Posteriormente poderá existir um processo de análise de risco.</w:t>
      </w:r>
    </w:p>
    <w:p>
      <w:r>
        <w:pict>
          <v:rect style="width:0;height:1.5pt" o:hralign="center" o:hrstd="t" o:hr="t"/>
        </w:pict>
      </w:r>
    </w:p>
    <w:bookmarkEnd w:id="66"/>
    <w:bookmarkStart w:id="67" w:name="regras-antifraude"/>
    <w:p>
      <w:pPr>
        <w:pStyle w:val="Heading1"/>
      </w:pPr>
      <w:r>
        <w:t xml:space="preserve">33. Regras antifraude</w:t>
      </w:r>
    </w:p>
    <w:p>
      <w:pPr>
        <w:pStyle w:val="FirstParagraph"/>
      </w:pPr>
      <w:r>
        <w:t xml:space="preserve">O Marketplace deverá possuir mecanismos para identificar situações como:</w:t>
      </w:r>
    </w:p>
    <w:p>
      <w:pPr>
        <w:pStyle w:val="Compact"/>
        <w:numPr>
          <w:ilvl w:val="0"/>
          <w:numId w:val="1024"/>
        </w:numPr>
      </w:pPr>
      <w:r>
        <w:t xml:space="preserve">criação excessiva de contas;</w:t>
      </w:r>
    </w:p>
    <w:p>
      <w:pPr>
        <w:pStyle w:val="Compact"/>
        <w:numPr>
          <w:ilvl w:val="0"/>
          <w:numId w:val="1024"/>
        </w:numPr>
      </w:pPr>
      <w:r>
        <w:t xml:space="preserve">tentativas repetidas de pagamento;</w:t>
      </w:r>
    </w:p>
    <w:p>
      <w:pPr>
        <w:pStyle w:val="Compact"/>
        <w:numPr>
          <w:ilvl w:val="0"/>
          <w:numId w:val="1024"/>
        </w:numPr>
      </w:pPr>
      <w:r>
        <w:t xml:space="preserve">divergência de comportamento;</w:t>
      </w:r>
    </w:p>
    <w:p>
      <w:pPr>
        <w:pStyle w:val="Compact"/>
        <w:numPr>
          <w:ilvl w:val="0"/>
          <w:numId w:val="1024"/>
        </w:numPr>
      </w:pPr>
      <w:r>
        <w:t xml:space="preserve">estoque incompatível;</w:t>
      </w:r>
    </w:p>
    <w:p>
      <w:pPr>
        <w:pStyle w:val="Compact"/>
        <w:numPr>
          <w:ilvl w:val="0"/>
          <w:numId w:val="1024"/>
        </w:numPr>
      </w:pPr>
      <w:r>
        <w:t xml:space="preserve">pedidos suspeitos;</w:t>
      </w:r>
    </w:p>
    <w:p>
      <w:pPr>
        <w:pStyle w:val="Compact"/>
        <w:numPr>
          <w:ilvl w:val="0"/>
          <w:numId w:val="1024"/>
        </w:numPr>
      </w:pPr>
      <w:r>
        <w:t xml:space="preserve">múltiplos chargebacks;</w:t>
      </w:r>
    </w:p>
    <w:p>
      <w:pPr>
        <w:pStyle w:val="Compact"/>
        <w:numPr>
          <w:ilvl w:val="0"/>
          <w:numId w:val="1024"/>
        </w:numPr>
      </w:pPr>
      <w:r>
        <w:t xml:space="preserve">vendedores com comportamento anormal.</w:t>
      </w:r>
    </w:p>
    <w:p>
      <w:pPr>
        <w:pStyle w:val="FirstParagraph"/>
      </w:pPr>
      <w:r>
        <w:t xml:space="preserve">A implementação avançada de antifraude será posterior, mas a arquitetura deverá permitir sua inclusão.</w:t>
      </w:r>
    </w:p>
    <w:p>
      <w:r>
        <w:pict>
          <v:rect style="width:0;height:1.5pt" o:hralign="center" o:hrstd="t" o:hr="t"/>
        </w:pict>
      </w:r>
    </w:p>
    <w:bookmarkEnd w:id="67"/>
    <w:bookmarkStart w:id="71" w:name="responsabilidades"/>
    <w:p>
      <w:pPr>
        <w:pStyle w:val="Heading1"/>
      </w:pPr>
      <w:r>
        <w:t xml:space="preserve">34. Responsabilidades</w:t>
      </w:r>
    </w:p>
    <w:bookmarkStart w:id="68" w:name="vendedor-1"/>
    <w:p>
      <w:pPr>
        <w:pStyle w:val="Heading2"/>
      </w:pPr>
      <w:r>
        <w:t xml:space="preserve">34.1 Vendedor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→ utiliza o catálogo MiniHub</w:t>
      </w:r>
      <w:r>
        <w:br/>
      </w:r>
      <w:r>
        <w:br/>
      </w:r>
      <w:r>
        <w:rPr>
          <w:rStyle w:val="VerbatimChar"/>
        </w:rPr>
        <w:t xml:space="preserve">OFERTA</w:t>
      </w:r>
      <w:r>
        <w:br/>
      </w:r>
      <w:r>
        <w:rPr>
          <w:rStyle w:val="VerbatimChar"/>
        </w:rPr>
        <w:t xml:space="preserve">    → cadastra e mantém</w:t>
      </w:r>
      <w:r>
        <w:br/>
      </w:r>
      <w:r>
        <w:br/>
      </w:r>
      <w:r>
        <w:rPr>
          <w:rStyle w:val="VerbatimChar"/>
        </w:rPr>
        <w:t xml:space="preserve">ESTOQUE</w:t>
      </w:r>
      <w:r>
        <w:br/>
      </w:r>
      <w:r>
        <w:rPr>
          <w:rStyle w:val="VerbatimChar"/>
        </w:rPr>
        <w:t xml:space="preserve">    → responsabilidade própria</w:t>
      </w:r>
      <w:r>
        <w:br/>
      </w:r>
      <w:r>
        <w:br/>
      </w:r>
      <w:r>
        <w:rPr>
          <w:rStyle w:val="VerbatimChar"/>
        </w:rPr>
        <w:t xml:space="preserve">PRODUTO</w:t>
      </w:r>
      <w:r>
        <w:br/>
      </w:r>
      <w:r>
        <w:rPr>
          <w:rStyle w:val="VerbatimChar"/>
        </w:rPr>
        <w:t xml:space="preserve">    → qualidade e condição</w:t>
      </w:r>
      <w:r>
        <w:br/>
      </w:r>
      <w:r>
        <w:br/>
      </w: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  → atendimento</w:t>
      </w:r>
      <w:r>
        <w:br/>
      </w:r>
      <w:r>
        <w:br/>
      </w:r>
      <w:r>
        <w:rPr>
          <w:rStyle w:val="VerbatimChar"/>
        </w:rPr>
        <w:t xml:space="preserve">EMBALAGEM</w:t>
      </w:r>
      <w:r>
        <w:br/>
      </w:r>
      <w:r>
        <w:rPr>
          <w:rStyle w:val="VerbatimChar"/>
        </w:rPr>
        <w:t xml:space="preserve">    → responsabilidade própria</w:t>
      </w:r>
      <w:r>
        <w:br/>
      </w:r>
      <w:r>
        <w:br/>
      </w:r>
      <w:r>
        <w:rPr>
          <w:rStyle w:val="VerbatimChar"/>
        </w:rPr>
        <w:t xml:space="preserve">ENVIO</w:t>
      </w:r>
      <w:r>
        <w:br/>
      </w:r>
      <w:r>
        <w:rPr>
          <w:rStyle w:val="VerbatimChar"/>
        </w:rPr>
        <w:t xml:space="preserve">    → entrega ao transportador</w:t>
      </w:r>
    </w:p>
    <w:p>
      <w:r>
        <w:pict>
          <v:rect style="width:0;height:1.5pt" o:hralign="center" o:hrstd="t" o:hr="t"/>
        </w:pict>
      </w:r>
    </w:p>
    <w:bookmarkEnd w:id="68"/>
    <w:bookmarkStart w:id="69" w:name="minihub-1"/>
    <w:p>
      <w:pPr>
        <w:pStyle w:val="Heading2"/>
      </w:pPr>
      <w:r>
        <w:t xml:space="preserve">34.2 MiniHub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→ governança</w:t>
      </w:r>
      <w:r>
        <w:br/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 → plataforma</w:t>
      </w:r>
      <w:r>
        <w:br/>
      </w:r>
      <w:r>
        <w:br/>
      </w:r>
      <w:r>
        <w:rPr>
          <w:rStyle w:val="VerbatimChar"/>
        </w:rPr>
        <w:t xml:space="preserve">OFERTAS</w:t>
      </w:r>
      <w:r>
        <w:br/>
      </w:r>
      <w:r>
        <w:rPr>
          <w:rStyle w:val="VerbatimChar"/>
        </w:rPr>
        <w:t xml:space="preserve">    → publicação e regras</w:t>
      </w:r>
      <w:r>
        <w:br/>
      </w:r>
      <w:r>
        <w:br/>
      </w:r>
      <w:r>
        <w:rPr>
          <w:rStyle w:val="VerbatimChar"/>
        </w:rPr>
        <w:t xml:space="preserve">PEDIDOS</w:t>
      </w:r>
      <w:r>
        <w:br/>
      </w:r>
      <w:r>
        <w:rPr>
          <w:rStyle w:val="VerbatimChar"/>
        </w:rPr>
        <w:t xml:space="preserve">    → controle</w:t>
      </w:r>
      <w:r>
        <w:br/>
      </w:r>
      <w:r>
        <w:br/>
      </w:r>
      <w:r>
        <w:rPr>
          <w:rStyle w:val="VerbatimChar"/>
        </w:rPr>
        <w:t xml:space="preserve">PAGAMENTOS</w:t>
      </w:r>
      <w:r>
        <w:br/>
      </w:r>
      <w:r>
        <w:rPr>
          <w:rStyle w:val="VerbatimChar"/>
        </w:rPr>
        <w:t xml:space="preserve">    → integração</w:t>
      </w:r>
      <w:r>
        <w:br/>
      </w:r>
      <w:r>
        <w:br/>
      </w:r>
      <w:r>
        <w:rPr>
          <w:rStyle w:val="VerbatimChar"/>
        </w:rPr>
        <w:t xml:space="preserve">COMISSÃO</w:t>
      </w:r>
      <w:r>
        <w:br/>
      </w:r>
      <w:r>
        <w:rPr>
          <w:rStyle w:val="VerbatimChar"/>
        </w:rPr>
        <w:t xml:space="preserve">    → controle</w:t>
      </w:r>
      <w:r>
        <w:br/>
      </w:r>
      <w:r>
        <w:br/>
      </w:r>
      <w:r>
        <w:rPr>
          <w:rStyle w:val="VerbatimChar"/>
        </w:rPr>
        <w:t xml:space="preserve">GARAGEM</w:t>
      </w:r>
      <w:r>
        <w:br/>
      </w:r>
      <w:r>
        <w:rPr>
          <w:rStyle w:val="VerbatimChar"/>
        </w:rPr>
        <w:t xml:space="preserve">    → controle lógico</w:t>
      </w:r>
      <w:r>
        <w:br/>
      </w:r>
      <w:r>
        <w:br/>
      </w:r>
      <w:r>
        <w:rPr>
          <w:rStyle w:val="VerbatimChar"/>
        </w:rPr>
        <w:t xml:space="preserve">LOGÍSTICA</w:t>
      </w:r>
      <w:r>
        <w:br/>
      </w:r>
      <w:r>
        <w:rPr>
          <w:rStyle w:val="VerbatimChar"/>
        </w:rPr>
        <w:t xml:space="preserve">    → acompanhamento</w:t>
      </w:r>
      <w:r>
        <w:br/>
      </w:r>
      <w:r>
        <w:br/>
      </w:r>
      <w:r>
        <w:rPr>
          <w:rStyle w:val="VerbatimChar"/>
        </w:rPr>
        <w:t xml:space="preserve">RASTREAMENTO</w:t>
      </w:r>
      <w:r>
        <w:br/>
      </w:r>
      <w:r>
        <w:rPr>
          <w:rStyle w:val="VerbatimChar"/>
        </w:rPr>
        <w:t xml:space="preserve">    → disponibilização</w:t>
      </w:r>
      <w:r>
        <w:br/>
      </w:r>
      <w:r>
        <w:br/>
      </w:r>
      <w:r>
        <w:rPr>
          <w:rStyle w:val="VerbatimChar"/>
        </w:rPr>
        <w:t xml:space="preserve">GOVERNANÇA</w:t>
      </w:r>
      <w:r>
        <w:br/>
      </w:r>
      <w:r>
        <w:rPr>
          <w:rStyle w:val="VerbatimChar"/>
        </w:rPr>
        <w:t xml:space="preserve">    → vendedores e usuários</w:t>
      </w:r>
    </w:p>
    <w:p>
      <w:r>
        <w:pict>
          <v:rect style="width:0;height:1.5pt" o:hralign="center" o:hrstd="t" o:hr="t"/>
        </w:pict>
      </w:r>
    </w:p>
    <w:bookmarkEnd w:id="69"/>
    <w:bookmarkStart w:id="70" w:name="provedor-de-pagamento"/>
    <w:p>
      <w:pPr>
        <w:pStyle w:val="Heading2"/>
      </w:pPr>
      <w:r>
        <w:t xml:space="preserve">34.3 Provedor de pagamento</w:t>
      </w:r>
    </w:p>
    <w:p>
      <w:pPr>
        <w:pStyle w:val="SourceCode"/>
      </w:pPr>
      <w:r>
        <w:rPr>
          <w:rStyle w:val="VerbatimChar"/>
        </w:rPr>
        <w:t xml:space="preserve">PROCESSAMENTO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SPLIT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REEMBOLSO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EVENTOS FINANCEIROS</w:t>
      </w:r>
    </w:p>
    <w:p>
      <w:pPr>
        <w:pStyle w:val="FirstParagraph"/>
      </w:pPr>
      <w:r>
        <w:t xml:space="preserve">A responsabilidade financeira efetiva do provedor e do MiniHub deverá ser formalmente validada antes da entrada em produção comercial.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2" w:name="princípios-arquiteturais"/>
    <w:p>
      <w:pPr>
        <w:pStyle w:val="Heading1"/>
      </w:pPr>
      <w:r>
        <w:t xml:space="preserve">35. Princípios arquiteturais</w:t>
      </w:r>
    </w:p>
    <w:p>
      <w:pPr>
        <w:pStyle w:val="FirstParagraph"/>
      </w:pPr>
      <w:r>
        <w:t xml:space="preserve">A Fase 2 deverá respeitar os seguintes princípios.</w:t>
      </w:r>
    </w:p>
    <w:bookmarkStart w:id="72" w:name="p01-catálogo-único"/>
    <w:p>
      <w:pPr>
        <w:pStyle w:val="Heading3"/>
      </w:pPr>
      <w:r>
        <w:t xml:space="preserve">P01 — Catálogo único</w:t>
      </w:r>
    </w:p>
    <w:p>
      <w:pPr>
        <w:pStyle w:val="FirstParagraph"/>
      </w:pPr>
      <w:r>
        <w:t xml:space="preserve">O catálogo oficial pertence ao MiniHub.</w:t>
      </w:r>
    </w:p>
    <w:bookmarkEnd w:id="72"/>
    <w:bookmarkStart w:id="73" w:name="p02-oferta-separada-do-catálogo"/>
    <w:p>
      <w:pPr>
        <w:pStyle w:val="Heading3"/>
      </w:pPr>
      <w:r>
        <w:t xml:space="preserve">P02 — Oferta separada do catálogo</w:t>
      </w:r>
    </w:p>
    <w:p>
      <w:pPr>
        <w:pStyle w:val="FirstParagraph"/>
      </w:pPr>
      <w:r>
        <w:t xml:space="preserve">Vendedor não cria produto catalogado.</w:t>
      </w:r>
    </w:p>
    <w:bookmarkEnd w:id="73"/>
    <w:bookmarkStart w:id="74" w:name="p03-estoque-pertence-ao-vendedor"/>
    <w:p>
      <w:pPr>
        <w:pStyle w:val="Heading3"/>
      </w:pPr>
      <w:r>
        <w:t xml:space="preserve">P03 — Estoque pertence ao vendedor</w:t>
      </w:r>
    </w:p>
    <w:p>
      <w:pPr>
        <w:pStyle w:val="FirstParagraph"/>
      </w:pPr>
      <w:r>
        <w:t xml:space="preserve">O MiniHub controla a informação comercial, não a guarda física inicial.</w:t>
      </w:r>
    </w:p>
    <w:bookmarkEnd w:id="74"/>
    <w:bookmarkStart w:id="75" w:name="p04-marketplace-separado-da-coleção"/>
    <w:p>
      <w:pPr>
        <w:pStyle w:val="Heading3"/>
      </w:pPr>
      <w:r>
        <w:t xml:space="preserve">P04 — Marketplace separado da coleção</w:t>
      </w:r>
    </w:p>
    <w:p>
      <w:pPr>
        <w:pStyle w:val="FirstParagraph"/>
      </w:pPr>
      <w:r>
        <w:t xml:space="preserve">Comprar uma miniatura não significa automaticamente adicioná-la à coleção.</w:t>
      </w:r>
    </w:p>
    <w:bookmarkEnd w:id="75"/>
    <w:bookmarkStart w:id="76" w:name="p05-garagem-separada-da-coleção"/>
    <w:p>
      <w:pPr>
        <w:pStyle w:val="Heading3"/>
      </w:pPr>
      <w:r>
        <w:t xml:space="preserve">P05 — Garagem separada da coleção</w:t>
      </w:r>
    </w:p>
    <w:p>
      <w:pPr>
        <w:pStyle w:val="FirstParagraph"/>
      </w:pPr>
      <w:r>
        <w:t xml:space="preserve">Garagem representa produtos comprados aguardando despacho/consolidação.</w:t>
      </w:r>
    </w:p>
    <w:bookmarkEnd w:id="76"/>
    <w:bookmarkStart w:id="77" w:name="p06-pedido-separado-do-envio"/>
    <w:p>
      <w:pPr>
        <w:pStyle w:val="Heading3"/>
      </w:pPr>
      <w:r>
        <w:t xml:space="preserve">P06 — Pedido separado do envio</w:t>
      </w:r>
    </w:p>
    <w:p>
      <w:pPr>
        <w:pStyle w:val="FirstParagraph"/>
      </w:pPr>
      <w:r>
        <w:t xml:space="preserve">Um pedido pode gerar um ou vários processos logísticos.</w:t>
      </w:r>
    </w:p>
    <w:bookmarkEnd w:id="77"/>
    <w:bookmarkStart w:id="78" w:name="p07-fulfillment-como-intermediário"/>
    <w:p>
      <w:pPr>
        <w:pStyle w:val="Heading3"/>
      </w:pPr>
      <w:r>
        <w:t xml:space="preserve">P07 — Fulfillment como intermediário</w:t>
      </w:r>
    </w:p>
    <w:p>
      <w:pPr>
        <w:pStyle w:val="FirstParagraph"/>
      </w:pPr>
      <w:r>
        <w:t xml:space="preserve">Fulfillment permite suportar múltiplos vendedores e múltiplos envios.</w:t>
      </w:r>
    </w:p>
    <w:bookmarkEnd w:id="78"/>
    <w:bookmarkStart w:id="79" w:name="Xddd07c0b7126ffb933ce9641280f5b043bcaaf9"/>
    <w:p>
      <w:pPr>
        <w:pStyle w:val="Heading3"/>
      </w:pPr>
      <w:r>
        <w:t xml:space="preserve">P08 — Seller Authorization separado do RBAC</w:t>
      </w:r>
    </w:p>
    <w:p>
      <w:pPr>
        <w:pStyle w:val="FirstParagraph"/>
      </w:pPr>
      <w:r>
        <w:t xml:space="preserve">Autorização comercial não é permissão técnica.</w:t>
      </w:r>
    </w:p>
    <w:bookmarkEnd w:id="79"/>
    <w:bookmarkStart w:id="80" w:name="p09-pagamento-separado-do-pedido"/>
    <w:p>
      <w:pPr>
        <w:pStyle w:val="Heading3"/>
      </w:pPr>
      <w:r>
        <w:t xml:space="preserve">P09 — Pagamento separado do pedido</w:t>
      </w:r>
    </w:p>
    <w:p>
      <w:pPr>
        <w:pStyle w:val="FirstParagraph"/>
      </w:pPr>
      <w:r>
        <w:t xml:space="preserve">Pedido representa a operação comercial; pagamento representa a operação financeira.</w:t>
      </w:r>
    </w:p>
    <w:bookmarkEnd w:id="80"/>
    <w:bookmarkStart w:id="81" w:name="p10-histórico-imutável"/>
    <w:p>
      <w:pPr>
        <w:pStyle w:val="Heading3"/>
      </w:pPr>
      <w:r>
        <w:t xml:space="preserve">P10 — Histórico imutável</w:t>
      </w:r>
    </w:p>
    <w:p>
      <w:pPr>
        <w:pStyle w:val="FirstParagraph"/>
      </w:pPr>
      <w:r>
        <w:t xml:space="preserve">Informações comerciais e financeiras relevantes devem possuir histórico.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modelo-conceitual"/>
    <w:p>
      <w:pPr>
        <w:pStyle w:val="Heading1"/>
      </w:pPr>
      <w:r>
        <w:t xml:space="preserve">36. Modelo conceitual</w:t>
      </w:r>
    </w:p>
    <w:p>
      <w:pPr>
        <w:pStyle w:val="FirstParagraph"/>
      </w:pPr>
      <w:r>
        <w:t xml:space="preserve">A arquitetura comercial poderá ser representada inicialmente assim: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┌───────────────┐</w:t>
      </w:r>
      <w:r>
        <w:br/>
      </w:r>
      <w:r>
        <w:rPr>
          <w:rStyle w:val="VerbatimChar"/>
        </w:rPr>
        <w:t xml:space="preserve">                    │    CATALOG    │</w:t>
      </w:r>
      <w:r>
        <w:br/>
      </w:r>
      <w:r>
        <w:rPr>
          <w:rStyle w:val="VerbatimChar"/>
        </w:rPr>
        <w:t xml:space="preserve">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┌───────────────┐</w:t>
      </w:r>
      <w:r>
        <w:br/>
      </w:r>
      <w:r>
        <w:rPr>
          <w:rStyle w:val="VerbatimChar"/>
        </w:rPr>
        <w:t xml:space="preserve">                    │   VARIATION   │</w:t>
      </w:r>
      <w:r>
        <w:br/>
      </w:r>
      <w:r>
        <w:rPr>
          <w:rStyle w:val="VerbatimChar"/>
        </w:rPr>
        <w:t xml:space="preserve">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   ▼                     ▼</w:t>
      </w:r>
      <w:r>
        <w:br/>
      </w:r>
      <w:r>
        <w:rPr>
          <w:rStyle w:val="VerbatimChar"/>
        </w:rPr>
        <w:t xml:space="preserve">          ┌─────────────┐      ┌─────────────┐</w:t>
      </w:r>
      <w:r>
        <w:br/>
      </w:r>
      <w:r>
        <w:rPr>
          <w:rStyle w:val="VerbatimChar"/>
        </w:rPr>
        <w:t xml:space="preserve">          │    OFFER    │      │    OFFER    │</w:t>
      </w:r>
      <w:r>
        <w:br/>
      </w:r>
      <w:r>
        <w:rPr>
          <w:rStyle w:val="VerbatimChar"/>
        </w:rPr>
        <w:t xml:space="preserve">          │  Seller A   │      │  Seller B   │</w:t>
      </w:r>
      <w:r>
        <w:br/>
      </w:r>
      <w:r>
        <w:rPr>
          <w:rStyle w:val="VerbatimChar"/>
        </w:rPr>
        <w:t xml:space="preserve">          └──────┬──────┘      └──────┬──────┘</w:t>
      </w:r>
      <w:r>
        <w:br/>
      </w:r>
      <w:r>
        <w:rPr>
          <w:rStyle w:val="VerbatimChar"/>
        </w:rPr>
        <w:t xml:space="preserve">                 │                    │</w:t>
      </w:r>
      <w:r>
        <w:br/>
      </w:r>
      <w:r>
        <w:rPr>
          <w:rStyle w:val="VerbatimChar"/>
        </w:rPr>
        <w:t xml:space="preserve">                 └──────────┬─────────┘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┌─────────┐</w:t>
      </w:r>
      <w:r>
        <w:br/>
      </w:r>
      <w:r>
        <w:rPr>
          <w:rStyle w:val="VerbatimChar"/>
        </w:rPr>
        <w:t xml:space="preserve">                       │  CART   │</w:t>
      </w:r>
      <w:r>
        <w:br/>
      </w:r>
      <w:r>
        <w:rPr>
          <w:rStyle w:val="VerbatimChar"/>
        </w:rPr>
        <w:t xml:space="preserve">                       └────┬────┘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┌─────────┐</w:t>
      </w:r>
      <w:r>
        <w:br/>
      </w:r>
      <w:r>
        <w:rPr>
          <w:rStyle w:val="VerbatimChar"/>
        </w:rPr>
        <w:t xml:space="preserve">                       │  ORDER  │</w:t>
      </w:r>
      <w:r>
        <w:br/>
      </w:r>
      <w:r>
        <w:rPr>
          <w:rStyle w:val="VerbatimChar"/>
        </w:rPr>
        <w:t xml:space="preserve">                       └────┬────┘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┌─────────┐</w:t>
      </w:r>
      <w:r>
        <w:br/>
      </w:r>
      <w:r>
        <w:rPr>
          <w:rStyle w:val="VerbatimChar"/>
        </w:rPr>
        <w:t xml:space="preserve">                       │ PAYMENT │</w:t>
      </w:r>
      <w:r>
        <w:br/>
      </w:r>
      <w:r>
        <w:rPr>
          <w:rStyle w:val="VerbatimChar"/>
        </w:rPr>
        <w:t xml:space="preserve">                       └────┬────┘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┌────────────────┐</w:t>
      </w:r>
      <w:r>
        <w:br/>
      </w:r>
      <w:r>
        <w:rPr>
          <w:rStyle w:val="VerbatimChar"/>
        </w:rPr>
        <w:t xml:space="preserve">                   │  FULFILLMENT   │</w:t>
      </w:r>
      <w:r>
        <w:br/>
      </w:r>
      <w:r>
        <w:rPr>
          <w:rStyle w:val="VerbatimChar"/>
        </w:rPr>
        <w:t xml:space="preserve">                   └───────┬────────┘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┌──────┴──────┐</w:t>
      </w:r>
      <w:r>
        <w:br/>
      </w:r>
      <w:r>
        <w:rPr>
          <w:rStyle w:val="VerbatimChar"/>
        </w:rPr>
        <w:t xml:space="preserve">                    ▼             ▼</w:t>
      </w:r>
      <w:r>
        <w:br/>
      </w:r>
      <w:r>
        <w:rPr>
          <w:rStyle w:val="VerbatimChar"/>
        </w:rPr>
        <w:t xml:space="preserve">                GARAGE         SHIPMENT</w:t>
      </w:r>
      <w:r>
        <w:br/>
      </w:r>
      <w:r>
        <w:rPr>
          <w:rStyle w:val="VerbatimChar"/>
        </w:rPr>
        <w:t xml:space="preserve">                    │             │</w:t>
      </w:r>
      <w:r>
        <w:br/>
      </w:r>
      <w:r>
        <w:rPr>
          <w:rStyle w:val="VerbatimChar"/>
        </w:rPr>
        <w:t xml:space="preserve">                    └──────┬──────┘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  RECEIVED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  COLLECTION</w:t>
      </w:r>
    </w:p>
    <w:p>
      <w:r>
        <w:pict>
          <v:rect style="width:0;height:1.5pt" o:hralign="center" o:hrstd="t" o:hr="t"/>
        </w:pict>
      </w:r>
    </w:p>
    <w:bookmarkEnd w:id="83"/>
    <w:bookmarkStart w:id="92" w:name="entidades-previstas"/>
    <w:p>
      <w:pPr>
        <w:pStyle w:val="Heading1"/>
      </w:pPr>
      <w:r>
        <w:t xml:space="preserve">37. Entidades previstas</w:t>
      </w:r>
    </w:p>
    <w:p>
      <w:pPr>
        <w:pStyle w:val="FirstParagraph"/>
      </w:pPr>
      <w:r>
        <w:t xml:space="preserve">As principais entidades comerciais previstas para a evolução do banco de dados são:</w:t>
      </w:r>
    </w:p>
    <w:bookmarkStart w:id="84" w:name="vendedores-1"/>
    <w:p>
      <w:pPr>
        <w:pStyle w:val="Heading3"/>
      </w:pPr>
      <w:r>
        <w:t xml:space="preserve">Vendedores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SELLER_PROFILE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SELLER_AUTHORIZATION</w:t>
      </w:r>
    </w:p>
    <w:bookmarkEnd w:id="84"/>
    <w:bookmarkStart w:id="85" w:name="clientes"/>
    <w:p>
      <w:pPr>
        <w:pStyle w:val="Heading3"/>
      </w:pPr>
      <w:r>
        <w:t xml:space="preserve">Clientes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CUSTOMER_PROFILE</w:t>
      </w:r>
    </w:p>
    <w:bookmarkEnd w:id="85"/>
    <w:bookmarkStart w:id="86" w:name="comercial"/>
    <w:p>
      <w:pPr>
        <w:pStyle w:val="Heading3"/>
      </w:pPr>
      <w:r>
        <w:t xml:space="preserve">Comercial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COMMERCIAL_PRODUCT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COMMERCIAL_INVENTORY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OFFER</w:t>
      </w:r>
    </w:p>
    <w:bookmarkEnd w:id="86"/>
    <w:bookmarkStart w:id="87" w:name="carrinho-e-pedido"/>
    <w:p>
      <w:pPr>
        <w:pStyle w:val="Heading3"/>
      </w:pPr>
      <w:r>
        <w:t xml:space="preserve">Carrinho e pedido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CART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CART_ITEM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ORDER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ORDER_ITEM</w:t>
      </w:r>
    </w:p>
    <w:bookmarkEnd w:id="87"/>
    <w:bookmarkStart w:id="88" w:name="fulfillment"/>
    <w:p>
      <w:pPr>
        <w:pStyle w:val="Heading3"/>
      </w:pPr>
      <w:r>
        <w:t xml:space="preserve">Fulfillment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FULFILLMENT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FULFILLMENT_ITEM</w:t>
      </w:r>
    </w:p>
    <w:bookmarkEnd w:id="88"/>
    <w:bookmarkStart w:id="89" w:name="garagem-1"/>
    <w:p>
      <w:pPr>
        <w:pStyle w:val="Heading3"/>
      </w:pPr>
      <w:r>
        <w:t xml:space="preserve">Garagem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GARAGE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GARAGE_ITEM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DISPATCH_REQUEST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DISPATCH_REQUEST_ITEM</w:t>
      </w:r>
    </w:p>
    <w:bookmarkEnd w:id="89"/>
    <w:bookmarkStart w:id="90" w:name="financeiro"/>
    <w:p>
      <w:pPr>
        <w:pStyle w:val="Heading3"/>
      </w:pPr>
      <w:r>
        <w:t xml:space="preserve">Financeiro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PAYMENT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FINANCIAL_TRANSACTION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REFUND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INSTALLMENT</w:t>
      </w:r>
    </w:p>
    <w:bookmarkEnd w:id="90"/>
    <w:bookmarkStart w:id="91" w:name="logística"/>
    <w:p>
      <w:pPr>
        <w:pStyle w:val="Heading3"/>
      </w:pPr>
      <w:r>
        <w:t xml:space="preserve">Logística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SHIPPING_PROVIDER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SHIPPING_QUOTE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SHIPMENT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SHIPMENT_ITEM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TRACKING_EVENT</w:t>
      </w:r>
    </w:p>
    <w:p>
      <w:pPr>
        <w:pStyle w:val="FirstParagraph"/>
      </w:pPr>
      <w:r>
        <w:t xml:space="preserve">Essas entidades serão detalhadas nos documentos específicos da Fase 2.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relação-com-o-mvp"/>
    <w:p>
      <w:pPr>
        <w:pStyle w:val="Heading1"/>
      </w:pPr>
      <w:r>
        <w:t xml:space="preserve">38. Relação com o MVP</w:t>
      </w:r>
    </w:p>
    <w:p>
      <w:pPr>
        <w:pStyle w:val="FirstParagraph"/>
      </w:pPr>
      <w:r>
        <w:t xml:space="preserve">O Marketplace não deverá alterar os princípios fundamentais do MVP.</w:t>
      </w:r>
    </w:p>
    <w:p>
      <w:pPr>
        <w:pStyle w:val="BodyText"/>
      </w:pPr>
      <w:r>
        <w:t xml:space="preserve">A integração será:</w:t>
      </w:r>
    </w:p>
    <w:p>
      <w:pPr>
        <w:pStyle w:val="SourceCode"/>
      </w:pPr>
      <w:r>
        <w:rPr>
          <w:rStyle w:val="VerbatimChar"/>
        </w:rPr>
        <w:t xml:space="preserve">                  MVP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┌────────┴────────┐</w:t>
      </w:r>
      <w:r>
        <w:br/>
      </w:r>
      <w:r>
        <w:rPr>
          <w:rStyle w:val="VerbatimChar"/>
        </w:rPr>
        <w:t xml:space="preserve">          ▼                 ▼</w:t>
      </w:r>
      <w:r>
        <w:br/>
      </w:r>
      <w:r>
        <w:rPr>
          <w:rStyle w:val="VerbatimChar"/>
        </w:rPr>
        <w:t xml:space="preserve">       CATÁLOGO          COLEÇÃO</w:t>
      </w:r>
      <w:r>
        <w:br/>
      </w:r>
      <w:r>
        <w:rPr>
          <w:rStyle w:val="VerbatimChar"/>
        </w:rPr>
        <w:t xml:space="preserve">          │                 ▲</w:t>
      </w:r>
      <w:r>
        <w:br/>
      </w:r>
      <w:r>
        <w:rPr>
          <w:rStyle w:val="VerbatimChar"/>
        </w:rPr>
        <w:t xml:space="preserve">          │                 │</w:t>
      </w:r>
      <w:r>
        <w:br/>
      </w:r>
      <w:r>
        <w:rPr>
          <w:rStyle w:val="VerbatimChar"/>
        </w:rPr>
        <w:t xml:space="preserve">          ▼                 │</w:t>
      </w:r>
      <w:r>
        <w:br/>
      </w:r>
      <w:r>
        <w:rPr>
          <w:rStyle w:val="VerbatimChar"/>
        </w:rPr>
        <w:t xml:space="preserve">       VARIAÇÃO             │</w:t>
      </w:r>
      <w:r>
        <w:br/>
      </w:r>
      <w:r>
        <w:rPr>
          <w:rStyle w:val="VerbatimChar"/>
        </w:rPr>
        <w:t xml:space="preserve">          │                 │</w:t>
      </w:r>
      <w:r>
        <w:br/>
      </w:r>
      <w:r>
        <w:rPr>
          <w:rStyle w:val="VerbatimChar"/>
        </w:rPr>
        <w:t xml:space="preserve">          ▼                 │</w:t>
      </w:r>
      <w:r>
        <w:br/>
      </w:r>
      <w:r>
        <w:rPr>
          <w:rStyle w:val="VerbatimChar"/>
        </w:rPr>
        <w:t xml:space="preserve">       MARKETPLACE          │</w:t>
      </w:r>
      <w:r>
        <w:br/>
      </w:r>
      <w:r>
        <w:rPr>
          <w:rStyle w:val="VerbatimChar"/>
        </w:rPr>
        <w:t xml:space="preserve">          │                 │</w:t>
      </w:r>
      <w:r>
        <w:br/>
      </w:r>
      <w:r>
        <w:rPr>
          <w:rStyle w:val="VerbatimChar"/>
        </w:rPr>
        <w:t xml:space="preserve">          ▼                 │</w:t>
      </w:r>
      <w:r>
        <w:br/>
      </w:r>
      <w:r>
        <w:rPr>
          <w:rStyle w:val="VerbatimChar"/>
        </w:rPr>
        <w:t xml:space="preserve">        PEDIDO              │</w:t>
      </w:r>
      <w:r>
        <w:br/>
      </w:r>
      <w:r>
        <w:rPr>
          <w:rStyle w:val="VerbatimChar"/>
        </w:rPr>
        <w:t xml:space="preserve">          │                 │</w:t>
      </w:r>
      <w:r>
        <w:br/>
      </w:r>
      <w:r>
        <w:rPr>
          <w:rStyle w:val="VerbatimChar"/>
        </w:rPr>
        <w:t xml:space="preserve">          ▼                 │</w:t>
      </w:r>
      <w:r>
        <w:br/>
      </w:r>
      <w:r>
        <w:rPr>
          <w:rStyle w:val="VerbatimChar"/>
        </w:rPr>
        <w:t xml:space="preserve">       GARAGEM              │</w:t>
      </w:r>
      <w:r>
        <w:br/>
      </w:r>
      <w:r>
        <w:rPr>
          <w:rStyle w:val="VerbatimChar"/>
        </w:rPr>
        <w:t xml:space="preserve">          │                 │</w:t>
      </w:r>
      <w:r>
        <w:br/>
      </w:r>
      <w:r>
        <w:rPr>
          <w:rStyle w:val="VerbatimChar"/>
        </w:rPr>
        <w:t xml:space="preserve">          ▼                 │</w:t>
      </w:r>
      <w:r>
        <w:br/>
      </w:r>
      <w:r>
        <w:rPr>
          <w:rStyle w:val="VerbatimChar"/>
        </w:rPr>
        <w:t xml:space="preserve">       SHIPMENT             │</w:t>
      </w:r>
      <w:r>
        <w:br/>
      </w:r>
      <w:r>
        <w:rPr>
          <w:rStyle w:val="VerbatimChar"/>
        </w:rPr>
        <w:t xml:space="preserve">          │                 │</w:t>
      </w:r>
      <w:r>
        <w:br/>
      </w:r>
      <w:r>
        <w:rPr>
          <w:rStyle w:val="VerbatimChar"/>
        </w:rPr>
        <w:t xml:space="preserve">          ▼                 │</w:t>
      </w:r>
      <w:r>
        <w:br/>
      </w:r>
      <w:r>
        <w:rPr>
          <w:rStyle w:val="VerbatimChar"/>
        </w:rPr>
        <w:t xml:space="preserve">       RECEBIMENTO ─────────┘</w:t>
      </w:r>
    </w:p>
    <w:p>
      <w:pPr>
        <w:pStyle w:val="FirstParagraph"/>
      </w:pPr>
      <w:r>
        <w:t xml:space="preserve">O Marketplace será, portanto, uma</w:t>
      </w:r>
      <w:r>
        <w:t xml:space="preserve"> </w:t>
      </w:r>
      <w:r>
        <w:rPr>
          <w:b/>
          <w:bCs/>
        </w:rPr>
        <w:t xml:space="preserve">extensão do ecossistema</w:t>
      </w:r>
      <w:r>
        <w:t xml:space="preserve">, e não uma substituição da arquitetura existente.</w:t>
      </w:r>
    </w:p>
    <w:p>
      <w:r>
        <w:pict>
          <v:rect style="width:0;height:1.5pt" o:hralign="center" o:hrstd="t" o:hr="t"/>
        </w:pict>
      </w:r>
    </w:p>
    <w:bookmarkEnd w:id="93"/>
    <w:bookmarkStart w:id="94" w:name="regras-que-devem-ser-preservadas"/>
    <w:p>
      <w:pPr>
        <w:pStyle w:val="Heading1"/>
      </w:pPr>
      <w:r>
        <w:t xml:space="preserve">39. Regras que devem ser preservadas</w:t>
      </w:r>
    </w:p>
    <w:p>
      <w:pPr>
        <w:pStyle w:val="FirstParagraph"/>
      </w:pPr>
      <w:r>
        <w:t xml:space="preserve">As seguintes decisões passam a ser consideradas premissas da Fase 2:</w:t>
      </w:r>
    </w:p>
    <w:p>
      <w:pPr>
        <w:pStyle w:val="Compact"/>
        <w:numPr>
          <w:ilvl w:val="0"/>
          <w:numId w:val="1033"/>
        </w:numPr>
      </w:pPr>
      <w:r>
        <w:t xml:space="preserve">O catálogo oficial é administrado pelo MiniHub.</w:t>
      </w:r>
    </w:p>
    <w:p>
      <w:pPr>
        <w:pStyle w:val="Compact"/>
        <w:numPr>
          <w:ilvl w:val="0"/>
          <w:numId w:val="1033"/>
        </w:numPr>
      </w:pPr>
      <w:r>
        <w:t xml:space="preserve">Usuários não criam diretamente registros oficiais de catálogo.</w:t>
      </w:r>
    </w:p>
    <w:p>
      <w:pPr>
        <w:pStyle w:val="Compact"/>
        <w:numPr>
          <w:ilvl w:val="0"/>
          <w:numId w:val="1033"/>
        </w:numPr>
      </w:pPr>
      <w:r>
        <w:t xml:space="preserve">Vendedores oferecem Variações existentes.</w:t>
      </w:r>
    </w:p>
    <w:p>
      <w:pPr>
        <w:pStyle w:val="Compact"/>
        <w:numPr>
          <w:ilvl w:val="0"/>
          <w:numId w:val="1033"/>
        </w:numPr>
      </w:pPr>
      <w:r>
        <w:t xml:space="preserve">Uma Variação pode possuir múltiplas ofertas.</w:t>
      </w:r>
    </w:p>
    <w:p>
      <w:pPr>
        <w:pStyle w:val="Compact"/>
        <w:numPr>
          <w:ilvl w:val="0"/>
          <w:numId w:val="1033"/>
        </w:numPr>
      </w:pPr>
      <w:r>
        <w:t xml:space="preserve">O vendedor é responsável pelo estoque físico.</w:t>
      </w:r>
    </w:p>
    <w:p>
      <w:pPr>
        <w:pStyle w:val="Compact"/>
        <w:numPr>
          <w:ilvl w:val="0"/>
          <w:numId w:val="1033"/>
        </w:numPr>
      </w:pPr>
      <w:r>
        <w:t xml:space="preserve">O vendedor é responsável pela preparação e entrega física do pedido.</w:t>
      </w:r>
    </w:p>
    <w:p>
      <w:pPr>
        <w:pStyle w:val="Compact"/>
        <w:numPr>
          <w:ilvl w:val="0"/>
          <w:numId w:val="1033"/>
        </w:numPr>
      </w:pPr>
      <w:r>
        <w:t xml:space="preserve">O MiniHub acompanha o processo logístico.</w:t>
      </w:r>
    </w:p>
    <w:p>
      <w:pPr>
        <w:pStyle w:val="Compact"/>
        <w:numPr>
          <w:ilvl w:val="0"/>
          <w:numId w:val="1033"/>
        </w:numPr>
      </w:pPr>
      <w:r>
        <w:t xml:space="preserve">O comprador paga antes de utilizar a Garagem.</w:t>
      </w:r>
    </w:p>
    <w:p>
      <w:pPr>
        <w:pStyle w:val="Compact"/>
        <w:numPr>
          <w:ilvl w:val="0"/>
          <w:numId w:val="1033"/>
        </w:numPr>
      </w:pPr>
      <w:r>
        <w:t xml:space="preserve">A Garagem representa propriedade já adquirida, aguardando despacho/consolidação.</w:t>
      </w:r>
    </w:p>
    <w:p>
      <w:pPr>
        <w:pStyle w:val="Compact"/>
        <w:numPr>
          <w:ilvl w:val="0"/>
          <w:numId w:val="1033"/>
        </w:numPr>
      </w:pPr>
      <w:r>
        <w:t xml:space="preserve">A consolidação depende de elegibilidade logística.</w:t>
      </w:r>
    </w:p>
    <w:p>
      <w:pPr>
        <w:pStyle w:val="Compact"/>
        <w:numPr>
          <w:ilvl w:val="0"/>
          <w:numId w:val="1033"/>
        </w:numPr>
      </w:pPr>
      <w:r>
        <w:t xml:space="preserve">Pedido e Shipment permanecem entidades separadas.</w:t>
      </w:r>
    </w:p>
    <w:p>
      <w:pPr>
        <w:pStyle w:val="Compact"/>
        <w:numPr>
          <w:ilvl w:val="0"/>
          <w:numId w:val="1033"/>
        </w:numPr>
      </w:pPr>
      <w:r>
        <w:t xml:space="preserve">Fulfillment será utilizado como intermediário.</w:t>
      </w:r>
    </w:p>
    <w:p>
      <w:pPr>
        <w:pStyle w:val="Compact"/>
        <w:numPr>
          <w:ilvl w:val="0"/>
          <w:numId w:val="1033"/>
        </w:numPr>
      </w:pPr>
      <w:r>
        <w:t xml:space="preserve">Seller Authorization é separado de RBAC.</w:t>
      </w:r>
    </w:p>
    <w:p>
      <w:pPr>
        <w:pStyle w:val="Compact"/>
        <w:numPr>
          <w:ilvl w:val="0"/>
          <w:numId w:val="1033"/>
        </w:numPr>
      </w:pPr>
      <w:r>
        <w:t xml:space="preserve">O Marketplace poderá utilizar comissão sobre vendas.</w:t>
      </w:r>
    </w:p>
    <w:p>
      <w:pPr>
        <w:pStyle w:val="Compact"/>
        <w:numPr>
          <w:ilvl w:val="0"/>
          <w:numId w:val="1033"/>
        </w:numPr>
      </w:pPr>
      <w:r>
        <w:t xml:space="preserve">Pré-vendas poderão ser utilizadas inicialmente como estratégia gratuita de aquisição de vendedores.</w:t>
      </w:r>
    </w:p>
    <w:p>
      <w:pPr>
        <w:pStyle w:val="Compact"/>
        <w:numPr>
          <w:ilvl w:val="0"/>
          <w:numId w:val="1033"/>
        </w:numPr>
      </w:pPr>
      <w:r>
        <w:t xml:space="preserve">Compradores poderão utilizar o Marketplace sem assinatura obrigatória.</w:t>
      </w:r>
    </w:p>
    <w:p>
      <w:pPr>
        <w:pStyle w:val="Compact"/>
        <w:numPr>
          <w:ilvl w:val="0"/>
          <w:numId w:val="1033"/>
        </w:numPr>
      </w:pPr>
      <w:r>
        <w:t xml:space="preserve">Recursos premium serão utilizados para monetizar colecionadores.</w:t>
      </w:r>
    </w:p>
    <w:p>
      <w:pPr>
        <w:pStyle w:val="Compact"/>
        <w:numPr>
          <w:ilvl w:val="0"/>
          <w:numId w:val="1033"/>
        </w:numPr>
      </w:pPr>
      <w:r>
        <w:t xml:space="preserve">A integração com a coleção ocorrerá após o recebimento.</w:t>
      </w:r>
    </w:p>
    <w:p>
      <w:pPr>
        <w:pStyle w:val="Compact"/>
        <w:numPr>
          <w:ilvl w:val="0"/>
          <w:numId w:val="1033"/>
        </w:numPr>
      </w:pPr>
      <w:r>
        <w:t xml:space="preserve">Dados comerciais e financeiros relevantes deverão possuir histórico.</w:t>
      </w:r>
    </w:p>
    <w:p>
      <w:pPr>
        <w:pStyle w:val="Compact"/>
        <w:numPr>
          <w:ilvl w:val="0"/>
          <w:numId w:val="1033"/>
        </w:numPr>
      </w:pPr>
      <w:r>
        <w:t xml:space="preserve">O modelo deverá permitir evolução futura para logística mais sofisticada e centros de consolidação.</w:t>
      </w:r>
    </w:p>
    <w:p>
      <w:r>
        <w:pict>
          <v:rect style="width:0;height:1.5pt" o:hralign="center" o:hrstd="t" o:hr="t"/>
        </w:pict>
      </w:r>
    </w:p>
    <w:bookmarkEnd w:id="94"/>
    <w:bookmarkStart w:id="95" w:name="próximos-documentos"/>
    <w:p>
      <w:pPr>
        <w:pStyle w:val="Heading1"/>
      </w:pPr>
      <w:r>
        <w:t xml:space="preserve">40. Próximos documentos</w:t>
      </w:r>
    </w:p>
    <w:p>
      <w:pPr>
        <w:pStyle w:val="FirstParagraph"/>
      </w:pPr>
      <w:r>
        <w:t xml:space="preserve">A partir deste documento, recomenda-se seguir a documentação da Fase 2 na seguinte ordem:</w:t>
      </w:r>
    </w:p>
    <w:p>
      <w:pPr>
        <w:pStyle w:val="SourceCode"/>
      </w:pPr>
      <w:r>
        <w:rPr>
          <w:rStyle w:val="VerbatimChar"/>
        </w:rPr>
        <w:t xml:space="preserve">10.0 Arquitetura Estratégica e Roadmap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10.1 Marketplace e Vendedores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10.2 Pré-Vendas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10.3 Financeiro Comercial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10.4 Notificações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10.5 Loja / Produtos / Estoque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10.6 Pedidos / Fulfillment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10.7 Garagem / Despacho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10.8 Logística / Rastreamento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10.9 Rifas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10.10 Comunidade</w:t>
      </w:r>
    </w:p>
    <w:p>
      <w:r>
        <w:pict>
          <v:rect style="width:0;height:1.5pt" o:hralign="center" o:hrstd="t" o:hr="t"/>
        </w:pict>
      </w:r>
    </w:p>
    <w:bookmarkEnd w:id="95"/>
    <w:bookmarkStart w:id="96" w:name="decisão-final-do-documento"/>
    <w:p>
      <w:pPr>
        <w:pStyle w:val="Heading1"/>
      </w:pPr>
      <w:r>
        <w:t xml:space="preserve">41. Decisão final do documento</w:t>
      </w:r>
    </w:p>
    <w:p>
      <w:pPr>
        <w:pStyle w:val="FirstParagraph"/>
      </w:pPr>
      <w:r>
        <w:t xml:space="preserve">O Marketplace do MiniHub Car será construído em torno de um conceito especializado:</w:t>
      </w:r>
    </w:p>
    <w:p>
      <w:pPr>
        <w:pStyle w:val="BlockText"/>
      </w:pPr>
      <w:r>
        <w:rPr>
          <w:b/>
          <w:bCs/>
        </w:rPr>
        <w:t xml:space="preserve">O comprador não procura anúncios; ele procura a miniatura catalogada. O MiniHub apresenta as ofertas disponíveis para aquela Variação.</w:t>
      </w:r>
    </w:p>
    <w:p>
      <w:pPr>
        <w:pStyle w:val="FirstParagraph"/>
      </w:pPr>
      <w:r>
        <w:t xml:space="preserve">Dessa forma:</w:t>
      </w:r>
    </w:p>
    <w:p>
      <w:pPr>
        <w:pStyle w:val="SourceCode"/>
      </w:pPr>
      <w:r>
        <w:rPr>
          <w:rStyle w:val="VerbatimChar"/>
        </w:rPr>
        <w:t xml:space="preserve">              O QUE É?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    CATÁLOGO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    VARIAÇÃO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QUEM VENDE?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┌────────┼────────┐</w:t>
      </w:r>
      <w:r>
        <w:br/>
      </w:r>
      <w:r>
        <w:rPr>
          <w:rStyle w:val="VerbatimChar"/>
        </w:rPr>
        <w:t xml:space="preserve">        ▼        ▼        ▼</w:t>
      </w:r>
      <w:r>
        <w:br/>
      </w:r>
      <w:r>
        <w:rPr>
          <w:rStyle w:val="VerbatimChar"/>
        </w:rPr>
        <w:t xml:space="preserve">     OFERTA A  OFERTA B  OFERTA C</w:t>
      </w:r>
      <w:r>
        <w:br/>
      </w:r>
      <w:r>
        <w:rPr>
          <w:rStyle w:val="VerbatimChar"/>
        </w:rPr>
        <w:t xml:space="preserve">        │        │        │</w:t>
      </w:r>
      <w:r>
        <w:br/>
      </w:r>
      <w:r>
        <w:rPr>
          <w:rStyle w:val="VerbatimChar"/>
        </w:rPr>
        <w:t xml:space="preserve">        └────────┼────────┘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     COMPRA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    GARAGEM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     ENVIO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   RECEBIMENTO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    COLEÇÃO</w:t>
      </w:r>
    </w:p>
    <w:p>
      <w:pPr>
        <w:pStyle w:val="FirstParagraph"/>
      </w:pPr>
      <w:r>
        <w:t xml:space="preserve">Este modelo passa a ser o</w:t>
      </w:r>
      <w:r>
        <w:t xml:space="preserve"> </w:t>
      </w:r>
      <w:r>
        <w:rPr>
          <w:b/>
          <w:bCs/>
        </w:rPr>
        <w:t xml:space="preserve">princípio estrutural do Marketplace da Fase 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Aprovado como arquitetura funcional de referência da Fase 2.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