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ff50edbebf3ccaebae49d2908fa0c71ee234030"/>
    <w:p>
      <w:pPr>
        <w:pStyle w:val="Heading1"/>
      </w:pPr>
      <w:r>
        <w:t xml:space="preserve">ADR-012 — Filas, Workers e Processamento Assíncrono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Documento:</w:t>
      </w:r>
      <w:r>
        <w:t xml:space="preserve"> </w:t>
      </w:r>
      <w:r>
        <w:t xml:space="preserve">ADR-012</w:t>
      </w:r>
      <w:r>
        <w:br/>
      </w:r>
      <w:r>
        <w:rPr>
          <w:b/>
          <w:bCs/>
        </w:rPr>
        <w:t xml:space="preserve">Título:</w:t>
      </w:r>
      <w:r>
        <w:t xml:space="preserve"> </w:t>
      </w:r>
      <w:r>
        <w:t xml:space="preserve">Filas, Workers e Processamento Assíncrono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ACEITO</w:t>
      </w:r>
      <w:r>
        <w:br/>
      </w:r>
      <w:r>
        <w:rPr>
          <w:b/>
          <w:bCs/>
        </w:rPr>
        <w:t xml:space="preserve">Categoria:</w:t>
      </w:r>
      <w:r>
        <w:t xml:space="preserve"> </w:t>
      </w:r>
      <w:r>
        <w:t xml:space="preserve">Arquitetura / Infraestrutura / Processamento Assíncrono</w:t>
      </w:r>
    </w:p>
    <w:p>
      <w:r>
        <w:pict>
          <v:rect style="width:0;height:1.5pt" o:hralign="center" o:hrstd="t" o:hr="t"/>
        </w:pict>
      </w:r>
    </w:p>
    <w:bookmarkEnd w:id="9"/>
    <w:bookmarkStart w:id="10" w:name="contexto"/>
    <w:p>
      <w:pPr>
        <w:pStyle w:val="Heading1"/>
      </w:pPr>
      <w:r>
        <w:t xml:space="preserve">1. Contexto</w:t>
      </w:r>
    </w:p>
    <w:p>
      <w:pPr>
        <w:pStyle w:val="FirstParagraph"/>
      </w:pPr>
      <w:r>
        <w:t xml:space="preserve">O MiniHub possuirá operações que não deverão bloquear a requisição principal.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Envio de e-mail</w:t>
      </w:r>
      <w:r>
        <w:br/>
      </w:r>
      <w:r>
        <w:rPr>
          <w:rStyle w:val="VerbatimChar"/>
        </w:rPr>
        <w:t xml:space="preserve">Processamento de webhook</w:t>
      </w:r>
      <w:r>
        <w:br/>
      </w:r>
      <w:r>
        <w:rPr>
          <w:rStyle w:val="VerbatimChar"/>
        </w:rPr>
        <w:t xml:space="preserve">Atualização de notificações</w:t>
      </w:r>
      <w:r>
        <w:br/>
      </w:r>
      <w:r>
        <w:rPr>
          <w:rStyle w:val="VerbatimChar"/>
        </w:rPr>
        <w:t xml:space="preserve">Sincronização de transportadora</w:t>
      </w:r>
      <w:r>
        <w:br/>
      </w:r>
      <w:r>
        <w:rPr>
          <w:rStyle w:val="VerbatimChar"/>
        </w:rPr>
        <w:t xml:space="preserve">Processamento de eventos</w:t>
      </w:r>
      <w:r>
        <w:br/>
      </w:r>
      <w:r>
        <w:rPr>
          <w:rStyle w:val="VerbatimChar"/>
        </w:rPr>
        <w:t xml:space="preserve">Atualização de projeções</w:t>
      </w:r>
      <w:r>
        <w:br/>
      </w:r>
      <w:r>
        <w:rPr>
          <w:rStyle w:val="VerbatimChar"/>
        </w:rPr>
        <w:t xml:space="preserve">Retry de integração</w:t>
      </w:r>
      <w:r>
        <w:br/>
      </w:r>
      <w:r>
        <w:rPr>
          <w:rStyle w:val="VerbatimChar"/>
        </w:rPr>
        <w:t xml:space="preserve">Processamento de arquivos</w:t>
      </w:r>
      <w:r>
        <w:br/>
      </w:r>
      <w:r>
        <w:rPr>
          <w:rStyle w:val="VerbatimChar"/>
        </w:rPr>
        <w:t xml:space="preserve">Expiração de pré-vendas</w:t>
      </w:r>
      <w:r>
        <w:br/>
      </w:r>
      <w:r>
        <w:rPr>
          <w:rStyle w:val="VerbatimChar"/>
        </w:rPr>
        <w:t xml:space="preserve">Rotinas de garagem</w:t>
      </w:r>
    </w:p>
    <w:p>
      <w:pPr>
        <w:pStyle w:val="FirstParagraph"/>
      </w:pPr>
      <w:r>
        <w:t xml:space="preserve">Essas operações deverão ser processadas de forma assíncrona.</w:t>
      </w:r>
    </w:p>
    <w:p>
      <w:r>
        <w:pict>
          <v:rect style="width:0;height:1.5pt" o:hralign="center" o:hrstd="t" o:hr="t"/>
        </w:pict>
      </w:r>
    </w:p>
    <w:bookmarkEnd w:id="10"/>
    <w:bookmarkStart w:id="11" w:name="decisão"/>
    <w:p>
      <w:pPr>
        <w:pStyle w:val="Heading1"/>
      </w:pPr>
      <w:r>
        <w:t xml:space="preserve">2. Decisão</w:t>
      </w:r>
    </w:p>
    <w:p>
      <w:pPr>
        <w:pStyle w:val="FirstParagraph"/>
      </w:pPr>
      <w:r>
        <w:t xml:space="preserve">O MiniHub utilizará: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Dead-Letter Queue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</w:p>
    <w:p>
      <w:pPr>
        <w:pStyle w:val="FirstParagraph"/>
      </w:pPr>
      <w:r>
        <w:t xml:space="preserve">A infraestrutura específica da fila será abstraída.</w:t>
      </w:r>
    </w:p>
    <w:p>
      <w:r>
        <w:pict>
          <v:rect style="width:0;height:1.5pt" o:hralign="center" o:hrstd="t" o:hr="t"/>
        </w:pict>
      </w:r>
    </w:p>
    <w:bookmarkEnd w:id="11"/>
    <w:bookmarkStart w:id="12" w:name="arquitetura"/>
    <w:p>
      <w:pPr>
        <w:pStyle w:val="Heading1"/>
      </w:pPr>
      <w:r>
        <w:t xml:space="preserve">3. Arquitetura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Domain/Application Service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Database / Integration</w:t>
      </w:r>
    </w:p>
    <w:p>
      <w:r>
        <w:pict>
          <v:rect style="width:0;height:1.5pt" o:hralign="center" o:hrstd="t" o:hr="t"/>
        </w:pict>
      </w:r>
    </w:p>
    <w:bookmarkEnd w:id="12"/>
    <w:bookmarkStart w:id="13" w:name="queue"/>
    <w:p>
      <w:pPr>
        <w:pStyle w:val="Heading1"/>
      </w:pPr>
      <w:r>
        <w:t xml:space="preserve">4. Queue</w:t>
      </w:r>
    </w:p>
    <w:p>
      <w:pPr>
        <w:pStyle w:val="FirstParagraph"/>
      </w:pPr>
      <w:r>
        <w:t xml:space="preserve">A fila será responsável por transportar:</w:t>
      </w:r>
    </w:p>
    <w:p>
      <w:pPr>
        <w:pStyle w:val="SourceCode"/>
      </w:pP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Commands assíncronos</w:t>
      </w:r>
    </w:p>
    <w:p>
      <w:pPr>
        <w:pStyle w:val="FirstParagraph"/>
      </w:pPr>
      <w:r>
        <w:t xml:space="preserve">entre produtores e consumidores.</w:t>
      </w:r>
    </w:p>
    <w:p>
      <w:pPr>
        <w:pStyle w:val="BodyText"/>
      </w:pPr>
      <w:r>
        <w:t xml:space="preserve">A fila não será responsável pela regra de negócio.</w:t>
      </w:r>
    </w:p>
    <w:p>
      <w:r>
        <w:pict>
          <v:rect style="width:0;height:1.5pt" o:hralign="center" o:hrstd="t" o:hr="t"/>
        </w:pict>
      </w:r>
    </w:p>
    <w:bookmarkEnd w:id="13"/>
    <w:bookmarkStart w:id="14" w:name="worker"/>
    <w:p>
      <w:pPr>
        <w:pStyle w:val="Heading1"/>
      </w:pPr>
      <w:r>
        <w:t xml:space="preserve">5. Worker</w:t>
      </w:r>
    </w:p>
    <w:p>
      <w:pPr>
        <w:pStyle w:val="FirstParagraph"/>
      </w:pPr>
      <w:r>
        <w:t xml:space="preserve">Worker é o processo responsável por:</w:t>
      </w:r>
    </w:p>
    <w:p>
      <w:pPr>
        <w:pStyle w:val="SourceCode"/>
      </w:pPr>
      <w:r>
        <w:rPr>
          <w:rStyle w:val="VerbatimChar"/>
        </w:rPr>
        <w:t xml:space="preserve">consumir mensagem</w:t>
      </w:r>
      <w:r>
        <w:br/>
      </w:r>
      <w:r>
        <w:rPr>
          <w:rStyle w:val="VerbatimChar"/>
        </w:rPr>
        <w:t xml:space="preserve">validar</w:t>
      </w:r>
      <w:r>
        <w:br/>
      </w:r>
      <w:r>
        <w:rPr>
          <w:rStyle w:val="VerbatimChar"/>
        </w:rPr>
        <w:t xml:space="preserve">executar processamento</w:t>
      </w:r>
      <w:r>
        <w:br/>
      </w:r>
      <w:r>
        <w:rPr>
          <w:rStyle w:val="VerbatimChar"/>
        </w:rPr>
        <w:t xml:space="preserve">registrar resultado</w:t>
      </w:r>
      <w:r>
        <w:br/>
      </w:r>
      <w:r>
        <w:rPr>
          <w:rStyle w:val="VerbatimChar"/>
        </w:rPr>
        <w:t xml:space="preserve">acknowledge</w:t>
      </w:r>
      <w:r>
        <w:br/>
      </w:r>
      <w:r>
        <w:rPr>
          <w:rStyle w:val="VerbatimChar"/>
        </w:rPr>
        <w:t xml:space="preserve">retry</w:t>
      </w:r>
    </w:p>
    <w:p>
      <w:r>
        <w:pict>
          <v:rect style="width:0;height:1.5pt" o:hralign="center" o:hrstd="t" o:hr="t"/>
        </w:pict>
      </w:r>
    </w:p>
    <w:bookmarkEnd w:id="14"/>
    <w:bookmarkStart w:id="15" w:name="worker-não-é-domínio"/>
    <w:p>
      <w:pPr>
        <w:pStyle w:val="Heading1"/>
      </w:pPr>
      <w:r>
        <w:t xml:space="preserve">6. Worker não é domínio</w:t>
      </w:r>
    </w:p>
    <w:p>
      <w:pPr>
        <w:pStyle w:val="FirstParagraph"/>
      </w:pPr>
      <w:r>
        <w:t xml:space="preserve">O Worker não deverá conter regras de negócio gigantes.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Application 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Domain Service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PaymentConfirmedWorker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NotificationApplicationService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NotificationDomain</w:t>
      </w:r>
    </w:p>
    <w:p>
      <w:r>
        <w:pict>
          <v:rect style="width:0;height:1.5pt" o:hralign="center" o:hrstd="t" o:hr="t"/>
        </w:pict>
      </w:r>
    </w:p>
    <w:bookmarkEnd w:id="15"/>
    <w:bookmarkStart w:id="16" w:name="at-least-once"/>
    <w:p>
      <w:pPr>
        <w:pStyle w:val="Heading1"/>
      </w:pPr>
      <w:r>
        <w:t xml:space="preserve">7. At-least-once</w:t>
      </w:r>
    </w:p>
    <w:p>
      <w:pPr>
        <w:pStyle w:val="FirstParagraph"/>
      </w:pPr>
      <w:r>
        <w:t xml:space="preserve">O MiniHub adotará como princípio:</w:t>
      </w:r>
    </w:p>
    <w:p>
      <w:pPr>
        <w:pStyle w:val="BlockText"/>
      </w:pPr>
      <w:r>
        <w:rPr>
          <w:b/>
          <w:bCs/>
        </w:rPr>
        <w:t xml:space="preserve">Processamento assíncrono deverá assumir entrega pelo menos uma vez.</w:t>
      </w:r>
    </w:p>
    <w:p>
      <w:pPr>
        <w:pStyle w:val="FirstParagraph"/>
      </w:pPr>
      <w:r>
        <w:t xml:space="preserve">Isso significa que a mesma mensagem poderá aparecer mais de uma vez.</w:t>
      </w:r>
    </w:p>
    <w:p>
      <w:pPr>
        <w:pStyle w:val="BodyText"/>
      </w:pPr>
      <w:r>
        <w:t xml:space="preserve">Sistemas de filas como o Amazon SQS documentam explicitamente esse comportamento para filas padrão e recomendam que consumidores sejam preparados para duplicidade.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Exactly Once</w:t>
      </w:r>
    </w:p>
    <w:p>
      <w:pPr>
        <w:pStyle w:val="FirstParagraph"/>
      </w:pPr>
      <w:r>
        <w:t xml:space="preserve">não será assumido como garantia arquitetural.</w:t>
      </w:r>
    </w:p>
    <w:p>
      <w:r>
        <w:pict>
          <v:rect style="width:0;height:1.5pt" o:hralign="center" o:hrstd="t" o:hr="t"/>
        </w:pict>
      </w:r>
    </w:p>
    <w:bookmarkEnd w:id="16"/>
    <w:bookmarkStart w:id="17" w:name="idempotência-obrigatória"/>
    <w:p>
      <w:pPr>
        <w:pStyle w:val="Heading1"/>
      </w:pPr>
      <w:r>
        <w:t xml:space="preserve">8. Idempotência obrigatória</w:t>
      </w:r>
    </w:p>
    <w:p>
      <w:pPr>
        <w:pStyle w:val="FirstParagraph"/>
      </w:pPr>
      <w:r>
        <w:t xml:space="preserve">Todo processamento relevante deverá possuir proteção contra duplicidade.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event_id = 019ABC</w:t>
      </w:r>
    </w:p>
    <w:p>
      <w:pPr>
        <w:pStyle w:val="FirstParagraph"/>
      </w:pPr>
      <w:r>
        <w:t xml:space="preserve">Primeiro processamento:</w:t>
      </w:r>
    </w:p>
    <w:p>
      <w:pPr>
        <w:pStyle w:val="SourceCode"/>
      </w:pPr>
      <w:r>
        <w:rPr>
          <w:rStyle w:val="VerbatimChar"/>
        </w:rPr>
        <w:t xml:space="preserve">019ABC → PROCESSADO</w:t>
      </w:r>
    </w:p>
    <w:p>
      <w:pPr>
        <w:pStyle w:val="FirstParagraph"/>
      </w:pPr>
      <w:r>
        <w:t xml:space="preserve">Segundo recebimento:</w:t>
      </w:r>
    </w:p>
    <w:p>
      <w:pPr>
        <w:pStyle w:val="SourceCode"/>
      </w:pPr>
      <w:r>
        <w:rPr>
          <w:rStyle w:val="VerbatimChar"/>
        </w:rPr>
        <w:t xml:space="preserve">019ABC → JÁ PROCESSADO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não repetir efeito de negócio</w:t>
      </w:r>
    </w:p>
    <w:p>
      <w:r>
        <w:pict>
          <v:rect style="width:0;height:1.5pt" o:hralign="center" o:hrstd="t" o:hr="t"/>
        </w:pict>
      </w:r>
    </w:p>
    <w:bookmarkEnd w:id="17"/>
    <w:bookmarkStart w:id="18" w:name="queue-message"/>
    <w:p>
      <w:pPr>
        <w:pStyle w:val="Heading1"/>
      </w:pPr>
      <w:r>
        <w:t xml:space="preserve">9. Queue Message</w:t>
      </w:r>
    </w:p>
    <w:p>
      <w:pPr>
        <w:pStyle w:val="FirstParagraph"/>
      </w:pPr>
      <w:r>
        <w:t xml:space="preserve">Envelope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"com.minihub.order.created"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"attempt"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"2026-09-17T11:00:00Z"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19" w:name="message-id"/>
    <w:p>
      <w:pPr>
        <w:pStyle w:val="Heading1"/>
      </w:pPr>
      <w:r>
        <w:t xml:space="preserve">10. Message ID</w:t>
      </w:r>
    </w:p>
    <w:p>
      <w:pPr>
        <w:pStyle w:val="FirstParagraph"/>
      </w:pPr>
      <w:r>
        <w:t xml:space="preserve">Cada mensagem possuirá:</w:t>
      </w:r>
    </w:p>
    <w:p>
      <w:pPr>
        <w:pStyle w:val="SourceCode"/>
      </w:pPr>
      <w:r>
        <w:rPr>
          <w:rStyle w:val="VerbatimChar"/>
        </w:rPr>
        <w:t xml:space="preserve">message_id</w:t>
      </w:r>
    </w:p>
    <w:p>
      <w:pPr>
        <w:pStyle w:val="FirstParagraph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message_id</w:t>
      </w:r>
    </w:p>
    <w:p>
      <w:pPr>
        <w:pStyle w:val="FirstParagraph"/>
      </w:pPr>
      <w:r>
        <w:t xml:space="preserve">não substitui:</w:t>
      </w:r>
    </w:p>
    <w:p>
      <w:pPr>
        <w:pStyle w:val="SourceCode"/>
      </w:pP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Porque:</w:t>
      </w:r>
    </w:p>
    <w:p>
      <w:pPr>
        <w:pStyle w:val="SourceCode"/>
      </w:pPr>
      <w:r>
        <w:rPr>
          <w:rStyle w:val="VerbatimChar"/>
        </w:rPr>
        <w:t xml:space="preserve">EVENT</w:t>
      </w:r>
    </w:p>
    <w:p>
      <w:pPr>
        <w:pStyle w:val="FirstParagraph"/>
      </w:pPr>
      <w:r>
        <w:t xml:space="preserve">é o fato.</w:t>
      </w:r>
    </w:p>
    <w:p>
      <w:pPr>
        <w:pStyle w:val="BodyText"/>
      </w:pPr>
      <w:r>
        <w:t xml:space="preserve">Enquanto:</w:t>
      </w:r>
    </w:p>
    <w:p>
      <w:pPr>
        <w:pStyle w:val="SourceCode"/>
      </w:pPr>
      <w:r>
        <w:rPr>
          <w:rStyle w:val="VerbatimChar"/>
        </w:rPr>
        <w:t xml:space="preserve">MESSAGE</w:t>
      </w:r>
    </w:p>
    <w:p>
      <w:pPr>
        <w:pStyle w:val="FirstParagraph"/>
      </w:pPr>
      <w:r>
        <w:t xml:space="preserve">é uma tentativa de transportar/processar esse fato.</w:t>
      </w:r>
    </w:p>
    <w:p>
      <w:r>
        <w:pict>
          <v:rect style="width:0;height:1.5pt" o:hralign="center" o:hrstd="t" o:hr="t"/>
        </w:pict>
      </w:r>
    </w:p>
    <w:bookmarkEnd w:id="19"/>
    <w:bookmarkStart w:id="20" w:name="event-versus-message"/>
    <w:p>
      <w:pPr>
        <w:pStyle w:val="Heading1"/>
      </w:pPr>
      <w:r>
        <w:t xml:space="preserve">11. Event versus Message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Event:</w:t>
      </w:r>
      <w:r>
        <w:br/>
      </w:r>
      <w:r>
        <w:rPr>
          <w:rStyle w:val="VerbatimChar"/>
        </w:rPr>
        <w:t xml:space="preserve">OrderCreated</w:t>
      </w:r>
      <w:r>
        <w:br/>
      </w:r>
      <w:r>
        <w:br/>
      </w:r>
      <w:r>
        <w:rPr>
          <w:rStyle w:val="VerbatimChar"/>
        </w:rPr>
        <w:t xml:space="preserve">Message #1:</w:t>
      </w:r>
      <w:r>
        <w:br/>
      </w:r>
      <w:r>
        <w:rPr>
          <w:rStyle w:val="VerbatimChar"/>
        </w:rPr>
        <w:t xml:space="preserve">OrderCreated → tentativa 1</w:t>
      </w:r>
      <w:r>
        <w:br/>
      </w:r>
      <w:r>
        <w:br/>
      </w:r>
      <w:r>
        <w:rPr>
          <w:rStyle w:val="VerbatimChar"/>
        </w:rPr>
        <w:t xml:space="preserve">Message #2:</w:t>
      </w:r>
      <w:r>
        <w:br/>
      </w:r>
      <w:r>
        <w:rPr>
          <w:rStyle w:val="VerbatimChar"/>
        </w:rPr>
        <w:t xml:space="preserve">OrderCreated → retry</w:t>
      </w:r>
      <w:r>
        <w:br/>
      </w:r>
      <w:r>
        <w:br/>
      </w:r>
      <w:r>
        <w:rPr>
          <w:rStyle w:val="VerbatimChar"/>
        </w:rPr>
        <w:t xml:space="preserve">Message #3:</w:t>
      </w:r>
      <w:r>
        <w:br/>
      </w:r>
      <w:r>
        <w:rPr>
          <w:rStyle w:val="VerbatimChar"/>
        </w:rPr>
        <w:t xml:space="preserve">OrderCreated → retry</w:t>
      </w:r>
    </w:p>
    <w:p>
      <w:pPr>
        <w:pStyle w:val="FirstParagraph"/>
      </w:pPr>
      <w:r>
        <w:t xml:space="preserve">O evento continua sendo o mesmo:</w:t>
      </w:r>
    </w:p>
    <w:p>
      <w:pPr>
        <w:pStyle w:val="SourceCode"/>
      </w:pPr>
      <w:r>
        <w:rPr>
          <w:rStyle w:val="VerbatimChar"/>
        </w:rPr>
        <w:t xml:space="preserve">event_id = 019ABC</w:t>
      </w:r>
    </w:p>
    <w:p>
      <w:r>
        <w:pict>
          <v:rect style="width:0;height:1.5pt" o:hralign="center" o:hrstd="t" o:hr="t"/>
        </w:pict>
      </w:r>
    </w:p>
    <w:bookmarkEnd w:id="20"/>
    <w:bookmarkStart w:id="21" w:name="acknowledge"/>
    <w:p>
      <w:pPr>
        <w:pStyle w:val="Heading1"/>
      </w:pPr>
      <w:r>
        <w:t xml:space="preserve">12. Acknowledge</w:t>
      </w:r>
    </w:p>
    <w:p>
      <w:pPr>
        <w:pStyle w:val="FirstParagraph"/>
      </w:pPr>
      <w:r>
        <w:t xml:space="preserve">O worker somente deverá confirmar o processamento depois que o efeito necessário tiver sido concluído com segurança.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ACK</w:t>
      </w:r>
    </w:p>
    <w:p>
      <w:pPr>
        <w:pStyle w:val="FirstParagraph"/>
      </w:pPr>
      <w:r>
        <w:t xml:space="preserve">Se ocorrer erro:</w:t>
      </w:r>
    </w:p>
    <w:p>
      <w:pPr>
        <w:pStyle w:val="SourceCode"/>
      </w:pPr>
      <w:r>
        <w:rPr>
          <w:rStyle w:val="VerbatimChar"/>
        </w:rPr>
        <w:t xml:space="preserve">Receive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 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Retry</w:t>
      </w:r>
    </w:p>
    <w:p>
      <w:r>
        <w:pict>
          <v:rect style="width:0;height:1.5pt" o:hralign="center" o:hrstd="t" o:hr="t"/>
        </w:pict>
      </w:r>
    </w:p>
    <w:bookmarkEnd w:id="21"/>
    <w:bookmarkStart w:id="22" w:name="visibility-timeout-lease"/>
    <w:p>
      <w:pPr>
        <w:pStyle w:val="Heading1"/>
      </w:pPr>
      <w:r>
        <w:t xml:space="preserve">13. Visibility Timeout / Lease</w:t>
      </w:r>
    </w:p>
    <w:p>
      <w:pPr>
        <w:pStyle w:val="FirstParagraph"/>
      </w:pPr>
      <w:r>
        <w:t xml:space="preserve">Dependendo da tecnologia de fila, uma mensagem poderá ficar temporariamente invisível enquanto está sendo processada.</w:t>
      </w:r>
    </w:p>
    <w:p>
      <w:pPr>
        <w:pStyle w:val="BodyText"/>
      </w:pPr>
      <w:r>
        <w:t xml:space="preserve">Esse mecanismo é importante para evitar processamento simultâneo, mas não elimina a possibilidade de duplicidade.</w:t>
      </w:r>
    </w:p>
    <w:p>
      <w:pPr>
        <w:pStyle w:val="BodyText"/>
      </w:pPr>
      <w:r>
        <w:t xml:space="preserve">O worker deverá concluir dentro do período esperado ou renovar o lease/visibility timeout quando suportado.</w:t>
      </w:r>
    </w:p>
    <w:p>
      <w:r>
        <w:pict>
          <v:rect style="width:0;height:1.5pt" o:hralign="center" o:hrstd="t" o:hr="t"/>
        </w:pict>
      </w:r>
    </w:p>
    <w:bookmarkEnd w:id="22"/>
    <w:bookmarkStart w:id="25" w:name="retry"/>
    <w:p>
      <w:pPr>
        <w:pStyle w:val="Heading1"/>
      </w:pPr>
      <w:r>
        <w:t xml:space="preserve">14. Retry</w:t>
      </w:r>
    </w:p>
    <w:p>
      <w:pPr>
        <w:pStyle w:val="FirstParagraph"/>
      </w:pPr>
      <w:r>
        <w:t xml:space="preserve">Erros deverão ser classificados.</w:t>
      </w:r>
    </w:p>
    <w:bookmarkStart w:id="23" w:name="transitórios"/>
    <w:p>
      <w:pPr>
        <w:pStyle w:val="Heading3"/>
      </w:pPr>
      <w:r>
        <w:t xml:space="preserve">Transitórios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network failure</w:t>
      </w:r>
      <w:r>
        <w:br/>
      </w:r>
      <w:r>
        <w:rPr>
          <w:rStyle w:val="VerbatimChar"/>
        </w:rPr>
        <w:t xml:space="preserve">502</w:t>
      </w:r>
      <w:r>
        <w:br/>
      </w:r>
      <w:r>
        <w:rPr>
          <w:rStyle w:val="VerbatimChar"/>
        </w:rPr>
        <w:t xml:space="preserve">503</w:t>
      </w:r>
      <w:r>
        <w:br/>
      </w:r>
      <w:r>
        <w:rPr>
          <w:rStyle w:val="VerbatimChar"/>
        </w:rPr>
        <w:t xml:space="preserve">504</w:t>
      </w:r>
      <w:r>
        <w:br/>
      </w:r>
      <w:r>
        <w:rPr>
          <w:rStyle w:val="VerbatimChar"/>
        </w:rPr>
        <w:t xml:space="preserve">rate limit</w:t>
      </w:r>
      <w:r>
        <w:br/>
      </w:r>
      <w:r>
        <w:rPr>
          <w:rStyle w:val="VerbatimChar"/>
        </w:rPr>
        <w:t xml:space="preserve">provider temporariamente indisponível</w:t>
      </w:r>
    </w:p>
    <w:p>
      <w:pPr>
        <w:pStyle w:val="FirstParagraph"/>
      </w:pPr>
      <w:r>
        <w:t xml:space="preserve">Podem sofrer retry.</w:t>
      </w:r>
    </w:p>
    <w:bookmarkEnd w:id="23"/>
    <w:bookmarkStart w:id="24" w:name="permanentes"/>
    <w:p>
      <w:pPr>
        <w:pStyle w:val="Heading3"/>
      </w:pPr>
      <w:r>
        <w:t xml:space="preserve">Permanentes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payload inválido</w:t>
      </w:r>
      <w:r>
        <w:br/>
      </w:r>
      <w:r>
        <w:rPr>
          <w:rStyle w:val="VerbatimChar"/>
        </w:rPr>
        <w:t xml:space="preserve">regra de negócio inválida</w:t>
      </w:r>
      <w:r>
        <w:br/>
      </w:r>
      <w:r>
        <w:rPr>
          <w:rStyle w:val="VerbatimChar"/>
        </w:rPr>
        <w:t xml:space="preserve">recurso inexistente</w:t>
      </w:r>
      <w:r>
        <w:br/>
      </w:r>
      <w:r>
        <w:rPr>
          <w:rStyle w:val="VerbatimChar"/>
        </w:rPr>
        <w:t xml:space="preserve">autorização inválida</w:t>
      </w:r>
      <w:r>
        <w:br/>
      </w:r>
      <w:r>
        <w:rPr>
          <w:rStyle w:val="VerbatimChar"/>
        </w:rPr>
        <w:t xml:space="preserve">schema incompatível</w:t>
      </w:r>
    </w:p>
    <w:p>
      <w:pPr>
        <w:pStyle w:val="FirstParagraph"/>
      </w:pPr>
      <w:r>
        <w:t xml:space="preserve">Normalmente não deverão sofrer retry indefinidamente.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xponential-backoff"/>
    <w:p>
      <w:pPr>
        <w:pStyle w:val="Heading1"/>
      </w:pPr>
      <w:r>
        <w:t xml:space="preserve">15. Exponential Backoff</w:t>
      </w:r>
    </w:p>
    <w:p>
      <w:pPr>
        <w:pStyle w:val="FirstParagraph"/>
      </w:pPr>
      <w:r>
        <w:t xml:space="preserve">O retry utilizará:</w:t>
      </w:r>
    </w:p>
    <w:p>
      <w:pPr>
        <w:pStyle w:val="SourceCode"/>
      </w:pPr>
      <w:r>
        <w:rPr>
          <w:rStyle w:val="VerbatimChar"/>
        </w:rPr>
        <w:t xml:space="preserve">exponential backoff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jitter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Tentativa 1 → 5s</w:t>
      </w:r>
      <w:r>
        <w:br/>
      </w:r>
      <w:r>
        <w:rPr>
          <w:rStyle w:val="VerbatimChar"/>
        </w:rPr>
        <w:t xml:space="preserve">Tentativa 2 → 15s</w:t>
      </w:r>
      <w:r>
        <w:br/>
      </w:r>
      <w:r>
        <w:rPr>
          <w:rStyle w:val="VerbatimChar"/>
        </w:rPr>
        <w:t xml:space="preserve">Tentativa 3 → 45s</w:t>
      </w:r>
      <w:r>
        <w:br/>
      </w:r>
      <w:r>
        <w:rPr>
          <w:rStyle w:val="VerbatimChar"/>
        </w:rPr>
        <w:t xml:space="preserve">Tentativa 4 → 2min</w:t>
      </w:r>
      <w:r>
        <w:br/>
      </w:r>
      <w:r>
        <w:rPr>
          <w:rStyle w:val="VerbatimChar"/>
        </w:rPr>
        <w:t xml:space="preserve">Tentativa 5 → 5min</w:t>
      </w:r>
    </w:p>
    <w:p>
      <w:pPr>
        <w:pStyle w:val="FirstParagraph"/>
      </w:pPr>
      <w:r>
        <w:t xml:space="preserve">Os valores exatos serão definidos por tipo de job.</w:t>
      </w:r>
    </w:p>
    <w:p>
      <w:r>
        <w:pict>
          <v:rect style="width:0;height:1.5pt" o:hralign="center" o:hrstd="t" o:hr="t"/>
        </w:pict>
      </w:r>
    </w:p>
    <w:bookmarkEnd w:id="26"/>
    <w:bookmarkStart w:id="27" w:name="limite-de-tentativas"/>
    <w:p>
      <w:pPr>
        <w:pStyle w:val="Heading1"/>
      </w:pPr>
      <w:r>
        <w:t xml:space="preserve">16. Limite de tentativas</w:t>
      </w:r>
    </w:p>
    <w:p>
      <w:pPr>
        <w:pStyle w:val="FirstParagraph"/>
      </w:pPr>
      <w:r>
        <w:t xml:space="preserve">Cada job deverá possuir:</w:t>
      </w:r>
    </w:p>
    <w:p>
      <w:pPr>
        <w:pStyle w:val="SourceCode"/>
      </w:pPr>
      <w:r>
        <w:rPr>
          <w:rStyle w:val="VerbatimChar"/>
        </w:rPr>
        <w:t xml:space="preserve">max_attempts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FirstParagraph"/>
      </w:pPr>
      <w:r>
        <w:t xml:space="preserve">Ao exceder: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27"/>
    <w:bookmarkStart w:id="28" w:name="dead-letter-queue"/>
    <w:p>
      <w:pPr>
        <w:pStyle w:val="Heading1"/>
      </w:pPr>
      <w:r>
        <w:t xml:space="preserve">17. Dead-Letter Queue</w:t>
      </w:r>
    </w:p>
    <w:p>
      <w:pPr>
        <w:pStyle w:val="FirstParagraph"/>
      </w:pPr>
      <w:r>
        <w:t xml:space="preserve">A:</w:t>
      </w:r>
    </w:p>
    <w:p>
      <w:pPr>
        <w:pStyle w:val="SourceCode"/>
      </w:pP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armazenará mensagens que não conseguiram ser processadas após as tentativas previstas.</w:t>
      </w:r>
    </w:p>
    <w:p>
      <w:pPr>
        <w:pStyle w:val="BodyText"/>
      </w:pPr>
      <w:r>
        <w:t xml:space="preserve">Objetivo:</w:t>
      </w:r>
    </w:p>
    <w:p>
      <w:pPr>
        <w:pStyle w:val="SourceCode"/>
      </w:pPr>
      <w:r>
        <w:rPr>
          <w:rStyle w:val="VerbatimChar"/>
        </w:rPr>
        <w:t xml:space="preserve">não perder</w:t>
      </w:r>
      <w:r>
        <w:br/>
      </w:r>
      <w:r>
        <w:rPr>
          <w:rStyle w:val="VerbatimChar"/>
        </w:rPr>
        <w:t xml:space="preserve">não repetir indefinidamente</w:t>
      </w:r>
      <w:r>
        <w:br/>
      </w:r>
      <w:r>
        <w:rPr>
          <w:rStyle w:val="VerbatimChar"/>
        </w:rPr>
        <w:t xml:space="preserve">permitir investigação</w:t>
      </w:r>
      <w:r>
        <w:br/>
      </w:r>
      <w:r>
        <w:rPr>
          <w:rStyle w:val="VerbatimChar"/>
        </w:rPr>
        <w:t xml:space="preserve">permitir reprocessamento controlado</w:t>
      </w:r>
    </w:p>
    <w:p>
      <w:pPr>
        <w:pStyle w:val="FirstParagraph"/>
      </w:pPr>
      <w:r>
        <w:t xml:space="preserve">Esse é também o modelo recomendado para mensagens que falham repetidamente em sistemas de filas como SQS.</w:t>
      </w:r>
    </w:p>
    <w:p>
      <w:r>
        <w:pict>
          <v:rect style="width:0;height:1.5pt" o:hralign="center" o:hrstd="t" o:hr="t"/>
        </w:pict>
      </w:r>
    </w:p>
    <w:bookmarkEnd w:id="28"/>
    <w:bookmarkStart w:id="29" w:name="dlq-não-é-lixo"/>
    <w:p>
      <w:pPr>
        <w:pStyle w:val="Heading1"/>
      </w:pPr>
      <w:r>
        <w:t xml:space="preserve">18. DLQ não é lixo</w:t>
      </w:r>
    </w:p>
    <w:p>
      <w:pPr>
        <w:pStyle w:val="FirstParagraph"/>
      </w:pPr>
      <w:r>
        <w:t xml:space="preserve">Mensagem em DLQ deverá possuir:</w:t>
      </w:r>
    </w:p>
    <w:p>
      <w:pPr>
        <w:pStyle w:val="SourceCode"/>
      </w:pPr>
      <w:r>
        <w:rPr>
          <w:rStyle w:val="VerbatimChar"/>
        </w:rPr>
        <w:t xml:space="preserve">message_id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event_version</w:t>
      </w:r>
      <w:r>
        <w:br/>
      </w:r>
      <w:r>
        <w:rPr>
          <w:rStyle w:val="VerbatimChar"/>
        </w:rPr>
        <w:t xml:space="preserve">attempts</w:t>
      </w:r>
      <w:r>
        <w:br/>
      </w:r>
      <w:r>
        <w:rPr>
          <w:rStyle w:val="VerbatimChar"/>
        </w:rPr>
        <w:t xml:space="preserve">last_error</w:t>
      </w:r>
      <w:r>
        <w:br/>
      </w:r>
      <w:r>
        <w:rPr>
          <w:rStyle w:val="VerbatimChar"/>
        </w:rPr>
        <w:t xml:space="preserve">first_failed_at</w:t>
      </w:r>
      <w:r>
        <w:br/>
      </w:r>
      <w:r>
        <w:rPr>
          <w:rStyle w:val="VerbatimChar"/>
        </w:rPr>
        <w:t xml:space="preserve">last_failed_at</w:t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29"/>
    <w:bookmarkStart w:id="30" w:name="reprocessamento-de-dlq"/>
    <w:p>
      <w:pPr>
        <w:pStyle w:val="Heading1"/>
      </w:pPr>
      <w:r>
        <w:t xml:space="preserve">19. Reprocessamento de DLQ</w:t>
      </w:r>
    </w:p>
    <w:p>
      <w:pPr>
        <w:pStyle w:val="FirstParagraph"/>
      </w:pPr>
      <w:r>
        <w:t xml:space="preserve">O administrador poderá solicitar:</w:t>
      </w:r>
    </w:p>
    <w:p>
      <w:pPr>
        <w:pStyle w:val="SourceCode"/>
      </w:pP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após correção do problema.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Investigação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Correção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Replay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30"/>
    <w:bookmarkStart w:id="31" w:name="poison-message"/>
    <w:p>
      <w:pPr>
        <w:pStyle w:val="Heading1"/>
      </w:pPr>
      <w:r>
        <w:t xml:space="preserve">20. Poison Message</w:t>
      </w:r>
    </w:p>
    <w:p>
      <w:pPr>
        <w:pStyle w:val="FirstParagraph"/>
      </w:pPr>
      <w:r>
        <w:t xml:space="preserve">Uma mensagem permanentemente inválida poderá ficar em ciclo infinito.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JSON inválido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schema incompatível</w:t>
      </w:r>
    </w:p>
    <w:p>
      <w:pPr>
        <w:pStyle w:val="FirstParagraph"/>
      </w:pPr>
      <w:r>
        <w:t xml:space="preserve">Por isso:</w:t>
      </w:r>
    </w:p>
    <w:p>
      <w:pPr>
        <w:pStyle w:val="SourceCode"/>
      </w:pPr>
      <w:r>
        <w:rPr>
          <w:rStyle w:val="VerbatimChar"/>
        </w:rPr>
        <w:t xml:space="preserve">max_attempts</w:t>
      </w:r>
    </w:p>
    <w:p>
      <w:pPr>
        <w:pStyle w:val="FirstParagraph"/>
      </w:pPr>
      <w:r>
        <w:t xml:space="preserve">é obrigatório.</w:t>
      </w:r>
    </w:p>
    <w:p>
      <w:r>
        <w:pict>
          <v:rect style="width:0;height:1.5pt" o:hralign="center" o:hrstd="t" o:hr="t"/>
        </w:pict>
      </w:r>
    </w:p>
    <w:bookmarkEnd w:id="31"/>
    <w:bookmarkStart w:id="32" w:name="concorrência"/>
    <w:p>
      <w:pPr>
        <w:pStyle w:val="Heading1"/>
      </w:pPr>
      <w:r>
        <w:t xml:space="preserve">21. Concorrência</w:t>
      </w:r>
    </w:p>
    <w:p>
      <w:pPr>
        <w:pStyle w:val="FirstParagraph"/>
      </w:pPr>
      <w:r>
        <w:t xml:space="preserve">Workers poderão processar mensagens em paralelo.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├── Worker 1</w:t>
      </w:r>
      <w:r>
        <w:br/>
      </w:r>
      <w:r>
        <w:rPr>
          <w:rStyle w:val="VerbatimChar"/>
        </w:rPr>
        <w:t xml:space="preserve"> ├── Worker 2</w:t>
      </w:r>
      <w:r>
        <w:br/>
      </w:r>
      <w:r>
        <w:rPr>
          <w:rStyle w:val="VerbatimChar"/>
        </w:rPr>
        <w:t xml:space="preserve"> ├── Worker 3</w:t>
      </w:r>
      <w:r>
        <w:br/>
      </w:r>
      <w:r>
        <w:rPr>
          <w:rStyle w:val="VerbatimChar"/>
        </w:rPr>
        <w:t xml:space="preserve"> └── Worker 4</w:t>
      </w:r>
    </w:p>
    <w:p>
      <w:pPr>
        <w:pStyle w:val="FirstParagraph"/>
      </w:pPr>
      <w:r>
        <w:t xml:space="preserve">Porém operações sensíveis deverão utilizar:</w:t>
      </w:r>
    </w:p>
    <w:p>
      <w:pPr>
        <w:pStyle w:val="SourceCode"/>
      </w:pPr>
      <w:r>
        <w:rPr>
          <w:rStyle w:val="VerbatimChar"/>
        </w:rPr>
        <w:t xml:space="preserve">transação</w:t>
      </w:r>
      <w:r>
        <w:br/>
      </w:r>
      <w:r>
        <w:rPr>
          <w:rStyle w:val="VerbatimChar"/>
        </w:rPr>
        <w:t xml:space="preserve">lock</w:t>
      </w:r>
      <w:r>
        <w:br/>
      </w:r>
      <w:r>
        <w:rPr>
          <w:rStyle w:val="VerbatimChar"/>
        </w:rPr>
        <w:t xml:space="preserve">unique constraint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business invariant</w:t>
      </w:r>
    </w:p>
    <w:p>
      <w:pPr>
        <w:pStyle w:val="FirstParagraph"/>
      </w:pPr>
      <w:r>
        <w:t xml:space="preserve">conforme o domínio.</w:t>
      </w:r>
    </w:p>
    <w:p>
      <w:r>
        <w:pict>
          <v:rect style="width:0;height:1.5pt" o:hralign="center" o:hrstd="t" o:hr="t"/>
        </w:pict>
      </w:r>
    </w:p>
    <w:bookmarkEnd w:id="32"/>
    <w:bookmarkStart w:id="33" w:name="ordem-de-processamento"/>
    <w:p>
      <w:pPr>
        <w:pStyle w:val="Heading1"/>
      </w:pPr>
      <w:r>
        <w:t xml:space="preserve">22. Ordem de processamento</w:t>
      </w:r>
    </w:p>
    <w:p>
      <w:pPr>
        <w:pStyle w:val="FirstParagraph"/>
      </w:pPr>
      <w:r>
        <w:t xml:space="preserve">O MiniHub não assumirá ordenação global.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 A</w:t>
      </w:r>
      <w:r>
        <w:br/>
      </w:r>
      <w:r>
        <w:rPr>
          <w:rStyle w:val="VerbatimChar"/>
        </w:rPr>
        <w:t xml:space="preserve">Event B</w:t>
      </w:r>
      <w:r>
        <w:br/>
      </w:r>
      <w:r>
        <w:rPr>
          <w:rStyle w:val="VerbatimChar"/>
        </w:rPr>
        <w:t xml:space="preserve">Event C</w:t>
      </w:r>
    </w:p>
    <w:p>
      <w:pPr>
        <w:pStyle w:val="FirstParagraph"/>
      </w:pPr>
      <w:r>
        <w:t xml:space="preserve">poderá chegar: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C</w:t>
      </w:r>
      <w:r>
        <w:br/>
      </w:r>
      <w:r>
        <w:rPr>
          <w:rStyle w:val="VerbatimChar"/>
        </w:rPr>
        <w:t xml:space="preserve">B</w:t>
      </w:r>
    </w:p>
    <w:p>
      <w:pPr>
        <w:pStyle w:val="FirstParagraph"/>
      </w:pPr>
      <w:r>
        <w:t xml:space="preserve">quando a infraestrutura não garantir ordenação.</w:t>
      </w:r>
    </w:p>
    <w:p>
      <w:pPr>
        <w:pStyle w:val="BodyText"/>
      </w:pPr>
      <w:r>
        <w:t xml:space="preserve">Quando a ordem for essencial:</w:t>
      </w:r>
    </w:p>
    <w:p>
      <w:pPr>
        <w:pStyle w:val="SourceCode"/>
      </w:pPr>
      <w:r>
        <w:rPr>
          <w:rStyle w:val="VerbatimChar"/>
        </w:rPr>
        <w:t xml:space="preserve">aggregate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sequence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partition/group</w:t>
      </w:r>
    </w:p>
    <w:p>
      <w:pPr>
        <w:pStyle w:val="FirstParagraph"/>
      </w:pPr>
      <w:r>
        <w:t xml:space="preserve">deverão ser utilizados.</w:t>
      </w:r>
    </w:p>
    <w:p>
      <w:pPr>
        <w:pStyle w:val="BodyText"/>
      </w:pPr>
      <w:r>
        <w:t xml:space="preserve">CloudEvents possui inclusive uma extensão específica para representar sequência relativa de eventos de uma mesma fonte.</w:t>
      </w:r>
    </w:p>
    <w:p>
      <w:r>
        <w:pict>
          <v:rect style="width:0;height:1.5pt" o:hralign="center" o:hrstd="t" o:hr="t"/>
        </w:pict>
      </w:r>
    </w:p>
    <w:bookmarkEnd w:id="33"/>
    <w:bookmarkStart w:id="34" w:name="ordem-financeira"/>
    <w:p>
      <w:pPr>
        <w:pStyle w:val="Heading1"/>
      </w:pPr>
      <w:r>
        <w:t xml:space="preserve">23. Ordem financeira</w:t>
      </w:r>
    </w:p>
    <w:p>
      <w:pPr>
        <w:pStyle w:val="FirstParagraph"/>
      </w:pPr>
      <w:r>
        <w:t xml:space="preserve">Operações financeiras deverão ser especialmente protegidas.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PaymentConfirmed</w:t>
      </w:r>
      <w:r>
        <w:br/>
      </w:r>
      <w:r>
        <w:rPr>
          <w:rStyle w:val="VerbatimChar"/>
        </w:rPr>
        <w:t xml:space="preserve">PaymentRefunded</w:t>
      </w:r>
    </w:p>
    <w:p>
      <w:pPr>
        <w:pStyle w:val="FirstParagraph"/>
      </w:pPr>
      <w:r>
        <w:t xml:space="preserve">não deverão ser processados fora de ordem quando isso alterar o resultado financeiro.</w:t>
      </w:r>
    </w:p>
    <w:p>
      <w:pPr>
        <w:pStyle w:val="BodyText"/>
      </w:pPr>
      <w:r>
        <w:t xml:space="preserve">O domínio Financeiro deverá possuir suas próprias invariantes.</w:t>
      </w:r>
    </w:p>
    <w:p>
      <w:r>
        <w:pict>
          <v:rect style="width:0;height:1.5pt" o:hralign="center" o:hrstd="t" o:hr="t"/>
        </w:pict>
      </w:r>
    </w:p>
    <w:bookmarkEnd w:id="34"/>
    <w:bookmarkStart w:id="35" w:name="stock"/>
    <w:p>
      <w:pPr>
        <w:pStyle w:val="Heading1"/>
      </w:pPr>
      <w:r>
        <w:t xml:space="preserve">24. Stock</w:t>
      </w:r>
    </w:p>
    <w:p>
      <w:pPr>
        <w:pStyle w:val="FirstParagraph"/>
      </w:pPr>
      <w:r>
        <w:t xml:space="preserve">O mesmo vale para estoque:</w:t>
      </w:r>
    </w:p>
    <w:p>
      <w:pPr>
        <w:pStyle w:val="SourceCode"/>
      </w:pPr>
      <w:r>
        <w:rPr>
          <w:rStyle w:val="VerbatimChar"/>
        </w:rPr>
        <w:t xml:space="preserve">StockReserved</w:t>
      </w:r>
      <w:r>
        <w:br/>
      </w:r>
      <w:r>
        <w:rPr>
          <w:rStyle w:val="VerbatimChar"/>
        </w:rPr>
        <w:t xml:space="preserve">StockReleased</w:t>
      </w:r>
      <w:r>
        <w:br/>
      </w:r>
      <w:r>
        <w:rPr>
          <w:rStyle w:val="VerbatimChar"/>
        </w:rPr>
        <w:t xml:space="preserve">StockCommitted</w:t>
      </w:r>
    </w:p>
    <w:p>
      <w:pPr>
        <w:pStyle w:val="FirstParagraph"/>
      </w:pPr>
      <w:r>
        <w:t xml:space="preserve">A fila não será suficiente para garantir consistência.</w:t>
      </w:r>
    </w:p>
    <w:p>
      <w:pPr>
        <w:pStyle w:val="BodyText"/>
      </w:pPr>
      <w:r>
        <w:t xml:space="preserve">Deverão existir:</w:t>
      </w:r>
    </w:p>
    <w:p>
      <w:pPr>
        <w:pStyle w:val="SourceCode"/>
      </w:pP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locking/concurrency control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business invariant</w:t>
      </w:r>
    </w:p>
    <w:p>
      <w:r>
        <w:pict>
          <v:rect style="width:0;height:1.5pt" o:hralign="center" o:hrstd="t" o:hr="t"/>
        </w:pict>
      </w:r>
    </w:p>
    <w:bookmarkEnd w:id="35"/>
    <w:bookmarkStart w:id="36" w:name="prioridade"/>
    <w:p>
      <w:pPr>
        <w:pStyle w:val="Heading1"/>
      </w:pPr>
      <w:r>
        <w:t xml:space="preserve">25. Prioridade</w:t>
      </w:r>
    </w:p>
    <w:p>
      <w:pPr>
        <w:pStyle w:val="FirstParagraph"/>
      </w:pPr>
      <w:r>
        <w:t xml:space="preserve">O sistema poderá possuir filas lógicas por criticidade.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critical</w:t>
      </w:r>
      <w:r>
        <w:br/>
      </w: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low</w:t>
      </w:r>
    </w:p>
    <w:p>
      <w:pPr>
        <w:pStyle w:val="FirstParagraph"/>
      </w:pPr>
      <w:r>
        <w:t xml:space="preserve">No MVP não será necessário criar dezenas de filas.</w:t>
      </w:r>
    </w:p>
    <w:p>
      <w:pPr>
        <w:pStyle w:val="BodyText"/>
      </w:pPr>
      <w:r>
        <w:t xml:space="preserve">Preferir poucas filas bem definidas.</w:t>
      </w:r>
    </w:p>
    <w:p>
      <w:r>
        <w:pict>
          <v:rect style="width:0;height:1.5pt" o:hralign="center" o:hrstd="t" o:hr="t"/>
        </w:pict>
      </w:r>
    </w:p>
    <w:bookmarkEnd w:id="36"/>
    <w:bookmarkStart w:id="37" w:name="filas-iniciais"/>
    <w:p>
      <w:pPr>
        <w:pStyle w:val="Heading1"/>
      </w:pPr>
      <w:r>
        <w:t xml:space="preserve">26. Filas iniciais</w:t>
      </w:r>
    </w:p>
    <w:p>
      <w:pPr>
        <w:pStyle w:val="FirstParagraph"/>
      </w:pPr>
      <w:r>
        <w:t xml:space="preserve">Proposta:</w:t>
      </w:r>
    </w:p>
    <w:p>
      <w:pPr>
        <w:pStyle w:val="SourceCode"/>
      </w:pPr>
      <w:r>
        <w:rPr>
          <w:rStyle w:val="VerbatimChar"/>
        </w:rPr>
        <w:t xml:space="preserve">minihub.events</w:t>
      </w:r>
      <w:r>
        <w:br/>
      </w:r>
      <w:r>
        <w:rPr>
          <w:rStyle w:val="VerbatimChar"/>
        </w:rPr>
        <w:t xml:space="preserve">minihub.integrations</w:t>
      </w:r>
      <w:r>
        <w:br/>
      </w:r>
      <w:r>
        <w:rPr>
          <w:rStyle w:val="VerbatimChar"/>
        </w:rPr>
        <w:t xml:space="preserve">minihub.notifications</w:t>
      </w:r>
      <w:r>
        <w:br/>
      </w:r>
      <w:r>
        <w:rPr>
          <w:rStyle w:val="VerbatimChar"/>
        </w:rPr>
        <w:t xml:space="preserve">minihub.scheduled</w:t>
      </w:r>
    </w:p>
    <w:p>
      <w:pPr>
        <w:pStyle w:val="FirstParagraph"/>
      </w:pPr>
      <w:r>
        <w:t xml:space="preserve">A divisão definitiva poderá ser alterada conforme volume e operação.</w:t>
      </w:r>
    </w:p>
    <w:p>
      <w:r>
        <w:pict>
          <v:rect style="width:0;height:1.5pt" o:hralign="center" o:hrstd="t" o:hr="t"/>
        </w:pict>
      </w:r>
    </w:p>
    <w:bookmarkEnd w:id="37"/>
    <w:bookmarkStart w:id="38" w:name="queue-de-eventos"/>
    <w:p>
      <w:pPr>
        <w:pStyle w:val="Heading1"/>
      </w:pPr>
      <w:r>
        <w:t xml:space="preserve">27. Queue de eventos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minihub.events</w:t>
      </w:r>
    </w:p>
    <w:p>
      <w:pPr>
        <w:pStyle w:val="FirstParagraph"/>
      </w:pPr>
      <w:r>
        <w:t xml:space="preserve">receberá: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PaymentConfirmed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GarageItemReceived</w:t>
      </w:r>
    </w:p>
    <w:p>
      <w:r>
        <w:pict>
          <v:rect style="width:0;height:1.5pt" o:hralign="center" o:hrstd="t" o:hr="t"/>
        </w:pict>
      </w:r>
    </w:p>
    <w:bookmarkEnd w:id="38"/>
    <w:bookmarkStart w:id="39" w:name="queue-de-integrações"/>
    <w:p>
      <w:pPr>
        <w:pStyle w:val="Heading1"/>
      </w:pPr>
      <w:r>
        <w:t xml:space="preserve">28. Queue de integrações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minihub.integrations</w:t>
      </w:r>
    </w:p>
    <w:p>
      <w:pPr>
        <w:pStyle w:val="FirstParagraph"/>
      </w:pPr>
      <w:r>
        <w:t xml:space="preserve">poderá processar:</w:t>
      </w:r>
    </w:p>
    <w:p>
      <w:pPr>
        <w:pStyle w:val="SourceCode"/>
      </w:pPr>
      <w:r>
        <w:rPr>
          <w:rStyle w:val="VerbatimChar"/>
        </w:rPr>
        <w:t xml:space="preserve">shipping provider</w:t>
      </w:r>
      <w:r>
        <w:br/>
      </w: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email provider</w:t>
      </w:r>
      <w:r>
        <w:br/>
      </w:r>
      <w:r>
        <w:rPr>
          <w:rStyle w:val="VerbatimChar"/>
        </w:rPr>
        <w:t xml:space="preserve">external APIs</w:t>
      </w:r>
    </w:p>
    <w:p>
      <w:r>
        <w:pict>
          <v:rect style="width:0;height:1.5pt" o:hralign="center" o:hrstd="t" o:hr="t"/>
        </w:pict>
      </w:r>
    </w:p>
    <w:bookmarkEnd w:id="39"/>
    <w:bookmarkStart w:id="40" w:name="queue-de-notificações"/>
    <w:p>
      <w:pPr>
        <w:pStyle w:val="Heading1"/>
      </w:pPr>
      <w:r>
        <w:t xml:space="preserve">29. Queue de notificações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minihub.notifications</w:t>
      </w:r>
    </w:p>
    <w:p>
      <w:pPr>
        <w:pStyle w:val="FirstParagraph"/>
      </w:pPr>
      <w:r>
        <w:t xml:space="preserve">poderá processar: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push</w:t>
      </w:r>
    </w:p>
    <w:p>
      <w:pPr>
        <w:pStyle w:val="FirstParagraph"/>
      </w:pPr>
      <w:r>
        <w:t xml:space="preserve">conforme os canais forem implementados.</w:t>
      </w:r>
    </w:p>
    <w:p>
      <w:r>
        <w:pict>
          <v:rect style="width:0;height:1.5pt" o:hralign="center" o:hrstd="t" o:hr="t"/>
        </w:pict>
      </w:r>
    </w:p>
    <w:bookmarkEnd w:id="40"/>
    <w:bookmarkStart w:id="41" w:name="queue-agendada"/>
    <w:p>
      <w:pPr>
        <w:pStyle w:val="Heading1"/>
      </w:pPr>
      <w:r>
        <w:t xml:space="preserve">30. Queue agendada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minihub.scheduled</w:t>
      </w:r>
    </w:p>
    <w:p>
      <w:pPr>
        <w:pStyle w:val="FirstParagraph"/>
      </w:pPr>
      <w:r>
        <w:t xml:space="preserve">poderá processar:</w:t>
      </w:r>
    </w:p>
    <w:p>
      <w:pPr>
        <w:pStyle w:val="SourceCode"/>
      </w:pPr>
      <w:r>
        <w:rPr>
          <w:rStyle w:val="VerbatimChar"/>
        </w:rPr>
        <w:t xml:space="preserve">pre-sale reminder</w:t>
      </w:r>
      <w:r>
        <w:br/>
      </w:r>
      <w:r>
        <w:rPr>
          <w:rStyle w:val="VerbatimChar"/>
        </w:rPr>
        <w:t xml:space="preserve">installment due</w:t>
      </w:r>
      <w:r>
        <w:br/>
      </w:r>
      <w:r>
        <w:rPr>
          <w:rStyle w:val="VerbatimChar"/>
        </w:rPr>
        <w:t xml:space="preserve">expired promotion</w:t>
      </w:r>
      <w:r>
        <w:br/>
      </w:r>
      <w:r>
        <w:rPr>
          <w:rStyle w:val="VerbatimChar"/>
        </w:rPr>
        <w:t xml:space="preserve">reservation expiration</w:t>
      </w:r>
      <w:r>
        <w:br/>
      </w:r>
      <w:r>
        <w:rPr>
          <w:rStyle w:val="VerbatimChar"/>
        </w:rPr>
        <w:t xml:space="preserve">cleanup</w:t>
      </w:r>
      <w:r>
        <w:br/>
      </w:r>
      <w:r>
        <w:rPr>
          <w:rStyle w:val="VerbatimChar"/>
        </w:rPr>
        <w:t xml:space="preserve">reconciliation</w:t>
      </w:r>
    </w:p>
    <w:p>
      <w:r>
        <w:pict>
          <v:rect style="width:0;height:1.5pt" o:hralign="center" o:hrstd="t" o:hr="t"/>
        </w:pict>
      </w:r>
    </w:p>
    <w:bookmarkEnd w:id="41"/>
    <w:bookmarkStart w:id="42" w:name="scheduler"/>
    <w:p>
      <w:pPr>
        <w:pStyle w:val="Heading1"/>
      </w:pPr>
      <w:r>
        <w:t xml:space="preserve">31. Scheduler</w:t>
      </w:r>
    </w:p>
    <w:p>
      <w:pPr>
        <w:pStyle w:val="FirstParagraph"/>
      </w:pPr>
      <w:r>
        <w:t xml:space="preserve">O scheduler será responsável apenas por:</w:t>
      </w:r>
    </w:p>
    <w:p>
      <w:pPr>
        <w:pStyle w:val="SourceCode"/>
      </w:pPr>
      <w:r>
        <w:rPr>
          <w:rStyle w:val="VerbatimChar"/>
        </w:rPr>
        <w:t xml:space="preserve">identificar que algo deve ser executado</w:t>
      </w:r>
    </w:p>
    <w:p>
      <w:pPr>
        <w:pStyle w:val="FirstParagraph"/>
      </w:pPr>
      <w:r>
        <w:t xml:space="preserve">e criar um job.</w:t>
      </w:r>
    </w:p>
    <w:p>
      <w:pPr>
        <w:pStyle w:val="BodyText"/>
      </w:pPr>
      <w:r>
        <w:t xml:space="preserve">Não deverá executar todo o processamento.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Job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42"/>
    <w:bookmarkStart w:id="43" w:name="cron"/>
    <w:p>
      <w:pPr>
        <w:pStyle w:val="Heading1"/>
      </w:pPr>
      <w:r>
        <w:t xml:space="preserve">32. Cron</w:t>
      </w:r>
    </w:p>
    <w:p>
      <w:pPr>
        <w:pStyle w:val="FirstParagraph"/>
      </w:pPr>
      <w:r>
        <w:t xml:space="preserve">Jobs simples poderão utilizar:</w:t>
      </w:r>
    </w:p>
    <w:p>
      <w:pPr>
        <w:pStyle w:val="SourceCode"/>
      </w:pPr>
      <w:r>
        <w:rPr>
          <w:rStyle w:val="VerbatimChar"/>
        </w:rPr>
        <w:t xml:space="preserve">cron</w:t>
      </w:r>
    </w:p>
    <w:p>
      <w:pPr>
        <w:pStyle w:val="FirstParagraph"/>
      </w:pPr>
      <w:r>
        <w:t xml:space="preserve">mas o cron não deverá executar diretamente operações complexas de negócio.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Cron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</w:p>
    <w:p>
      <w:r>
        <w:pict>
          <v:rect style="width:0;height:1.5pt" o:hralign="center" o:hrstd="t" o:hr="t"/>
        </w:pict>
      </w:r>
    </w:p>
    <w:bookmarkEnd w:id="43"/>
    <w:bookmarkStart w:id="44" w:name="backpressure"/>
    <w:p>
      <w:pPr>
        <w:pStyle w:val="Heading1"/>
      </w:pPr>
      <w:r>
        <w:t xml:space="preserve">33. Backpressure</w:t>
      </w:r>
    </w:p>
    <w:p>
      <w:pPr>
        <w:pStyle w:val="FirstParagraph"/>
      </w:pPr>
      <w:r>
        <w:t xml:space="preserve">Se a produção de mensagens superar a capacidade de processamento:</w:t>
      </w:r>
    </w:p>
    <w:p>
      <w:pPr>
        <w:pStyle w:val="SourceCode"/>
      </w:pPr>
      <w:r>
        <w:rPr>
          <w:rStyle w:val="VerbatimChar"/>
        </w:rPr>
        <w:t xml:space="preserve">Producer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 ↑↑↑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 ↓</w:t>
      </w:r>
    </w:p>
    <w:p>
      <w:pPr>
        <w:pStyle w:val="FirstParagraph"/>
      </w:pPr>
      <w:r>
        <w:t xml:space="preserve">a fila poderá crescer.</w:t>
      </w:r>
    </w:p>
    <w:p>
      <w:pPr>
        <w:pStyle w:val="BodyText"/>
      </w:pPr>
      <w:r>
        <w:t xml:space="preserve">O sistema deverá monitorar:</w:t>
      </w:r>
    </w:p>
    <w:p>
      <w:pPr>
        <w:pStyle w:val="SourceCode"/>
      </w:pPr>
      <w:r>
        <w:rPr>
          <w:rStyle w:val="VerbatimChar"/>
        </w:rPr>
        <w:t xml:space="preserve">queue depth</w:t>
      </w:r>
      <w:r>
        <w:br/>
      </w:r>
      <w:r>
        <w:rPr>
          <w:rStyle w:val="VerbatimChar"/>
        </w:rPr>
        <w:t xml:space="preserve">processing latency</w:t>
      </w:r>
      <w:r>
        <w:br/>
      </w:r>
      <w:r>
        <w:rPr>
          <w:rStyle w:val="VerbatimChar"/>
        </w:rPr>
        <w:t xml:space="preserve">oldest message age</w:t>
      </w:r>
      <w:r>
        <w:br/>
      </w:r>
      <w:r>
        <w:rPr>
          <w:rStyle w:val="VerbatimChar"/>
        </w:rPr>
        <w:t xml:space="preserve">failure rate</w:t>
      </w:r>
      <w:r>
        <w:br/>
      </w:r>
      <w:r>
        <w:rPr>
          <w:rStyle w:val="VerbatimChar"/>
        </w:rPr>
        <w:t xml:space="preserve">DLQ count</w:t>
      </w:r>
    </w:p>
    <w:p>
      <w:r>
        <w:pict>
          <v:rect style="width:0;height:1.5pt" o:hralign="center" o:hrstd="t" o:hr="t"/>
        </w:pict>
      </w:r>
    </w:p>
    <w:bookmarkEnd w:id="44"/>
    <w:bookmarkStart w:id="45" w:name="auto-scaling"/>
    <w:p>
      <w:pPr>
        <w:pStyle w:val="Heading1"/>
      </w:pPr>
      <w:r>
        <w:t xml:space="preserve">34. Auto Scaling</w:t>
      </w:r>
    </w:p>
    <w:p>
      <w:pPr>
        <w:pStyle w:val="FirstParagraph"/>
      </w:pPr>
      <w:r>
        <w:t xml:space="preserve">No futuro, a quantidade de workers poderá aumentar conforme:</w:t>
      </w:r>
    </w:p>
    <w:p>
      <w:pPr>
        <w:pStyle w:val="SourceCode"/>
      </w:pPr>
      <w:r>
        <w:rPr>
          <w:rStyle w:val="VerbatimChar"/>
        </w:rPr>
        <w:t xml:space="preserve">queue depth</w:t>
      </w:r>
      <w:r>
        <w:br/>
      </w:r>
      <w:r>
        <w:rPr>
          <w:rStyle w:val="VerbatimChar"/>
        </w:rPr>
        <w:t xml:space="preserve">latência</w:t>
      </w:r>
      <w:r>
        <w:br/>
      </w:r>
      <w:r>
        <w:rPr>
          <w:rStyle w:val="VerbatimChar"/>
        </w:rPr>
        <w:t xml:space="preserve">CPU</w:t>
      </w:r>
      <w:r>
        <w:br/>
      </w:r>
      <w:r>
        <w:rPr>
          <w:rStyle w:val="VerbatimChar"/>
        </w:rPr>
        <w:t xml:space="preserve">memória</w:t>
      </w:r>
      <w:r>
        <w:br/>
      </w:r>
      <w:r>
        <w:rPr>
          <w:rStyle w:val="VerbatimChar"/>
        </w:rPr>
        <w:t xml:space="preserve">throughput</w:t>
      </w:r>
    </w:p>
    <w:p>
      <w:pPr>
        <w:pStyle w:val="FirstParagraph"/>
      </w:pPr>
      <w:r>
        <w:t xml:space="preserve">Não será obrigatório implementar autoscaling sofisticado no MVP.</w:t>
      </w:r>
    </w:p>
    <w:p>
      <w:r>
        <w:pict>
          <v:rect style="width:0;height:1.5pt" o:hralign="center" o:hrstd="t" o:hr="t"/>
        </w:pict>
      </w:r>
    </w:p>
    <w:bookmarkEnd w:id="45"/>
    <w:bookmarkStart w:id="46" w:name="graceful-shutdown"/>
    <w:p>
      <w:pPr>
        <w:pStyle w:val="Heading1"/>
      </w:pPr>
      <w:r>
        <w:t xml:space="preserve">35. Graceful Shutdown</w:t>
      </w:r>
    </w:p>
    <w:p>
      <w:pPr>
        <w:pStyle w:val="FirstParagraph"/>
      </w:pPr>
      <w:r>
        <w:t xml:space="preserve">O worker deverá:</w:t>
      </w:r>
    </w:p>
    <w:p>
      <w:pPr>
        <w:pStyle w:val="SourceCode"/>
      </w:pPr>
      <w:r>
        <w:rPr>
          <w:rStyle w:val="VerbatimChar"/>
        </w:rPr>
        <w:t xml:space="preserve">parar de receber novos jobs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finalizar processamento atual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ACK quando seguro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encerrar</w:t>
      </w:r>
    </w:p>
    <w:p>
      <w:pPr>
        <w:pStyle w:val="FirstParagraph"/>
      </w:pPr>
      <w:r>
        <w:t xml:space="preserve">Evitar encerramento abrupto durante operações críticas.</w:t>
      </w:r>
    </w:p>
    <w:p>
      <w:r>
        <w:pict>
          <v:rect style="width:0;height:1.5pt" o:hralign="center" o:hrstd="t" o:hr="t"/>
        </w:pict>
      </w:r>
    </w:p>
    <w:bookmarkEnd w:id="46"/>
    <w:bookmarkStart w:id="47" w:name="timeout"/>
    <w:p>
      <w:pPr>
        <w:pStyle w:val="Heading1"/>
      </w:pPr>
      <w:r>
        <w:t xml:space="preserve">36. Timeout</w:t>
      </w:r>
    </w:p>
    <w:p>
      <w:pPr>
        <w:pStyle w:val="FirstParagraph"/>
      </w:pPr>
      <w:r>
        <w:t xml:space="preserve">Cada job deverá possuir timeout apropriado.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Email:</w:t>
      </w:r>
      <w:r>
        <w:br/>
      </w:r>
      <w:r>
        <w:rPr>
          <w:rStyle w:val="VerbatimChar"/>
        </w:rPr>
        <w:t xml:space="preserve">30s</w:t>
      </w:r>
      <w:r>
        <w:br/>
      </w:r>
      <w:r>
        <w:br/>
      </w:r>
      <w:r>
        <w:rPr>
          <w:rStyle w:val="VerbatimChar"/>
        </w:rPr>
        <w:t xml:space="preserve">API externa:</w:t>
      </w:r>
      <w:r>
        <w:br/>
      </w:r>
      <w:r>
        <w:rPr>
          <w:rStyle w:val="VerbatimChar"/>
        </w:rPr>
        <w:t xml:space="preserve">60s</w:t>
      </w:r>
      <w:r>
        <w:br/>
      </w:r>
      <w:r>
        <w:br/>
      </w:r>
      <w:r>
        <w:rPr>
          <w:rStyle w:val="VerbatimChar"/>
        </w:rPr>
        <w:t xml:space="preserve">Processamento pesado:</w:t>
      </w:r>
      <w:r>
        <w:br/>
      </w:r>
      <w:r>
        <w:rPr>
          <w:rStyle w:val="VerbatimChar"/>
        </w:rPr>
        <w:t xml:space="preserve">configuração específica</w:t>
      </w:r>
    </w:p>
    <w:p>
      <w:pPr>
        <w:pStyle w:val="FirstParagraph"/>
      </w:pPr>
      <w:r>
        <w:t xml:space="preserve">O timeout deverá impedir worker preso indefinidamente.</w:t>
      </w:r>
    </w:p>
    <w:p>
      <w:r>
        <w:pict>
          <v:rect style="width:0;height:1.5pt" o:hralign="center" o:hrstd="t" o:hr="t"/>
        </w:pict>
      </w:r>
    </w:p>
    <w:bookmarkEnd w:id="47"/>
    <w:bookmarkStart w:id="48" w:name="retry-não-deve-duplicar-efeitos"/>
    <w:p>
      <w:pPr>
        <w:pStyle w:val="Heading1"/>
      </w:pPr>
      <w:r>
        <w:t xml:space="preserve">37. Retry não deve duplicar efeitos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Cria pagamento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 responde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Aplicação perde conexão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</w:t>
      </w:r>
    </w:p>
    <w:p>
      <w:pPr>
        <w:pStyle w:val="FirstParagraph"/>
      </w:pPr>
      <w:r>
        <w:t xml:space="preserve">O retry não deverá criar outro pagamento.</w:t>
      </w:r>
    </w:p>
    <w:p>
      <w:pPr>
        <w:pStyle w:val="BodyText"/>
      </w:pPr>
      <w:r>
        <w:t xml:space="preserve">Deverá utilizar:</w:t>
      </w:r>
    </w:p>
    <w:p>
      <w:pPr>
        <w:pStyle w:val="SourceCode"/>
      </w:pPr>
      <w:r>
        <w:rPr>
          <w:rStyle w:val="VerbatimChar"/>
        </w:rPr>
        <w:t xml:space="preserve">Idempotency-Key</w:t>
      </w:r>
    </w:p>
    <w:p>
      <w:pPr>
        <w:pStyle w:val="FirstParagraph"/>
      </w:pPr>
      <w:r>
        <w:t xml:space="preserve">e/ou referência externa.</w:t>
      </w:r>
    </w:p>
    <w:p>
      <w:r>
        <w:pict>
          <v:rect style="width:0;height:1.5pt" o:hralign="center" o:hrstd="t" o:hr="t"/>
        </w:pict>
      </w:r>
    </w:p>
    <w:bookmarkEnd w:id="48"/>
    <w:bookmarkStart w:id="49" w:name="webhooks"/>
    <w:p>
      <w:pPr>
        <w:pStyle w:val="Heading1"/>
      </w:pPr>
      <w:r>
        <w:t xml:space="preserve">38. Webhooks</w:t>
      </w:r>
    </w:p>
    <w:p>
      <w:pPr>
        <w:pStyle w:val="FirstParagraph"/>
      </w:pPr>
      <w:r>
        <w:t xml:space="preserve">Webhooks serão tratados como processamento assíncrono quando possível.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Validar assinatura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Persistir evento recebido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Responder 2xx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</w:p>
    <w:p>
      <w:pPr>
        <w:pStyle w:val="FirstParagraph"/>
      </w:pPr>
      <w:r>
        <w:t xml:space="preserve">Isso evita manter o provider esperando o processamento completo.</w:t>
      </w:r>
    </w:p>
    <w:p>
      <w:r>
        <w:pict>
          <v:rect style="width:0;height:1.5pt" o:hralign="center" o:hrstd="t" o:hr="t"/>
        </w:pict>
      </w:r>
    </w:p>
    <w:bookmarkEnd w:id="49"/>
    <w:bookmarkStart w:id="50" w:name="integração-com-e21"/>
    <w:p>
      <w:pPr>
        <w:pStyle w:val="Heading1"/>
      </w:pPr>
      <w:r>
        <w:t xml:space="preserve">39. Integração com E21</w:t>
      </w:r>
    </w:p>
    <w:p>
      <w:pPr>
        <w:pStyle w:val="FirstParagraph"/>
      </w:pPr>
      <w:r>
        <w:t xml:space="preserve">O E21 será responsável por: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credentials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normalização</w:t>
      </w:r>
    </w:p>
    <w:p>
      <w:pPr>
        <w:pStyle w:val="FirstParagraph"/>
      </w:pPr>
      <w:r>
        <w:t xml:space="preserve">O E23 será responsável por:</w:t>
      </w:r>
    </w:p>
    <w:p>
      <w:pPr>
        <w:pStyle w:val="SourceCode"/>
      </w:pPr>
      <w:r>
        <w:rPr>
          <w:rStyle w:val="VerbatimChar"/>
        </w:rPr>
        <w:t xml:space="preserve">execução assíncrona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DLQ</w:t>
      </w:r>
    </w:p>
    <w:p>
      <w:r>
        <w:pict>
          <v:rect style="width:0;height:1.5pt" o:hralign="center" o:hrstd="t" o:hr="t"/>
        </w:pict>
      </w:r>
    </w:p>
    <w:bookmarkEnd w:id="50"/>
    <w:bookmarkStart w:id="51" w:name="integração-com-e22"/>
    <w:p>
      <w:pPr>
        <w:pStyle w:val="Heading1"/>
      </w:pPr>
      <w:r>
        <w:t xml:space="preserve">40. Integração com E22</w:t>
      </w:r>
    </w:p>
    <w:p>
      <w:pPr>
        <w:pStyle w:val="FirstParagraph"/>
      </w:pPr>
      <w:r>
        <w:t xml:space="preserve">O E22 deverá monitorar:</w:t>
      </w:r>
    </w:p>
    <w:p>
      <w:pPr>
        <w:pStyle w:val="SourceCode"/>
      </w:pPr>
      <w:r>
        <w:rPr>
          <w:rStyle w:val="VerbatimChar"/>
        </w:rPr>
        <w:t xml:space="preserve">queue depth</w:t>
      </w:r>
      <w:r>
        <w:br/>
      </w:r>
      <w:r>
        <w:rPr>
          <w:rStyle w:val="VerbatimChar"/>
        </w:rPr>
        <w:t xml:space="preserve">worker throughput</w:t>
      </w:r>
      <w:r>
        <w:br/>
      </w:r>
      <w:r>
        <w:rPr>
          <w:rStyle w:val="VerbatimChar"/>
        </w:rPr>
        <w:t xml:space="preserve">retry count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processing time</w:t>
      </w:r>
      <w:r>
        <w:br/>
      </w:r>
      <w:r>
        <w:rPr>
          <w:rStyle w:val="VerbatimChar"/>
        </w:rPr>
        <w:t xml:space="preserve">error rate</w:t>
      </w:r>
      <w:r>
        <w:br/>
      </w:r>
      <w:r>
        <w:rPr>
          <w:rStyle w:val="VerbatimChar"/>
        </w:rPr>
        <w:t xml:space="preserve">oldest message age</w:t>
      </w:r>
    </w:p>
    <w:p>
      <w:r>
        <w:pict>
          <v:rect style="width:0;height:1.5pt" o:hralign="center" o:hrstd="t" o:hr="t"/>
        </w:pict>
      </w:r>
    </w:p>
    <w:bookmarkEnd w:id="51"/>
    <w:bookmarkStart w:id="52" w:name="integração-com-e24"/>
    <w:p>
      <w:pPr>
        <w:pStyle w:val="Heading1"/>
      </w:pPr>
      <w:r>
        <w:t xml:space="preserve">41. Integração com E24</w:t>
      </w:r>
    </w:p>
    <w:p>
      <w:pPr>
        <w:pStyle w:val="FirstParagraph"/>
      </w:pPr>
      <w:r>
        <w:t xml:space="preserve">O E24 deverá testar:</w:t>
      </w:r>
    </w:p>
    <w:p>
      <w:pPr>
        <w:pStyle w:val="SourceCode"/>
      </w:pPr>
      <w:r>
        <w:rPr>
          <w:rStyle w:val="VerbatimChar"/>
        </w:rPr>
        <w:t xml:space="preserve">duplicate message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worker crash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concurrency</w:t>
      </w:r>
      <w:r>
        <w:br/>
      </w:r>
      <w:r>
        <w:rPr>
          <w:rStyle w:val="VerbatimChar"/>
        </w:rPr>
        <w:t xml:space="preserve">out-of-order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graceful shutdown</w:t>
      </w:r>
    </w:p>
    <w:p>
      <w:r>
        <w:pict>
          <v:rect style="width:0;height:1.5pt" o:hralign="center" o:hrstd="t" o:hr="t"/>
        </w:pict>
      </w:r>
    </w:p>
    <w:bookmarkEnd w:id="52"/>
    <w:bookmarkStart w:id="53" w:name="exatamente-uma-vez"/>
    <w:p>
      <w:pPr>
        <w:pStyle w:val="Heading1"/>
      </w:pPr>
      <w:r>
        <w:t xml:space="preserve">42. Exatamente uma vez</w:t>
      </w:r>
    </w:p>
    <w:p>
      <w:pPr>
        <w:pStyle w:val="FirstParagraph"/>
      </w:pPr>
      <w:r>
        <w:t xml:space="preserve">O MiniHub não adotará:</w:t>
      </w:r>
    </w:p>
    <w:p>
      <w:pPr>
        <w:pStyle w:val="SourceCode"/>
      </w:pPr>
      <w:r>
        <w:rPr>
          <w:rStyle w:val="VerbatimChar"/>
        </w:rPr>
        <w:t xml:space="preserve">Exactly Once</w:t>
      </w:r>
    </w:p>
    <w:p>
      <w:pPr>
        <w:pStyle w:val="FirstParagraph"/>
      </w:pPr>
      <w:r>
        <w:t xml:space="preserve">como premissa geral.</w:t>
      </w:r>
    </w:p>
    <w:p>
      <w:pPr>
        <w:pStyle w:val="BodyText"/>
      </w:pPr>
      <w:r>
        <w:t xml:space="preserve">A estratégia será:</w:t>
      </w:r>
    </w:p>
    <w:p>
      <w:pPr>
        <w:pStyle w:val="SourceCode"/>
      </w:pPr>
      <w:r>
        <w:rPr>
          <w:rStyle w:val="VerbatimChar"/>
        </w:rPr>
        <w:t xml:space="preserve">At Least Once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Idempotent Consumer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Transactional Processing</w:t>
      </w:r>
    </w:p>
    <w:p>
      <w:r>
        <w:pict>
          <v:rect style="width:0;height:1.5pt" o:hralign="center" o:hrstd="t" o:hr="t"/>
        </w:pict>
      </w:r>
    </w:p>
    <w:bookmarkEnd w:id="53"/>
    <w:bookmarkStart w:id="54" w:name="fonte-de-verdade"/>
    <w:p>
      <w:pPr>
        <w:pStyle w:val="Heading1"/>
      </w:pPr>
      <w:r>
        <w:t xml:space="preserve">43. Fonte de verdade</w:t>
      </w:r>
    </w:p>
    <w:p>
      <w:pPr>
        <w:pStyle w:val="FirstParagraph"/>
      </w:pPr>
      <w:r>
        <w:t xml:space="preserve">A fila não será fonte de verdade do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continua sendo fonte transacional.</w:t>
      </w:r>
    </w:p>
    <w:p>
      <w:pPr>
        <w:pStyle w:val="BodyText"/>
      </w:pPr>
      <w:r>
        <w:t xml:space="preserve">A mensagem:</w:t>
      </w:r>
    </w:p>
    <w:p>
      <w:pPr>
        <w:pStyle w:val="SourceCode"/>
      </w:pPr>
      <w:r>
        <w:rPr>
          <w:rStyle w:val="VerbatimChar"/>
        </w:rPr>
        <w:t xml:space="preserve">OrderCreated</w:t>
      </w:r>
    </w:p>
    <w:p>
      <w:pPr>
        <w:pStyle w:val="FirstParagraph"/>
      </w:pPr>
      <w:r>
        <w:t xml:space="preserve">é um mecanismo de comunicação.</w:t>
      </w:r>
    </w:p>
    <w:p>
      <w:r>
        <w:pict>
          <v:rect style="width:0;height:1.5pt" o:hralign="center" o:hrstd="t" o:hr="t"/>
        </w:pict>
      </w:r>
    </w:p>
    <w:bookmarkEnd w:id="54"/>
    <w:bookmarkStart w:id="55" w:name="mensagem-perdida"/>
    <w:p>
      <w:pPr>
        <w:pStyle w:val="Heading1"/>
      </w:pPr>
      <w:r>
        <w:t xml:space="preserve">44. Mensagem perdida</w:t>
      </w:r>
    </w:p>
    <w:p>
      <w:pPr>
        <w:pStyle w:val="FirstParagraph"/>
      </w:pPr>
      <w:r>
        <w:t xml:space="preserve">O conjunto:</w:t>
      </w:r>
    </w:p>
    <w:p>
      <w:pPr>
        <w:pStyle w:val="SourceCode"/>
      </w:pPr>
      <w:r>
        <w:rPr>
          <w:rStyle w:val="VerbatimChar"/>
        </w:rPr>
        <w:t xml:space="preserve">Transactional Outbox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deverá reduzir o risco de perda.</w:t>
      </w:r>
    </w:p>
    <w:p>
      <w:pPr>
        <w:pStyle w:val="BodyText"/>
      </w:pPr>
      <w:r>
        <w:t xml:space="preserve">O ADR-010 garante que o evento seja persistido junto ao estado de negócio antes da publicação.</w:t>
      </w:r>
    </w:p>
    <w:p>
      <w:r>
        <w:pict>
          <v:rect style="width:0;height:1.5pt" o:hralign="center" o:hrstd="t" o:hr="t"/>
        </w:pict>
      </w:r>
    </w:p>
    <w:bookmarkEnd w:id="55"/>
    <w:bookmarkStart w:id="56" w:name="evento-duplicado"/>
    <w:p>
      <w:pPr>
        <w:pStyle w:val="Heading1"/>
      </w:pPr>
      <w:r>
        <w:t xml:space="preserve">45. Evento duplicado</w:t>
      </w:r>
    </w:p>
    <w:p>
      <w:pPr>
        <w:pStyle w:val="FirstParagraph"/>
      </w:pPr>
      <w:r>
        <w:t xml:space="preserve">O sistema deverá assumir:</w:t>
      </w:r>
    </w:p>
    <w:p>
      <w:pPr>
        <w:pStyle w:val="SourceCode"/>
      </w:pPr>
      <w:r>
        <w:rPr>
          <w:rStyle w:val="VerbatimChar"/>
        </w:rPr>
        <w:t xml:space="preserve">evento duplicado = possibilidade normal</w:t>
      </w:r>
    </w:p>
    <w:p>
      <w:pPr>
        <w:pStyle w:val="FirstParagraph"/>
      </w:pPr>
      <w:r>
        <w:t xml:space="preserve">e não uma falha excepcional.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idempotência</w:t>
      </w:r>
    </w:p>
    <w:p>
      <w:pPr>
        <w:pStyle w:val="FirstParagraph"/>
      </w:pPr>
      <w:r>
        <w:t xml:space="preserve">faz parte da arquitetura.</w:t>
      </w:r>
    </w:p>
    <w:p>
      <w:r>
        <w:pict>
          <v:rect style="width:0;height:1.5pt" o:hralign="center" o:hrstd="t" o:hr="t"/>
        </w:pict>
      </w:r>
    </w:p>
    <w:bookmarkEnd w:id="56"/>
    <w:bookmarkStart w:id="57" w:name="X6881ba86bbd455be30b786d96637ce4a5cd7d4c"/>
    <w:p>
      <w:pPr>
        <w:pStyle w:val="Heading1"/>
      </w:pPr>
      <w:r>
        <w:t xml:space="preserve">46. Mensagem duplicada versus evento duplicado</w:t>
      </w:r>
    </w:p>
    <w:p>
      <w:pPr>
        <w:pStyle w:val="FirstParagraph"/>
      </w:pPr>
      <w:r>
        <w:t xml:space="preserve">Pode ocorrer:</w:t>
      </w:r>
    </w:p>
    <w:p>
      <w:pPr>
        <w:pStyle w:val="SourceCode"/>
      </w:pPr>
      <w:r>
        <w:rPr>
          <w:rStyle w:val="VerbatimChar"/>
        </w:rPr>
        <w:t xml:space="preserve">1 Event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 Messages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2 Events</w:t>
      </w:r>
    </w:p>
    <w:p>
      <w:pPr>
        <w:pStyle w:val="FirstParagraph"/>
      </w:pPr>
      <w:r>
        <w:t xml:space="preserve">por erro de produtor.</w:t>
      </w:r>
    </w:p>
    <w:p>
      <w:pPr>
        <w:pStyle w:val="BodyText"/>
      </w:pPr>
      <w:r>
        <w:t xml:space="preserve">São problemas diferentes.</w:t>
      </w:r>
    </w:p>
    <w:p>
      <w:pPr>
        <w:pStyle w:val="BodyText"/>
      </w:pPr>
      <w:r>
        <w:t xml:space="preserve">O:</w:t>
      </w:r>
    </w:p>
    <w:p>
      <w:pPr>
        <w:pStyle w:val="SourceCode"/>
      </w:pPr>
      <w:r>
        <w:rPr>
          <w:rStyle w:val="VerbatimChar"/>
        </w:rPr>
        <w:t xml:space="preserve">event_id</w:t>
      </w:r>
    </w:p>
    <w:p>
      <w:pPr>
        <w:pStyle w:val="FirstParagraph"/>
      </w:pPr>
      <w:r>
        <w:t xml:space="preserve">ajuda a identificar o primeiro caso.</w:t>
      </w:r>
    </w:p>
    <w:p>
      <w:r>
        <w:pict>
          <v:rect style="width:0;height:1.5pt" o:hralign="center" o:hrstd="t" o:hr="t"/>
        </w:pict>
      </w:r>
    </w:p>
    <w:bookmarkEnd w:id="57"/>
    <w:bookmarkStart w:id="58" w:name="auditoria"/>
    <w:p>
      <w:pPr>
        <w:pStyle w:val="Heading1"/>
      </w:pPr>
      <w:r>
        <w:t xml:space="preserve">47. Auditoria</w:t>
      </w:r>
    </w:p>
    <w:p>
      <w:pPr>
        <w:pStyle w:val="FirstParagraph"/>
      </w:pPr>
      <w:r>
        <w:t xml:space="preserve">O processamento deverá permitir responder:</w:t>
      </w:r>
    </w:p>
    <w:p>
      <w:pPr>
        <w:pStyle w:val="SourceCode"/>
      </w:pPr>
      <w:r>
        <w:rPr>
          <w:rStyle w:val="VerbatimChar"/>
        </w:rPr>
        <w:t xml:space="preserve">Quando recebeu?</w:t>
      </w:r>
      <w:r>
        <w:br/>
      </w:r>
      <w:r>
        <w:rPr>
          <w:rStyle w:val="VerbatimChar"/>
        </w:rPr>
        <w:t xml:space="preserve">Quem processou?</w:t>
      </w:r>
      <w:r>
        <w:br/>
      </w:r>
      <w:r>
        <w:rPr>
          <w:rStyle w:val="VerbatimChar"/>
        </w:rPr>
        <w:t xml:space="preserve">Quantas tentativas?</w:t>
      </w:r>
      <w:r>
        <w:br/>
      </w:r>
      <w:r>
        <w:rPr>
          <w:rStyle w:val="VerbatimChar"/>
        </w:rPr>
        <w:t xml:space="preserve">Qual erro?</w:t>
      </w:r>
      <w:r>
        <w:br/>
      </w:r>
      <w:r>
        <w:rPr>
          <w:rStyle w:val="VerbatimChar"/>
        </w:rPr>
        <w:t xml:space="preserve">Quando concluiu?</w:t>
      </w:r>
      <w:r>
        <w:br/>
      </w:r>
      <w:r>
        <w:rPr>
          <w:rStyle w:val="VerbatimChar"/>
        </w:rPr>
        <w:t xml:space="preserve">Qual correlation_id?</w:t>
      </w:r>
      <w:r>
        <w:br/>
      </w:r>
      <w:r>
        <w:rPr>
          <w:rStyle w:val="VerbatimChar"/>
        </w:rPr>
        <w:t xml:space="preserve">Qual event_id?</w:t>
      </w:r>
    </w:p>
    <w:p>
      <w:r>
        <w:pict>
          <v:rect style="width:0;height:1.5pt" o:hralign="center" o:hrstd="t" o:hr="t"/>
        </w:pict>
      </w:r>
    </w:p>
    <w:bookmarkEnd w:id="58"/>
    <w:bookmarkStart w:id="59" w:name="segurança"/>
    <w:p>
      <w:pPr>
        <w:pStyle w:val="Heading1"/>
      </w:pPr>
      <w:r>
        <w:t xml:space="preserve">48. Segurança</w:t>
      </w:r>
    </w:p>
    <w:p>
      <w:pPr>
        <w:pStyle w:val="FirstParagraph"/>
      </w:pPr>
      <w:r>
        <w:t xml:space="preserve">Mensagens deverão ser consideradas dados não confiáveis.</w:t>
      </w:r>
    </w:p>
    <w:p>
      <w:pPr>
        <w:pStyle w:val="BodyText"/>
      </w:pPr>
      <w:r>
        <w:t xml:space="preserve">Workers deverão validar: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versão</w:t>
      </w:r>
      <w:r>
        <w:br/>
      </w:r>
      <w:r>
        <w:rPr>
          <w:rStyle w:val="VerbatimChar"/>
        </w:rPr>
        <w:t xml:space="preserve">origem</w:t>
      </w:r>
      <w:r>
        <w:br/>
      </w:r>
      <w:r>
        <w:rPr>
          <w:rStyle w:val="VerbatimChar"/>
        </w:rPr>
        <w:t xml:space="preserve">permissões</w:t>
      </w:r>
      <w:r>
        <w:br/>
      </w:r>
      <w:r>
        <w:rPr>
          <w:rStyle w:val="VerbatimChar"/>
        </w:rPr>
        <w:t xml:space="preserve">payload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59"/>
    <w:bookmarkStart w:id="60" w:name="tamanho-da-mensagem"/>
    <w:p>
      <w:pPr>
        <w:pStyle w:val="Heading1"/>
      </w:pPr>
      <w:r>
        <w:t xml:space="preserve">49. Tamanho da mensagem</w:t>
      </w:r>
    </w:p>
    <w:p>
      <w:pPr>
        <w:pStyle w:val="FirstParagraph"/>
      </w:pPr>
      <w:r>
        <w:t xml:space="preserve">Não utilizar a fila para transportar arquivos grandes.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object_key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"documents/2026/09/..."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Start w:id="61" w:name="arquivos"/>
    <w:p>
      <w:pPr>
        <w:pStyle w:val="Heading1"/>
      </w:pPr>
      <w:r>
        <w:t xml:space="preserve">50. Arquivos</w:t>
      </w:r>
    </w:p>
    <w:p>
      <w:pPr>
        <w:pStyle w:val="FirstParagraph"/>
      </w:pPr>
      <w:r>
        <w:t xml:space="preserve">A mensagem deverá carregar:</w:t>
      </w:r>
    </w:p>
    <w:p>
      <w:pPr>
        <w:pStyle w:val="SourceCode"/>
      </w:pPr>
      <w:r>
        <w:rPr>
          <w:rStyle w:val="VerbatimChar"/>
        </w:rPr>
        <w:t xml:space="preserve">referência</w:t>
      </w:r>
    </w:p>
    <w:p>
      <w:pPr>
        <w:pStyle w:val="FirstParagraph"/>
      </w:pPr>
      <w:r>
        <w:t xml:space="preserve">e não necessariamente:</w:t>
      </w:r>
    </w:p>
    <w:p>
      <w:pPr>
        <w:pStyle w:val="SourceCode"/>
      </w:pPr>
      <w:r>
        <w:rPr>
          <w:rStyle w:val="VerbatimChar"/>
        </w:rPr>
        <w:t xml:space="preserve">arquivo binário</w:t>
      </w:r>
    </w:p>
    <w:p>
      <w:r>
        <w:pict>
          <v:rect style="width:0;height:1.5pt" o:hralign="center" o:hrstd="t" o:hr="t"/>
        </w:pict>
      </w:r>
    </w:p>
    <w:bookmarkEnd w:id="61"/>
    <w:bookmarkStart w:id="62" w:name="scheduler-e-expiração"/>
    <w:p>
      <w:pPr>
        <w:pStyle w:val="Heading1"/>
      </w:pPr>
      <w:r>
        <w:t xml:space="preserve">51. Scheduler e expiração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expires_at = 2026-10-01</w:t>
      </w:r>
    </w:p>
    <w:p>
      <w:pPr>
        <w:pStyle w:val="FirstParagraph"/>
      </w:pPr>
      <w:r>
        <w:t xml:space="preserve">O scheduler poderá criar:</w:t>
      </w:r>
    </w:p>
    <w:p>
      <w:pPr>
        <w:pStyle w:val="SourceCode"/>
      </w:pPr>
      <w:r>
        <w:rPr>
          <w:rStyle w:val="VerbatimChar"/>
        </w:rPr>
        <w:t xml:space="preserve">ExpirePreSale</w:t>
      </w:r>
    </w:p>
    <w:p>
      <w:pPr>
        <w:pStyle w:val="FirstParagraph"/>
      </w:pPr>
      <w:r>
        <w:t xml:space="preserve">na fila.</w:t>
      </w:r>
    </w:p>
    <w:p>
      <w:pPr>
        <w:pStyle w:val="BodyText"/>
      </w:pPr>
      <w:r>
        <w:t xml:space="preserve">O worker executará:</w:t>
      </w:r>
    </w:p>
    <w:p>
      <w:pPr>
        <w:pStyle w:val="SourceCode"/>
      </w:pPr>
      <w:r>
        <w:rPr>
          <w:rStyle w:val="VerbatimChar"/>
        </w:rPr>
        <w:t xml:space="preserve">PreSaleApplicationService.expire()</w:t>
      </w:r>
    </w:p>
    <w:p>
      <w:r>
        <w:pict>
          <v:rect style="width:0;height:1.5pt" o:hralign="center" o:hrstd="t" o:hr="t"/>
        </w:pict>
      </w:r>
    </w:p>
    <w:bookmarkEnd w:id="62"/>
    <w:bookmarkStart w:id="63" w:name="reconciliation"/>
    <w:p>
      <w:pPr>
        <w:pStyle w:val="Heading1"/>
      </w:pPr>
      <w:r>
        <w:t xml:space="preserve">52. Reconciliation</w:t>
      </w:r>
    </w:p>
    <w:p>
      <w:pPr>
        <w:pStyle w:val="FirstParagraph"/>
      </w:pPr>
      <w:r>
        <w:t xml:space="preserve">Rotinas de reconciliação poderão utilizar workers.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Reconciliation Job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Reconciliation Service</w:t>
      </w:r>
    </w:p>
    <w:p>
      <w:pPr>
        <w:pStyle w:val="FirstParagraph"/>
      </w:pPr>
      <w:r>
        <w:t xml:space="preserve">Importante:</w:t>
      </w:r>
    </w:p>
    <w:p>
      <w:pPr>
        <w:pStyle w:val="BlockText"/>
      </w:pPr>
      <w:r>
        <w:t xml:space="preserve">Reconciliação não significa ajuste automático do Ledger.</w:t>
      </w:r>
    </w:p>
    <w:p>
      <w:pPr>
        <w:pStyle w:val="FirstParagraph"/>
      </w:pPr>
      <w:r>
        <w:t xml:space="preserve">Qualquer ajuste financeiro seguirá E13.</w:t>
      </w:r>
    </w:p>
    <w:p>
      <w:r>
        <w:pict>
          <v:rect style="width:0;height:1.5pt" o:hralign="center" o:hrstd="t" o:hr="t"/>
        </w:pict>
      </w:r>
    </w:p>
    <w:bookmarkEnd w:id="63"/>
    <w:bookmarkStart w:id="64" w:name="retry-de-integração"/>
    <w:p>
      <w:pPr>
        <w:pStyle w:val="Heading1"/>
      </w:pPr>
      <w:r>
        <w:t xml:space="preserve">53. Retry de integração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Shipping API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Os retries deverão respeitar:</w:t>
      </w:r>
    </w:p>
    <w:p>
      <w:pPr>
        <w:pStyle w:val="SourceCode"/>
      </w:pP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provider limits</w:t>
      </w:r>
      <w:r>
        <w:br/>
      </w:r>
      <w:r>
        <w:rPr>
          <w:rStyle w:val="VerbatimChar"/>
        </w:rPr>
        <w:t xml:space="preserve">rate limits</w:t>
      </w:r>
      <w:r>
        <w:br/>
      </w:r>
      <w:r>
        <w:rPr>
          <w:rStyle w:val="VerbatimChar"/>
        </w:rPr>
        <w:t xml:space="preserve">backoff</w:t>
      </w:r>
    </w:p>
    <w:p>
      <w:r>
        <w:pict>
          <v:rect style="width:0;height:1.5pt" o:hralign="center" o:hrstd="t" o:hr="t"/>
        </w:pict>
      </w:r>
    </w:p>
    <w:bookmarkEnd w:id="64"/>
    <w:bookmarkStart w:id="65" w:name="dlq-operacional"/>
    <w:p>
      <w:pPr>
        <w:pStyle w:val="Heading1"/>
      </w:pPr>
      <w:r>
        <w:t xml:space="preserve">54. DLQ operacional</w:t>
      </w:r>
    </w:p>
    <w:p>
      <w:pPr>
        <w:pStyle w:val="FirstParagraph"/>
      </w:pPr>
      <w:r>
        <w:t xml:space="preserve">A DLQ deverá possuir:</w:t>
      </w:r>
    </w:p>
    <w:p>
      <w:pPr>
        <w:pStyle w:val="SourceCode"/>
      </w:pPr>
      <w:r>
        <w:rPr>
          <w:rStyle w:val="VerbatimChar"/>
        </w:rPr>
        <w:t xml:space="preserve">monitoramento</w:t>
      </w:r>
      <w:r>
        <w:br/>
      </w:r>
      <w:r>
        <w:rPr>
          <w:rStyle w:val="VerbatimChar"/>
        </w:rPr>
        <w:t xml:space="preserve">alertas</w:t>
      </w:r>
      <w:r>
        <w:br/>
      </w:r>
      <w:r>
        <w:rPr>
          <w:rStyle w:val="VerbatimChar"/>
        </w:rPr>
        <w:t xml:space="preserve">retenção</w:t>
      </w:r>
      <w:r>
        <w:br/>
      </w:r>
      <w:r>
        <w:rPr>
          <w:rStyle w:val="VerbatimChar"/>
        </w:rPr>
        <w:t xml:space="preserve">processo de investigação</w:t>
      </w:r>
      <w:r>
        <w:br/>
      </w:r>
      <w:r>
        <w:rPr>
          <w:rStyle w:val="VerbatimChar"/>
        </w:rPr>
        <w:t xml:space="preserve">replay controlado</w:t>
      </w:r>
    </w:p>
    <w:p>
      <w:pPr>
        <w:pStyle w:val="FirstParagraph"/>
      </w:pPr>
      <w:r>
        <w:t xml:space="preserve">Não deverá ser simplesmente descartada.</w:t>
      </w:r>
    </w:p>
    <w:p>
      <w:r>
        <w:pict>
          <v:rect style="width:0;height:1.5pt" o:hralign="center" o:hrstd="t" o:hr="t"/>
        </w:pict>
      </w:r>
    </w:p>
    <w:bookmarkEnd w:id="65"/>
    <w:bookmarkStart w:id="66" w:name="infraestrutura"/>
    <w:p>
      <w:pPr>
        <w:pStyle w:val="Heading1"/>
      </w:pPr>
      <w:r>
        <w:t xml:space="preserve">55. Infraestrutura</w:t>
      </w:r>
    </w:p>
    <w:p>
      <w:pPr>
        <w:pStyle w:val="FirstParagraph"/>
      </w:pPr>
      <w:r>
        <w:t xml:space="preserve">A tecnologia concreta de fila não será congelada neste ADR.</w:t>
      </w:r>
    </w:p>
    <w:p>
      <w:pPr>
        <w:pStyle w:val="BodyText"/>
      </w:pPr>
      <w:r>
        <w:t xml:space="preserve">A arquitetura utilizará uma interface:</w:t>
      </w:r>
    </w:p>
    <w:p>
      <w:pPr>
        <w:pStyle w:val="SourceCode"/>
      </w:pPr>
      <w:r>
        <w:rPr>
          <w:rStyle w:val="VerbatimChar"/>
        </w:rPr>
        <w:t xml:space="preserve">QueuePort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publish()</w:t>
      </w:r>
      <w:r>
        <w:br/>
      </w:r>
      <w:r>
        <w:rPr>
          <w:rStyle w:val="VerbatimChar"/>
        </w:rPr>
        <w:t xml:space="preserve">consume()</w:t>
      </w:r>
      <w:r>
        <w:br/>
      </w:r>
      <w:r>
        <w:rPr>
          <w:rStyle w:val="VerbatimChar"/>
        </w:rPr>
        <w:t xml:space="preserve">ack()</w:t>
      </w:r>
      <w:r>
        <w:br/>
      </w:r>
      <w:r>
        <w:rPr>
          <w:rStyle w:val="VerbatimChar"/>
        </w:rPr>
        <w:t xml:space="preserve">retry()</w:t>
      </w:r>
      <w:r>
        <w:br/>
      </w:r>
      <w:r>
        <w:rPr>
          <w:rStyle w:val="VerbatimChar"/>
        </w:rPr>
        <w:t xml:space="preserve">deadLetter()</w:t>
      </w:r>
    </w:p>
    <w:p>
      <w:r>
        <w:pict>
          <v:rect style="width:0;height:1.5pt" o:hralign="center" o:hrstd="t" o:hr="t"/>
        </w:pict>
      </w:r>
    </w:p>
    <w:bookmarkEnd w:id="66"/>
    <w:bookmarkStart w:id="67" w:name="adapter"/>
    <w:p>
      <w:pPr>
        <w:pStyle w:val="Heading1"/>
      </w:pPr>
      <w:r>
        <w:t xml:space="preserve">56. Adapter</w:t>
      </w:r>
    </w:p>
    <w:p>
      <w:pPr>
        <w:pStyle w:val="FirstParagraph"/>
      </w:pPr>
      <w:r>
        <w:t xml:space="preserve">A implementação poderá posteriormente utilizar:</w:t>
      </w:r>
    </w:p>
    <w:p>
      <w:pPr>
        <w:pStyle w:val="SourceCode"/>
      </w:pPr>
      <w:r>
        <w:rPr>
          <w:rStyle w:val="VerbatimChar"/>
        </w:rPr>
        <w:t xml:space="preserve">AWS SQS</w:t>
      </w:r>
      <w:r>
        <w:br/>
      </w:r>
      <w:r>
        <w:rPr>
          <w:rStyle w:val="VerbatimChar"/>
        </w:rPr>
        <w:t xml:space="preserve">RabbitMQ</w:t>
      </w:r>
      <w:r>
        <w:br/>
      </w:r>
      <w:r>
        <w:rPr>
          <w:rStyle w:val="VerbatimChar"/>
        </w:rPr>
        <w:t xml:space="preserve">Azure Service Bus</w:t>
      </w:r>
      <w:r>
        <w:br/>
      </w:r>
      <w:r>
        <w:rPr>
          <w:rStyle w:val="VerbatimChar"/>
        </w:rPr>
        <w:t xml:space="preserve">Google Pub/Sub</w:t>
      </w:r>
      <w:r>
        <w:br/>
      </w:r>
      <w:r>
        <w:rPr>
          <w:rStyle w:val="VerbatimChar"/>
        </w:rPr>
        <w:t xml:space="preserve">Redis Streams</w:t>
      </w:r>
    </w:p>
    <w:p>
      <w:pPr>
        <w:pStyle w:val="FirstParagraph"/>
      </w:pPr>
      <w:r>
        <w:t xml:space="preserve">sem alterar os domínios do MiniHub.</w:t>
      </w:r>
    </w:p>
    <w:p>
      <w:pPr>
        <w:pStyle w:val="BodyText"/>
      </w:pPr>
      <w:r>
        <w:t xml:space="preserve">A escolha concreta dependerá de:</w:t>
      </w:r>
    </w:p>
    <w:p>
      <w:pPr>
        <w:pStyle w:val="SourceCode"/>
      </w:pPr>
      <w:r>
        <w:rPr>
          <w:rStyle w:val="VerbatimChar"/>
        </w:rPr>
        <w:t xml:space="preserve">custo</w:t>
      </w:r>
      <w:r>
        <w:br/>
      </w:r>
      <w:r>
        <w:rPr>
          <w:rStyle w:val="VerbatimChar"/>
        </w:rPr>
        <w:t xml:space="preserve">volume</w:t>
      </w:r>
      <w:r>
        <w:br/>
      </w:r>
      <w:r>
        <w:rPr>
          <w:rStyle w:val="VerbatimChar"/>
        </w:rPr>
        <w:t xml:space="preserve">hosting</w:t>
      </w:r>
      <w:r>
        <w:br/>
      </w:r>
      <w:r>
        <w:rPr>
          <w:rStyle w:val="VerbatimChar"/>
        </w:rPr>
        <w:t xml:space="preserve">operacionalização</w:t>
      </w:r>
      <w:r>
        <w:br/>
      </w:r>
      <w:r>
        <w:rPr>
          <w:rStyle w:val="VerbatimChar"/>
        </w:rPr>
        <w:t xml:space="preserve">latência</w:t>
      </w:r>
      <w:r>
        <w:br/>
      </w:r>
      <w:r>
        <w:rPr>
          <w:rStyle w:val="VerbatimChar"/>
        </w:rPr>
        <w:t xml:space="preserve">durabilidade</w:t>
      </w:r>
      <w:r>
        <w:br/>
      </w:r>
      <w:r>
        <w:rPr>
          <w:rStyle w:val="VerbatimChar"/>
        </w:rPr>
        <w:t xml:space="preserve">features</w:t>
      </w:r>
    </w:p>
    <w:p>
      <w:r>
        <w:pict>
          <v:rect style="width:0;height:1.5pt" o:hralign="center" o:hrstd="t" o:hr="t"/>
        </w:pict>
      </w:r>
    </w:p>
    <w:bookmarkEnd w:id="67"/>
    <w:bookmarkStart w:id="68" w:name="mvp"/>
    <w:p>
      <w:pPr>
        <w:pStyle w:val="Heading1"/>
      </w:pPr>
      <w:r>
        <w:t xml:space="preserve">57. MVP</w:t>
      </w:r>
    </w:p>
    <w:p>
      <w:pPr>
        <w:pStyle w:val="FirstParagraph"/>
      </w:pPr>
      <w:r>
        <w:t xml:space="preserve">Para o MVP será suficiente:</w:t>
      </w:r>
    </w:p>
    <w:p>
      <w:pPr>
        <w:pStyle w:val="SourceCode"/>
      </w:pPr>
      <w:r>
        <w:rPr>
          <w:rStyle w:val="VerbatimChar"/>
        </w:rPr>
        <w:t xml:space="preserve">1 mecanismo de fila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workers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DLQ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idempotência</w:t>
      </w:r>
    </w:p>
    <w:p>
      <w:pPr>
        <w:pStyle w:val="FirstParagraph"/>
      </w:pPr>
      <w:r>
        <w:t xml:space="preserve">Não será criada infraestrutura distribuída excessivamente complexa.</w:t>
      </w:r>
    </w:p>
    <w:p>
      <w:r>
        <w:pict>
          <v:rect style="width:0;height:1.5pt" o:hralign="center" o:hrstd="t" o:hr="t"/>
        </w:pict>
      </w:r>
    </w:p>
    <w:bookmarkEnd w:id="68"/>
    <w:bookmarkStart w:id="69" w:name="regras-congeladas"/>
    <w:p>
      <w:pPr>
        <w:pStyle w:val="Heading1"/>
      </w:pPr>
      <w:r>
        <w:t xml:space="preserve">58. Regras congeladas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ADR12.01</w:t>
            </w:r>
          </w:p>
        </w:tc>
        <w:tc>
          <w:tcPr/>
          <w:p>
            <w:pPr>
              <w:pStyle w:val="Compact"/>
            </w:pPr>
            <w:r>
              <w:t xml:space="preserve">Processamento assíncrono utilizará Queue + Worker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ADR12.02</w:t>
            </w:r>
          </w:p>
        </w:tc>
        <w:tc>
          <w:tcPr/>
          <w:p>
            <w:pPr>
              <w:pStyle w:val="Compact"/>
            </w:pPr>
            <w:r>
              <w:t xml:space="preserve">Entrega será tratada como pelo menos uma vez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ADR12.03</w:t>
            </w:r>
          </w:p>
        </w:tc>
        <w:tc>
          <w:tcPr/>
          <w:p>
            <w:pPr>
              <w:pStyle w:val="Compact"/>
            </w:pPr>
            <w:r>
              <w:t xml:space="preserve">Consumidores serão idempotentes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ADR12.04</w:t>
            </w:r>
          </w:p>
        </w:tc>
        <w:tc>
          <w:tcPr/>
          <w:p>
            <w:pPr>
              <w:pStyle w:val="Compact"/>
            </w:pPr>
            <w:r>
              <w:t xml:space="preserve">Retry utilizará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ADR12.05</w:t>
            </w:r>
          </w:p>
        </w:tc>
        <w:tc>
          <w:tcPr/>
          <w:p>
            <w:pPr>
              <w:pStyle w:val="Compact"/>
            </w:pPr>
            <w:r>
              <w:t xml:space="preserve">Retry terá limite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ADR12.06</w:t>
            </w:r>
          </w:p>
        </w:tc>
        <w:tc>
          <w:tcPr/>
          <w:p>
            <w:pPr>
              <w:pStyle w:val="Compact"/>
            </w:pPr>
            <w:r>
              <w:t xml:space="preserve">Falhas persistentes irão para DLQ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ADR12.07</w:t>
            </w:r>
          </w:p>
        </w:tc>
        <w:tc>
          <w:tcPr/>
          <w:p>
            <w:pPr>
              <w:pStyle w:val="Compact"/>
            </w:pPr>
            <w:r>
              <w:t xml:space="preserve">Exactly-once não será premissa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ADR12.08</w:t>
            </w:r>
          </w:p>
        </w:tc>
        <w:tc>
          <w:tcPr/>
          <w:p>
            <w:pPr>
              <w:pStyle w:val="Compact"/>
            </w:pPr>
            <w:r>
              <w:t xml:space="preserve">Ordem global não será garantida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ADR12.09</w:t>
            </w:r>
          </w:p>
        </w:tc>
        <w:tc>
          <w:tcPr/>
          <w:p>
            <w:pPr>
              <w:pStyle w:val="Compact"/>
            </w:pPr>
            <w:r>
              <w:t xml:space="preserve">Ordem específica poderá ser implementada por agregado/partição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ADR12.10</w:t>
            </w:r>
          </w:p>
        </w:tc>
        <w:tc>
          <w:tcPr/>
          <w:p>
            <w:pPr>
              <w:pStyle w:val="Compact"/>
            </w:pPr>
            <w:r>
              <w:t xml:space="preserve">Worker não será fonte de verdade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ADR12.11</w:t>
            </w:r>
          </w:p>
        </w:tc>
        <w:tc>
          <w:tcPr/>
          <w:p>
            <w:pPr>
              <w:pStyle w:val="Compact"/>
            </w:pPr>
            <w:r>
              <w:t xml:space="preserve">Queue não será fonte de verdade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ADR12.12</w:t>
            </w:r>
          </w:p>
        </w:tc>
        <w:tc>
          <w:tcPr/>
          <w:p>
            <w:pPr>
              <w:pStyle w:val="Compact"/>
            </w:pPr>
            <w:r>
              <w:t xml:space="preserve">Scheduler criará jobs; não executará lógica complexa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ADR12.13</w:t>
            </w:r>
          </w:p>
        </w:tc>
        <w:tc>
          <w:tcPr/>
          <w:p>
            <w:pPr>
              <w:pStyle w:val="Compact"/>
            </w:pPr>
            <w:r>
              <w:t xml:space="preserve">Webhooks poderão ser processados assincronamente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ADR12.14</w:t>
            </w:r>
          </w:p>
        </w:tc>
        <w:tc>
          <w:tcPr/>
          <w:p>
            <w:pPr>
              <w:pStyle w:val="Compact"/>
            </w:pPr>
            <w:r>
              <w:t xml:space="preserve">Workers deverão ser observáveis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ADR12.15</w:t>
            </w:r>
          </w:p>
        </w:tc>
        <w:tc>
          <w:tcPr/>
          <w:p>
            <w:pPr>
              <w:pStyle w:val="Compact"/>
            </w:pPr>
            <w:r>
              <w:t xml:space="preserve">Infraestrutura da fila será abstraída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ADR12.16</w:t>
            </w:r>
          </w:p>
        </w:tc>
        <w:tc>
          <w:tcPr/>
          <w:p>
            <w:pPr>
              <w:pStyle w:val="Compact"/>
            </w:pPr>
            <w:r>
              <w:t xml:space="preserve">DLQ permitirá investigação e replay controlado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ADR12.17</w:t>
            </w:r>
          </w:p>
        </w:tc>
        <w:tc>
          <w:tcPr/>
          <w:p>
            <w:pPr>
              <w:pStyle w:val="Compact"/>
            </w:pPr>
            <w:r>
              <w:t xml:space="preserve">Jobs críticos utilizarão idempotência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ADR12.18</w:t>
            </w:r>
          </w:p>
        </w:tc>
        <w:tc>
          <w:tcPr/>
          <w:p>
            <w:pPr>
              <w:pStyle w:val="Compact"/>
            </w:pPr>
            <w:r>
              <w:t xml:space="preserve">Operações financeiras manterão suas próprias invariantes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golden-rule"/>
    <w:p>
      <w:pPr>
        <w:pStyle w:val="Heading1"/>
      </w:pPr>
      <w:r>
        <w:t xml:space="preserve">59. Golden Rule</w:t>
      </w:r>
    </w:p>
    <w:p>
      <w:pPr>
        <w:pStyle w:val="BlockText"/>
      </w:pPr>
      <w:r>
        <w:rPr>
          <w:b/>
          <w:bCs/>
        </w:rPr>
        <w:t xml:space="preserve">O MiniHub assumirá que mensagens podem ser duplicadas, atrasadas ou reprocessadas. A confiabilidade será obtida pela combinação de entrega pelo menos uma vez, idempotência, transações, retry controlado, Dead-Letter Queue e observabilidade — e não pela suposição de processamento exatamente uma vez.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