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bc61d12a8410032c2316c1e57a22ffea87eb3d"/>
    <w:p>
      <w:pPr>
        <w:pStyle w:val="Heading1"/>
      </w:pPr>
      <w:r>
        <w:t xml:space="preserve">10.20.14 — E24 Quality, Testes, QA, Segurança, Performance, CI/CD e Release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E24 — Quality, Testing &amp; Delivery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Arquitetural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E01–E23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definir o modelo definitivo de qualidade, testes, segurança, performance, CI/CD, homologação e publicação do MiniHub.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E24 estabelece os critérios para garantir que uma funcionalidade do MiniHub esteja:</w:t>
      </w:r>
    </w:p>
    <w:p>
      <w:pPr>
        <w:pStyle w:val="Compact"/>
        <w:numPr>
          <w:ilvl w:val="0"/>
          <w:numId w:val="1001"/>
        </w:numPr>
      </w:pPr>
      <w:r>
        <w:t xml:space="preserve">correta;</w:t>
      </w:r>
    </w:p>
    <w:p>
      <w:pPr>
        <w:pStyle w:val="Compact"/>
        <w:numPr>
          <w:ilvl w:val="0"/>
          <w:numId w:val="1001"/>
        </w:numPr>
      </w:pPr>
      <w:r>
        <w:t xml:space="preserve">segura;</w:t>
      </w:r>
    </w:p>
    <w:p>
      <w:pPr>
        <w:pStyle w:val="Compact"/>
        <w:numPr>
          <w:ilvl w:val="0"/>
          <w:numId w:val="1001"/>
        </w:numPr>
      </w:pPr>
      <w:r>
        <w:t xml:space="preserve">testada;</w:t>
      </w:r>
    </w:p>
    <w:p>
      <w:pPr>
        <w:pStyle w:val="Compact"/>
        <w:numPr>
          <w:ilvl w:val="0"/>
          <w:numId w:val="1001"/>
        </w:numPr>
      </w:pPr>
      <w:r>
        <w:t xml:space="preserve">observável;</w:t>
      </w:r>
    </w:p>
    <w:p>
      <w:pPr>
        <w:pStyle w:val="Compact"/>
        <w:numPr>
          <w:ilvl w:val="0"/>
          <w:numId w:val="1001"/>
        </w:numPr>
      </w:pPr>
      <w:r>
        <w:t xml:space="preserve">performática;</w:t>
      </w:r>
    </w:p>
    <w:p>
      <w:pPr>
        <w:pStyle w:val="Compact"/>
        <w:numPr>
          <w:ilvl w:val="0"/>
          <w:numId w:val="1001"/>
        </w:numPr>
      </w:pPr>
      <w:r>
        <w:t xml:space="preserve">resiliente;</w:t>
      </w:r>
    </w:p>
    <w:p>
      <w:pPr>
        <w:pStyle w:val="Compact"/>
        <w:numPr>
          <w:ilvl w:val="0"/>
          <w:numId w:val="1001"/>
        </w:numPr>
      </w:pPr>
      <w:r>
        <w:t xml:space="preserve">documentada;</w:t>
      </w:r>
    </w:p>
    <w:p>
      <w:pPr>
        <w:pStyle w:val="Compact"/>
        <w:numPr>
          <w:ilvl w:val="0"/>
          <w:numId w:val="1001"/>
        </w:numPr>
      </w:pPr>
      <w:r>
        <w:t xml:space="preserve">compatível com a arquitetura;</w:t>
      </w:r>
    </w:p>
    <w:p>
      <w:pPr>
        <w:pStyle w:val="Compact"/>
        <w:numPr>
          <w:ilvl w:val="0"/>
          <w:numId w:val="1001"/>
        </w:numPr>
      </w:pPr>
      <w:r>
        <w:t xml:space="preserve">pronta para produção.</w:t>
      </w:r>
    </w:p>
    <w:p>
      <w:pPr>
        <w:pStyle w:val="FirstParagraph"/>
      </w:pPr>
      <w:r>
        <w:t xml:space="preserve">O princípio é:</w:t>
      </w:r>
    </w:p>
    <w:p>
      <w:pPr>
        <w:pStyle w:val="BlockText"/>
      </w:pPr>
      <w:r>
        <w:rPr>
          <w:b/>
          <w:bCs/>
        </w:rPr>
        <w:t xml:space="preserve">Uma funcionalidade não está pronta quando o código funciona no cenário feliz. Ela está pronta quando seus comportamentos esperados, erros, limites, segurança, concorrência, observabilidade e operação foram validados.</w:t>
      </w:r>
    </w:p>
    <w:p>
      <w:r>
        <w:pict>
          <v:rect style="width:0;height:1.5pt" o:hralign="center" o:hrstd="t" o:hr="t"/>
        </w:pict>
      </w:r>
    </w:p>
    <w:bookmarkEnd w:id="10"/>
    <w:bookmarkStart w:id="11" w:name="quality-testing"/>
    <w:p>
      <w:pPr>
        <w:pStyle w:val="Heading1"/>
      </w:pPr>
      <w:r>
        <w:t xml:space="preserve">2. Quality ≠ Testing</w:t>
      </w:r>
    </w:p>
    <w:p>
      <w:pPr>
        <w:pStyle w:val="FirstParagraph"/>
      </w:pPr>
      <w:r>
        <w:t xml:space="preserve">Qualidade não será responsabilidade exclusiva do QA.</w:t>
      </w:r>
    </w:p>
    <w:p>
      <w:pPr>
        <w:pStyle w:val="SourceCode"/>
      </w:pPr>
      <w:r>
        <w:rPr>
          <w:rStyle w:val="VerbatimChar"/>
        </w:rPr>
        <w:t xml:space="preserve">QUALITY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DEVELOPMENT</w:t>
      </w:r>
      <w:r>
        <w:br/>
      </w:r>
      <w:r>
        <w:rPr>
          <w:rStyle w:val="VerbatimChar"/>
        </w:rPr>
        <w:t xml:space="preserve">   ├── ARCHITECTURE</w:t>
      </w:r>
      <w:r>
        <w:br/>
      </w:r>
      <w:r>
        <w:rPr>
          <w:rStyle w:val="VerbatimChar"/>
        </w:rPr>
        <w:t xml:space="preserve">   ├── TEST</w:t>
      </w:r>
      <w:r>
        <w:br/>
      </w:r>
      <w:r>
        <w:rPr>
          <w:rStyle w:val="VerbatimChar"/>
        </w:rPr>
        <w:t xml:space="preserve">   ├── SECURITY</w:t>
      </w:r>
      <w:r>
        <w:br/>
      </w:r>
      <w:r>
        <w:rPr>
          <w:rStyle w:val="VerbatimChar"/>
        </w:rPr>
        <w:t xml:space="preserve">   ├── DATABASE</w:t>
      </w:r>
      <w:r>
        <w:br/>
      </w:r>
      <w:r>
        <w:rPr>
          <w:rStyle w:val="VerbatimChar"/>
        </w:rPr>
        <w:t xml:space="preserve">   ├── OBSERVABILITY</w:t>
      </w:r>
      <w:r>
        <w:br/>
      </w:r>
      <w:r>
        <w:rPr>
          <w:rStyle w:val="VerbatimChar"/>
        </w:rPr>
        <w:t xml:space="preserve">   ├── PERFORMANCE</w:t>
      </w:r>
      <w:r>
        <w:br/>
      </w:r>
      <w:r>
        <w:rPr>
          <w:rStyle w:val="VerbatimChar"/>
        </w:rPr>
        <w:t xml:space="preserve">   ├── CI/CD</w:t>
      </w:r>
      <w:r>
        <w:br/>
      </w:r>
      <w:r>
        <w:rPr>
          <w:rStyle w:val="VerbatimChar"/>
        </w:rPr>
        <w:t xml:space="preserve">   └── OPERATIONS</w:t>
      </w:r>
    </w:p>
    <w:p>
      <w:pPr>
        <w:pStyle w:val="FirstParagraph"/>
      </w:pPr>
      <w:r>
        <w:t xml:space="preserve">Teste é uma ferramenta de qualidade.</w:t>
      </w:r>
    </w:p>
    <w:p>
      <w:pPr>
        <w:pStyle w:val="BodyText"/>
      </w:pPr>
      <w:r>
        <w:t xml:space="preserve">Não é a qualidade inteira.</w:t>
      </w:r>
    </w:p>
    <w:p>
      <w:r>
        <w:pict>
          <v:rect style="width:0;height:1.5pt" o:hralign="center" o:hrstd="t" o:hr="t"/>
        </w:pict>
      </w:r>
    </w:p>
    <w:bookmarkEnd w:id="11"/>
    <w:bookmarkStart w:id="12" w:name="quality-gates"/>
    <w:p>
      <w:pPr>
        <w:pStyle w:val="Heading1"/>
      </w:pPr>
      <w:r>
        <w:t xml:space="preserve">3. Quality Gates</w:t>
      </w:r>
    </w:p>
    <w:p>
      <w:pPr>
        <w:pStyle w:val="FirstParagraph"/>
      </w:pPr>
      <w:r>
        <w:t xml:space="preserve">Uma funcionalidade deverá passar por gates.</w:t>
      </w:r>
    </w:p>
    <w:p>
      <w:pPr>
        <w:pStyle w:val="SourceCode"/>
      </w:pP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STATIC ANALYSIS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 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PERFORMANCE WHEN APPLICABLE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OBSERVABILITY CHECK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</w:t>
      </w:r>
    </w:p>
    <w:p>
      <w:r>
        <w:pict>
          <v:rect style="width:0;height:1.5pt" o:hralign="center" o:hrstd="t" o:hr="t"/>
        </w:pict>
      </w:r>
    </w:p>
    <w:bookmarkEnd w:id="12"/>
    <w:bookmarkStart w:id="13" w:name="definição-de-pronto"/>
    <w:p>
      <w:pPr>
        <w:pStyle w:val="Heading1"/>
      </w:pPr>
      <w:r>
        <w:t xml:space="preserve">4. Definição de Pronto</w:t>
      </w:r>
    </w:p>
    <w:p>
      <w:pPr>
        <w:pStyle w:val="FirstParagraph"/>
      </w:pPr>
      <w:r>
        <w:t xml:space="preserve">Uma User Story somente será considerada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quando:</w:t>
      </w:r>
    </w:p>
    <w:p>
      <w:pPr>
        <w:pStyle w:val="Compact"/>
        <w:numPr>
          <w:ilvl w:val="0"/>
          <w:numId w:val="1002"/>
        </w:numPr>
      </w:pPr>
      <w:r>
        <w:t xml:space="preserve">código implementado;</w:t>
      </w:r>
    </w:p>
    <w:p>
      <w:pPr>
        <w:pStyle w:val="Compact"/>
        <w:numPr>
          <w:ilvl w:val="0"/>
          <w:numId w:val="1002"/>
        </w:numPr>
      </w:pPr>
      <w:r>
        <w:t xml:space="preserve">revisão realizada;</w:t>
      </w:r>
    </w:p>
    <w:p>
      <w:pPr>
        <w:pStyle w:val="Compact"/>
        <w:numPr>
          <w:ilvl w:val="0"/>
          <w:numId w:val="1002"/>
        </w:numPr>
      </w:pPr>
      <w:r>
        <w:t xml:space="preserve">testes automatizados existentes;</w:t>
      </w:r>
    </w:p>
    <w:p>
      <w:pPr>
        <w:pStyle w:val="Compact"/>
        <w:numPr>
          <w:ilvl w:val="0"/>
          <w:numId w:val="1002"/>
        </w:numPr>
      </w:pPr>
      <w:r>
        <w:t xml:space="preserve">testes relevantes aprovados;</w:t>
      </w:r>
    </w:p>
    <w:p>
      <w:pPr>
        <w:pStyle w:val="Compact"/>
        <w:numPr>
          <w:ilvl w:val="0"/>
          <w:numId w:val="1002"/>
        </w:numPr>
      </w:pPr>
      <w:r>
        <w:t xml:space="preserve">segurança validada;</w:t>
      </w:r>
    </w:p>
    <w:p>
      <w:pPr>
        <w:pStyle w:val="Compact"/>
        <w:numPr>
          <w:ilvl w:val="0"/>
          <w:numId w:val="1002"/>
        </w:numPr>
      </w:pPr>
      <w:r>
        <w:t xml:space="preserve">documentação atualizada;</w:t>
      </w:r>
    </w:p>
    <w:p>
      <w:pPr>
        <w:pStyle w:val="Compact"/>
        <w:numPr>
          <w:ilvl w:val="0"/>
          <w:numId w:val="1002"/>
        </w:numPr>
      </w:pPr>
      <w:r>
        <w:t xml:space="preserve">observabilidade implementada;</w:t>
      </w:r>
    </w:p>
    <w:p>
      <w:pPr>
        <w:pStyle w:val="Compact"/>
        <w:numPr>
          <w:ilvl w:val="0"/>
          <w:numId w:val="1002"/>
        </w:numPr>
      </w:pPr>
      <w:r>
        <w:t xml:space="preserve">migrations revisadas;</w:t>
      </w:r>
    </w:p>
    <w:p>
      <w:pPr>
        <w:pStyle w:val="Compact"/>
        <w:numPr>
          <w:ilvl w:val="0"/>
          <w:numId w:val="1002"/>
        </w:numPr>
      </w:pPr>
      <w:r>
        <w:t xml:space="preserve">API documentada;</w:t>
      </w:r>
    </w:p>
    <w:p>
      <w:pPr>
        <w:pStyle w:val="Compact"/>
        <w:numPr>
          <w:ilvl w:val="0"/>
          <w:numId w:val="1002"/>
        </w:numPr>
      </w:pPr>
      <w:r>
        <w:t xml:space="preserve">erros tratados;</w:t>
      </w:r>
    </w:p>
    <w:p>
      <w:pPr>
        <w:pStyle w:val="Compact"/>
        <w:numPr>
          <w:ilvl w:val="0"/>
          <w:numId w:val="1002"/>
        </w:numPr>
      </w:pPr>
      <w:r>
        <w:t xml:space="preserve">logs adequados;</w:t>
      </w:r>
    </w:p>
    <w:p>
      <w:pPr>
        <w:pStyle w:val="Compact"/>
        <w:numPr>
          <w:ilvl w:val="0"/>
          <w:numId w:val="1002"/>
        </w:numPr>
      </w:pPr>
      <w:r>
        <w:t xml:space="preserve">métricas adequadas;</w:t>
      </w:r>
    </w:p>
    <w:p>
      <w:pPr>
        <w:pStyle w:val="Compact"/>
        <w:numPr>
          <w:ilvl w:val="0"/>
          <w:numId w:val="1002"/>
        </w:numPr>
      </w:pPr>
      <w:r>
        <w:t xml:space="preserve">critérios de aceite atendidos.</w:t>
      </w:r>
    </w:p>
    <w:p>
      <w:r>
        <w:pict>
          <v:rect style="width:0;height:1.5pt" o:hralign="center" o:hrstd="t" o:hr="t"/>
        </w:pict>
      </w:r>
    </w:p>
    <w:bookmarkEnd w:id="13"/>
    <w:bookmarkStart w:id="14" w:name="definition-of-ready"/>
    <w:p>
      <w:pPr>
        <w:pStyle w:val="Heading1"/>
      </w:pPr>
      <w:r>
        <w:t xml:space="preserve">5. Definition of Ready</w:t>
      </w:r>
    </w:p>
    <w:p>
      <w:pPr>
        <w:pStyle w:val="FirstParagraph"/>
      </w:pPr>
      <w:r>
        <w:t xml:space="preserve">Antes de desenvolver:</w:t>
      </w:r>
    </w:p>
    <w:p>
      <w:pPr>
        <w:pStyle w:val="SourceCode"/>
      </w:pPr>
      <w:r>
        <w:rPr>
          <w:rStyle w:val="VerbatimChar"/>
        </w:rPr>
        <w:t xml:space="preserve">USER STORY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 IMPACT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 IMPACT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IMPACT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Uma tarefa não deverá entrar em desenvolvimento apenas com uma descrição vaga.</w:t>
      </w:r>
    </w:p>
    <w:p>
      <w:r>
        <w:pict>
          <v:rect style="width:0;height:1.5pt" o:hralign="center" o:hrstd="t" o:hr="t"/>
        </w:pict>
      </w:r>
    </w:p>
    <w:bookmarkEnd w:id="14"/>
    <w:bookmarkStart w:id="15" w:name="test-pyramid"/>
    <w:p>
      <w:pPr>
        <w:pStyle w:val="Heading1"/>
      </w:pPr>
      <w:r>
        <w:t xml:space="preserve">6. Test Pyramid</w:t>
      </w:r>
    </w:p>
    <w:p>
      <w:pPr>
        <w:pStyle w:val="FirstParagraph"/>
      </w:pPr>
      <w:r>
        <w:t xml:space="preserve">A estratégia seguirá uma pirâmide:</w:t>
      </w:r>
    </w:p>
    <w:p>
      <w:pPr>
        <w:pStyle w:val="SourceCode"/>
      </w:pPr>
      <w:r>
        <w:rPr>
          <w:rStyle w:val="VerbatimChar"/>
        </w:rPr>
        <w:t xml:space="preserve">                  /\</w:t>
      </w:r>
      <w:r>
        <w:br/>
      </w:r>
      <w:r>
        <w:rPr>
          <w:rStyle w:val="VerbatimChar"/>
        </w:rPr>
        <w:t xml:space="preserve">                 /  \</w:t>
      </w:r>
      <w:r>
        <w:br/>
      </w:r>
      <w:r>
        <w:rPr>
          <w:rStyle w:val="VerbatimChar"/>
        </w:rPr>
        <w:t xml:space="preserve">                / E2E\</w:t>
      </w:r>
      <w:r>
        <w:br/>
      </w:r>
      <w:r>
        <w:rPr>
          <w:rStyle w:val="VerbatimChar"/>
        </w:rPr>
        <w:t xml:space="preserve">               /------\</w:t>
      </w:r>
      <w:r>
        <w:br/>
      </w:r>
      <w:r>
        <w:rPr>
          <w:rStyle w:val="VerbatimChar"/>
        </w:rPr>
        <w:t xml:space="preserve">              /  API   \</w:t>
      </w:r>
      <w:r>
        <w:br/>
      </w:r>
      <w:r>
        <w:rPr>
          <w:rStyle w:val="VerbatimChar"/>
        </w:rPr>
        <w:t xml:space="preserve">             /----------\</w:t>
      </w:r>
      <w:r>
        <w:br/>
      </w:r>
      <w:r>
        <w:rPr>
          <w:rStyle w:val="VerbatimChar"/>
        </w:rPr>
        <w:t xml:space="preserve">            /Integration \</w:t>
      </w:r>
      <w:r>
        <w:br/>
      </w:r>
      <w:r>
        <w:rPr>
          <w:rStyle w:val="VerbatimChar"/>
        </w:rPr>
        <w:t xml:space="preserve">           /--------------\</w:t>
      </w:r>
      <w:r>
        <w:br/>
      </w:r>
      <w:r>
        <w:rPr>
          <w:rStyle w:val="VerbatimChar"/>
        </w:rPr>
        <w:t xml:space="preserve">          /      Unit      \</w:t>
      </w:r>
      <w:r>
        <w:br/>
      </w:r>
      <w:r>
        <w:rPr>
          <w:rStyle w:val="VerbatimChar"/>
        </w:rPr>
        <w:t xml:space="preserve">         /------------------\</w:t>
      </w:r>
    </w:p>
    <w:p>
      <w:pPr>
        <w:pStyle w:val="FirstParagraph"/>
      </w:pPr>
      <w:r>
        <w:t xml:space="preserve">A maior quantidade deverá estar nos testes rápidos e determinísticos.</w:t>
      </w:r>
    </w:p>
    <w:p>
      <w:r>
        <w:pict>
          <v:rect style="width:0;height:1.5pt" o:hralign="center" o:hrstd="t" o:hr="t"/>
        </w:pict>
      </w:r>
    </w:p>
    <w:bookmarkEnd w:id="15"/>
    <w:bookmarkStart w:id="16" w:name="unit-tests"/>
    <w:p>
      <w:pPr>
        <w:pStyle w:val="Heading1"/>
      </w:pPr>
      <w:r>
        <w:t xml:space="preserve">7. Unit Tests</w:t>
      </w:r>
    </w:p>
    <w:p>
      <w:pPr>
        <w:pStyle w:val="FirstParagraph"/>
      </w:pPr>
      <w:r>
        <w:t xml:space="preserve">Testam regras isoladas.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calculateOrderTotal()</w:t>
      </w:r>
      <w:r>
        <w:br/>
      </w:r>
      <w:r>
        <w:rPr>
          <w:rStyle w:val="VerbatimChar"/>
        </w:rPr>
        <w:t xml:space="preserve">calculateSellerPayable()</w:t>
      </w:r>
      <w:r>
        <w:br/>
      </w:r>
      <w:r>
        <w:rPr>
          <w:rStyle w:val="VerbatimChar"/>
        </w:rPr>
        <w:t xml:space="preserve">reserveStock()</w:t>
      </w:r>
      <w:r>
        <w:br/>
      </w:r>
      <w:r>
        <w:rPr>
          <w:rStyle w:val="VerbatimChar"/>
        </w:rPr>
        <w:t xml:space="preserve">releaseReservation()</w:t>
      </w:r>
      <w:r>
        <w:br/>
      </w:r>
      <w:r>
        <w:rPr>
          <w:rStyle w:val="VerbatimChar"/>
        </w:rPr>
        <w:t xml:space="preserve">calculateLedgerBalance()</w:t>
      </w:r>
      <w:r>
        <w:br/>
      </w:r>
      <w:r>
        <w:rPr>
          <w:rStyle w:val="VerbatimChar"/>
        </w:rPr>
        <w:t xml:space="preserve">validatePreSaleExpiration()</w:t>
      </w:r>
    </w:p>
    <w:p>
      <w:r>
        <w:pict>
          <v:rect style="width:0;height:1.5pt" o:hralign="center" o:hrstd="t" o:hr="t"/>
        </w:pict>
      </w:r>
    </w:p>
    <w:bookmarkEnd w:id="16"/>
    <w:bookmarkStart w:id="17" w:name="unit-test-exemplo-financeiro"/>
    <w:p>
      <w:pPr>
        <w:pStyle w:val="Heading1"/>
      </w:pPr>
      <w:r>
        <w:t xml:space="preserve">8. Unit Test — Exemplo Financeiro</w:t>
      </w:r>
    </w:p>
    <w:p>
      <w:pPr>
        <w:pStyle w:val="FirstParagraph"/>
      </w:pPr>
      <w:r>
        <w:t xml:space="preserve">Para o E13:</w:t>
      </w:r>
    </w:p>
    <w:p>
      <w:pPr>
        <w:pStyle w:val="SourceCode"/>
      </w:pPr>
      <w:r>
        <w:rPr>
          <w:rStyle w:val="VerbatimChar"/>
        </w:rPr>
        <w:t xml:space="preserve">Sale = R$500</w:t>
      </w:r>
      <w:r>
        <w:br/>
      </w:r>
      <w:r>
        <w:rPr>
          <w:rStyle w:val="VerbatimChar"/>
        </w:rPr>
        <w:t xml:space="preserve">Seller = R$450</w:t>
      </w:r>
      <w:r>
        <w:br/>
      </w:r>
      <w:r>
        <w:rPr>
          <w:rStyle w:val="VerbatimChar"/>
        </w:rPr>
        <w:t xml:space="preserve">Commission = R$50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Debit  = 500</w:t>
      </w:r>
      <w:r>
        <w:br/>
      </w:r>
      <w:r>
        <w:rPr>
          <w:rStyle w:val="VerbatimChar"/>
        </w:rPr>
        <w:t xml:space="preserve">Credit = 450 + 50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500 = 500</w:t>
      </w:r>
    </w:p>
    <w:p>
      <w:r>
        <w:pict>
          <v:rect style="width:0;height:1.5pt" o:hralign="center" o:hrstd="t" o:hr="t"/>
        </w:pict>
      </w:r>
    </w:p>
    <w:bookmarkEnd w:id="17"/>
    <w:bookmarkStart w:id="18" w:name="unit-tests-de-state-machine"/>
    <w:p>
      <w:pPr>
        <w:pStyle w:val="Heading1"/>
      </w:pPr>
      <w:r>
        <w:t xml:space="preserve">9. Unit Tests de State Machine</w:t>
      </w:r>
    </w:p>
    <w:p>
      <w:pPr>
        <w:pStyle w:val="FirstParagraph"/>
      </w:pPr>
      <w:r>
        <w:t xml:space="preserve">Cada máquina de estados deverá possuir testes.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PENDING → CONFIRMED</w:t>
      </w:r>
    </w:p>
    <w:p>
      <w:pPr>
        <w:pStyle w:val="FirstParagraph"/>
      </w:pPr>
      <w:r>
        <w:t xml:space="preserve">válido.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DELIVERED → PENDING</w:t>
      </w:r>
    </w:p>
    <w:p>
      <w:pPr>
        <w:pStyle w:val="FirstParagraph"/>
      </w:pPr>
      <w:r>
        <w:t xml:space="preserve">deverá ser rejeitado.</w:t>
      </w:r>
    </w:p>
    <w:p>
      <w:r>
        <w:pict>
          <v:rect style="width:0;height:1.5pt" o:hralign="center" o:hrstd="t" o:hr="t"/>
        </w:pict>
      </w:r>
    </w:p>
    <w:bookmarkEnd w:id="18"/>
    <w:bookmarkStart w:id="19" w:name="state-transition-matrix"/>
    <w:p>
      <w:pPr>
        <w:pStyle w:val="Heading1"/>
      </w:pPr>
      <w:r>
        <w:t xml:space="preserve">10. State Transition Matrix</w:t>
      </w:r>
    </w:p>
    <w:p>
      <w:pPr>
        <w:pStyle w:val="FirstParagraph"/>
      </w:pPr>
      <w:r>
        <w:t xml:space="preserve">Cada domínio deverá documentar: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 atual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Estado novo</w:t>
            </w:r>
          </w:p>
        </w:tc>
        <w:tc>
          <w:tcPr/>
          <w:p>
            <w:pPr>
              <w:pStyle w:val="Compact"/>
            </w:pPr>
            <w:r>
              <w:t xml:space="preserve">Permitido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conforme 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DELIVERED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A matriz deverá ser utilizada como base dos testes.</w:t>
      </w:r>
    </w:p>
    <w:p>
      <w:r>
        <w:pict>
          <v:rect style="width:0;height:1.5pt" o:hralign="center" o:hrstd="t" o:hr="t"/>
        </w:pict>
      </w:r>
    </w:p>
    <w:bookmarkEnd w:id="19"/>
    <w:bookmarkStart w:id="20" w:name="integration-tests"/>
    <w:p>
      <w:pPr>
        <w:pStyle w:val="Heading1"/>
      </w:pPr>
      <w:r>
        <w:t xml:space="preserve">11. Integration Tests</w:t>
      </w:r>
    </w:p>
    <w:p>
      <w:pPr>
        <w:pStyle w:val="FirstParagraph"/>
      </w:pPr>
      <w:r>
        <w:t xml:space="preserve">Testam a interação entre componentes reais.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Deverá ser validado como conjunto.</w:t>
      </w:r>
    </w:p>
    <w:p>
      <w:r>
        <w:pict>
          <v:rect style="width:0;height:1.5pt" o:hralign="center" o:hrstd="t" o:hr="t"/>
        </w:pict>
      </w:r>
    </w:p>
    <w:bookmarkEnd w:id="20"/>
    <w:bookmarkStart w:id="21" w:name="integration-test-de-transaction"/>
    <w:p>
      <w:pPr>
        <w:pStyle w:val="Heading1"/>
      </w:pPr>
      <w:r>
        <w:t xml:space="preserve">12. Integration Test de Transaction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Confirm Order</w:t>
      </w:r>
    </w:p>
    <w:p>
      <w:pPr>
        <w:pStyle w:val="FirstParagraph"/>
      </w:pPr>
      <w:r>
        <w:t xml:space="preserve">deverá validar:</w:t>
      </w:r>
    </w:p>
    <w:p>
      <w:pPr>
        <w:pStyle w:val="SourceCode"/>
      </w:pPr>
      <w:r>
        <w:rPr>
          <w:rStyle w:val="VerbatimChar"/>
        </w:rPr>
        <w:t xml:space="preserve">ORDER = CONFIRMED</w:t>
      </w:r>
      <w:r>
        <w:br/>
      </w:r>
      <w:r>
        <w:rPr>
          <w:rStyle w:val="VerbatimChar"/>
        </w:rPr>
        <w:t xml:space="preserve">OUTBOX_EVENT = CREATED</w:t>
      </w:r>
    </w:p>
    <w:p>
      <w:pPr>
        <w:pStyle w:val="FirstParagraph"/>
      </w:pPr>
      <w:r>
        <w:t xml:space="preserve">na mesma transação.</w:t>
      </w:r>
    </w:p>
    <w:p>
      <w:r>
        <w:pict>
          <v:rect style="width:0;height:1.5pt" o:hralign="center" o:hrstd="t" o:hr="t"/>
        </w:pict>
      </w:r>
    </w:p>
    <w:bookmarkEnd w:id="21"/>
    <w:bookmarkStart w:id="22" w:name="integration-test-de-rollback"/>
    <w:p>
      <w:pPr>
        <w:pStyle w:val="Heading1"/>
      </w:pPr>
      <w:r>
        <w:t xml:space="preserve">13. Integration Test de Rollback</w:t>
      </w:r>
    </w:p>
    <w:p>
      <w:pPr>
        <w:pStyle w:val="FirstParagraph"/>
      </w:pPr>
      <w:r>
        <w:t xml:space="preserve">Simular falha:</w:t>
      </w:r>
    </w:p>
    <w:p>
      <w:pPr>
        <w:pStyle w:val="SourceCode"/>
      </w:pPr>
      <w:r>
        <w:rPr>
          <w:rStyle w:val="VerbatimChar"/>
        </w:rPr>
        <w:t xml:space="preserve">UPDATE 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INSERT OUTBOX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ORDER não alterado</w:t>
      </w:r>
      <w:r>
        <w:br/>
      </w:r>
      <w:r>
        <w:rPr>
          <w:rStyle w:val="VerbatimChar"/>
        </w:rPr>
        <w:t xml:space="preserve">OUTBOX não criado</w:t>
      </w:r>
    </w:p>
    <w:p>
      <w:r>
        <w:pict>
          <v:rect style="width:0;height:1.5pt" o:hralign="center" o:hrstd="t" o:hr="t"/>
        </w:pict>
      </w:r>
    </w:p>
    <w:bookmarkEnd w:id="22"/>
    <w:bookmarkStart w:id="23" w:name="api-tests"/>
    <w:p>
      <w:pPr>
        <w:pStyle w:val="Heading1"/>
      </w:pPr>
      <w:r>
        <w:t xml:space="preserve">14. API Tests</w:t>
      </w:r>
    </w:p>
    <w:p>
      <w:pPr>
        <w:pStyle w:val="FirstParagraph"/>
      </w:pPr>
      <w:r>
        <w:t xml:space="preserve">Todas as APIs deverão testar:</w:t>
      </w:r>
    </w:p>
    <w:p>
      <w:pPr>
        <w:pStyle w:val="Compact"/>
        <w:numPr>
          <w:ilvl w:val="0"/>
          <w:numId w:val="1003"/>
        </w:numPr>
      </w:pPr>
      <w:r>
        <w:t xml:space="preserve">método HTTP;</w:t>
      </w:r>
    </w:p>
    <w:p>
      <w:pPr>
        <w:pStyle w:val="Compact"/>
        <w:numPr>
          <w:ilvl w:val="0"/>
          <w:numId w:val="1003"/>
        </w:numPr>
      </w:pPr>
      <w:r>
        <w:t xml:space="preserve">autenticação;</w:t>
      </w:r>
    </w:p>
    <w:p>
      <w:pPr>
        <w:pStyle w:val="Compact"/>
        <w:numPr>
          <w:ilvl w:val="0"/>
          <w:numId w:val="1003"/>
        </w:numPr>
      </w:pPr>
      <w:r>
        <w:t xml:space="preserve">autorização;</w:t>
      </w:r>
    </w:p>
    <w:p>
      <w:pPr>
        <w:pStyle w:val="Compact"/>
        <w:numPr>
          <w:ilvl w:val="0"/>
          <w:numId w:val="1003"/>
        </w:numPr>
      </w:pPr>
      <w:r>
        <w:t xml:space="preserve">parâmetros;</w:t>
      </w:r>
    </w:p>
    <w:p>
      <w:pPr>
        <w:pStyle w:val="Compact"/>
        <w:numPr>
          <w:ilvl w:val="0"/>
          <w:numId w:val="1003"/>
        </w:numPr>
      </w:pPr>
      <w:r>
        <w:t xml:space="preserve">payload;</w:t>
      </w:r>
    </w:p>
    <w:p>
      <w:pPr>
        <w:pStyle w:val="Compact"/>
        <w:numPr>
          <w:ilvl w:val="0"/>
          <w:numId w:val="1003"/>
        </w:numPr>
      </w:pPr>
      <w:r>
        <w:t xml:space="preserve">status code;</w:t>
      </w:r>
    </w:p>
    <w:p>
      <w:pPr>
        <w:pStyle w:val="Compact"/>
        <w:numPr>
          <w:ilvl w:val="0"/>
          <w:numId w:val="1003"/>
        </w:numPr>
      </w:pPr>
      <w:r>
        <w:t xml:space="preserve">response body;</w:t>
      </w:r>
    </w:p>
    <w:p>
      <w:pPr>
        <w:pStyle w:val="Compact"/>
        <w:numPr>
          <w:ilvl w:val="0"/>
          <w:numId w:val="1003"/>
        </w:numPr>
      </w:pPr>
      <w:r>
        <w:t xml:space="preserve">erros;</w:t>
      </w:r>
    </w:p>
    <w:p>
      <w:pPr>
        <w:pStyle w:val="Compact"/>
        <w:numPr>
          <w:ilvl w:val="0"/>
          <w:numId w:val="1003"/>
        </w:numPr>
      </w:pPr>
      <w:r>
        <w:t xml:space="preserve">ownership;</w:t>
      </w:r>
    </w:p>
    <w:p>
      <w:pPr>
        <w:pStyle w:val="Compact"/>
        <w:numPr>
          <w:ilvl w:val="0"/>
          <w:numId w:val="1003"/>
        </w:numPr>
      </w:pPr>
      <w:r>
        <w:t xml:space="preserve">IDOR;</w:t>
      </w:r>
    </w:p>
    <w:p>
      <w:pPr>
        <w:pStyle w:val="Compact"/>
        <w:numPr>
          <w:ilvl w:val="0"/>
          <w:numId w:val="1003"/>
        </w:numPr>
      </w:pPr>
      <w:r>
        <w:t xml:space="preserve">idempotência;</w:t>
      </w:r>
    </w:p>
    <w:p>
      <w:pPr>
        <w:pStyle w:val="Compact"/>
        <w:numPr>
          <w:ilvl w:val="0"/>
          <w:numId w:val="1003"/>
        </w:numPr>
      </w:pPr>
      <w:r>
        <w:t xml:space="preserve">concorrência quando aplicável.</w:t>
      </w:r>
    </w:p>
    <w:p>
      <w:pPr>
        <w:pStyle w:val="FirstParagraph"/>
      </w:pPr>
      <w:r>
        <w:t xml:space="preserve">A OWASP WSTG possui uma área específica para testes de APIs e destaca que APIs podem oferecer um caminho direto para dados sensíveis quando mal protegidas.</w:t>
      </w:r>
    </w:p>
    <w:p>
      <w:r>
        <w:pict>
          <v:rect style="width:0;height:1.5pt" o:hralign="center" o:hrstd="t" o:hr="t"/>
        </w:pict>
      </w:r>
    </w:p>
    <w:bookmarkEnd w:id="23"/>
    <w:bookmarkStart w:id="24" w:name="contract-tests"/>
    <w:p>
      <w:pPr>
        <w:pStyle w:val="Heading1"/>
      </w:pPr>
      <w:r>
        <w:t xml:space="preserve">15. Contract Tests</w:t>
      </w:r>
    </w:p>
    <w:p>
      <w:pPr>
        <w:pStyle w:val="FirstParagraph"/>
      </w:pPr>
      <w:r>
        <w:t xml:space="preserve">Integrações deverão possuir testes de contrato.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headers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errors</w:t>
      </w:r>
    </w:p>
    <w:p>
      <w:r>
        <w:pict>
          <v:rect style="width:0;height:1.5pt" o:hralign="center" o:hrstd="t" o:hr="t"/>
        </w:pict>
      </w:r>
    </w:p>
    <w:bookmarkEnd w:id="24"/>
    <w:bookmarkStart w:id="25" w:name="external-provider-tests"/>
    <w:p>
      <w:pPr>
        <w:pStyle w:val="Heading1"/>
      </w:pPr>
      <w:r>
        <w:t xml:space="preserve">16. External Provider Tests</w:t>
      </w:r>
    </w:p>
    <w:p>
      <w:pPr>
        <w:pStyle w:val="FirstParagraph"/>
      </w:pPr>
      <w:r>
        <w:t xml:space="preserve">Não depender exclusivamente do ambiente real.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MOCK</w:t>
      </w:r>
      <w:r>
        <w:br/>
      </w:r>
      <w:r>
        <w:rPr>
          <w:rStyle w:val="VerbatimChar"/>
        </w:rPr>
        <w:t xml:space="preserve">STUB</w:t>
      </w:r>
      <w:r>
        <w:br/>
      </w:r>
      <w:r>
        <w:rPr>
          <w:rStyle w:val="VerbatimChar"/>
        </w:rPr>
        <w:t xml:space="preserve">SANDBOX</w:t>
      </w:r>
      <w:r>
        <w:br/>
      </w:r>
      <w:r>
        <w:rPr>
          <w:rStyle w:val="VerbatimChar"/>
        </w:rPr>
        <w:t xml:space="preserve">CONTRACT TEST</w:t>
      </w:r>
    </w:p>
    <w:p>
      <w:pPr>
        <w:pStyle w:val="FirstParagraph"/>
      </w:pPr>
      <w:r>
        <w:t xml:space="preserve">quando disponível.</w:t>
      </w:r>
    </w:p>
    <w:p>
      <w:r>
        <w:pict>
          <v:rect style="width:0;height:1.5pt" o:hralign="center" o:hrstd="t" o:hr="t"/>
        </w:pict>
      </w:r>
    </w:p>
    <w:bookmarkEnd w:id="25"/>
    <w:bookmarkStart w:id="26" w:name="e2e-tests"/>
    <w:p>
      <w:pPr>
        <w:pStyle w:val="Heading1"/>
      </w:pPr>
      <w:r>
        <w:t xml:space="preserve">17. E2E Tests</w:t>
      </w:r>
    </w:p>
    <w:p>
      <w:pPr>
        <w:pStyle w:val="FirstParagraph"/>
      </w:pPr>
      <w:r>
        <w:t xml:space="preserve">E2E validarão fluxos completos.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BUYER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26"/>
    <w:bookmarkStart w:id="27" w:name="e2e-marketplace"/>
    <w:p>
      <w:pPr>
        <w:pStyle w:val="Heading1"/>
      </w:pPr>
      <w:r>
        <w:t xml:space="preserve">18. E2E — Marketplace</w:t>
      </w:r>
    </w:p>
    <w:p>
      <w:pPr>
        <w:pStyle w:val="FirstParagraph"/>
      </w:pPr>
      <w:r>
        <w:t xml:space="preserve">Fluxo mínimo: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Pesquisar miniatura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Selecionar 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Selecionar 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Adicionar ao carrinho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Pedido confirmado</w:t>
      </w:r>
    </w:p>
    <w:p>
      <w:r>
        <w:pict>
          <v:rect style="width:0;height:1.5pt" o:hralign="center" o:hrstd="t" o:hr="t"/>
        </w:pict>
      </w:r>
    </w:p>
    <w:bookmarkEnd w:id="27"/>
    <w:bookmarkStart w:id="28" w:name="e2e-seller"/>
    <w:p>
      <w:pPr>
        <w:pStyle w:val="Heading1"/>
      </w:pPr>
      <w:r>
        <w:t xml:space="preserve">19. E2E — Seller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Define Price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 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Buyer Purchase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28"/>
    <w:bookmarkStart w:id="29" w:name="e2e-pre-sale"/>
    <w:p>
      <w:pPr>
        <w:pStyle w:val="Heading1"/>
      </w:pPr>
      <w:r>
        <w:t xml:space="preserve">20. E2E — Pre-Sale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Pre-Sale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Buyer Accepts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Plan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Ready for Conversion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29"/>
    <w:bookmarkStart w:id="30" w:name="e2e-garage"/>
    <w:p>
      <w:pPr>
        <w:pStyle w:val="Heading1"/>
      </w:pPr>
      <w:r>
        <w:t xml:space="preserve">21. E2E — Garage</w:t>
      </w:r>
    </w:p>
    <w:p>
      <w:pPr>
        <w:pStyle w:val="SourceCode"/>
      </w:pPr>
      <w:r>
        <w:rPr>
          <w:rStyle w:val="VerbatimChar"/>
        </w:rPr>
        <w:t xml:space="preserve">Shipment Delivered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 Item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Consolidation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Dispatch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Collection</w:t>
      </w:r>
    </w:p>
    <w:p>
      <w:r>
        <w:pict>
          <v:rect style="width:0;height:1.5pt" o:hralign="center" o:hrstd="t" o:hr="t"/>
        </w:pict>
      </w:r>
    </w:p>
    <w:bookmarkEnd w:id="30"/>
    <w:bookmarkStart w:id="31" w:name="e2e-external-promotion"/>
    <w:p>
      <w:pPr>
        <w:pStyle w:val="Heading1"/>
      </w:pPr>
      <w:r>
        <w:t xml:space="preserve">22. E2E — External Promotion</w:t>
      </w:r>
    </w:p>
    <w:p>
      <w:pPr>
        <w:pStyle w:val="FirstParagraph"/>
      </w:pPr>
      <w:r>
        <w:t xml:space="preserve">Como E19 não implementa a rifa:</w:t>
      </w:r>
    </w:p>
    <w:p>
      <w:pPr>
        <w:pStyle w:val="SourceCode"/>
      </w:pPr>
      <w:r>
        <w:rPr>
          <w:rStyle w:val="VerbatimChar"/>
        </w:rPr>
        <w:t xml:space="preserve">Seller Authorized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External Promotion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Views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Click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External Site</w:t>
      </w:r>
    </w:p>
    <w:p>
      <w:pPr>
        <w:pStyle w:val="FirstParagraph"/>
      </w:pPr>
      <w:r>
        <w:t xml:space="preserve">Não deverá existir teste de:</w:t>
      </w:r>
    </w:p>
    <w:p>
      <w:pPr>
        <w:pStyle w:val="SourceCode"/>
      </w:pP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draw</w:t>
      </w:r>
      <w:r>
        <w:br/>
      </w:r>
      <w:r>
        <w:rPr>
          <w:rStyle w:val="VerbatimChar"/>
        </w:rPr>
        <w:t xml:space="preserve">winner</w:t>
      </w:r>
    </w:p>
    <w:p>
      <w:pPr>
        <w:pStyle w:val="FirstParagraph"/>
      </w:pPr>
      <w:r>
        <w:t xml:space="preserve">porque essas funções não pertencem ao MiniHub.</w:t>
      </w:r>
    </w:p>
    <w:p>
      <w:r>
        <w:pict>
          <v:rect style="width:0;height:1.5pt" o:hralign="center" o:hrstd="t" o:hr="t"/>
        </w:pict>
      </w:r>
    </w:p>
    <w:bookmarkEnd w:id="31"/>
    <w:bookmarkStart w:id="32" w:name="security-testing"/>
    <w:p>
      <w:pPr>
        <w:pStyle w:val="Heading1"/>
      </w:pPr>
      <w:r>
        <w:t xml:space="preserve">23. Security Testing</w:t>
      </w:r>
    </w:p>
    <w:p>
      <w:pPr>
        <w:pStyle w:val="FirstParagraph"/>
      </w:pPr>
      <w:r>
        <w:t xml:space="preserve">Segurança deverá ser testada continuamente.</w:t>
      </w:r>
    </w:p>
    <w:p>
      <w:pPr>
        <w:pStyle w:val="BodyText"/>
      </w:pPr>
      <w:r>
        <w:t xml:space="preserve">A OWASP WSTG estrutura testes em áreas como identidade, autenticação, autorização, sessão, validação de entrada, lógica de negócio e APIs.</w:t>
      </w:r>
    </w:p>
    <w:p>
      <w:r>
        <w:pict>
          <v:rect style="width:0;height:1.5pt" o:hralign="center" o:hrstd="t" o:hr="t"/>
        </w:pict>
      </w:r>
    </w:p>
    <w:bookmarkEnd w:id="32"/>
    <w:bookmarkStart w:id="33" w:name="authentication-tests"/>
    <w:p>
      <w:pPr>
        <w:pStyle w:val="Heading1"/>
      </w:pPr>
      <w:r>
        <w:t xml:space="preserve">24. Authentication Tests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04"/>
        </w:numPr>
      </w:pPr>
      <w:r>
        <w:t xml:space="preserve">login válido;</w:t>
      </w:r>
    </w:p>
    <w:p>
      <w:pPr>
        <w:pStyle w:val="Compact"/>
        <w:numPr>
          <w:ilvl w:val="0"/>
          <w:numId w:val="1004"/>
        </w:numPr>
      </w:pPr>
      <w:r>
        <w:t xml:space="preserve">login inválido;</w:t>
      </w:r>
    </w:p>
    <w:p>
      <w:pPr>
        <w:pStyle w:val="Compact"/>
        <w:numPr>
          <w:ilvl w:val="0"/>
          <w:numId w:val="1004"/>
        </w:numPr>
      </w:pPr>
      <w:r>
        <w:t xml:space="preserve">senha incorreta;</w:t>
      </w:r>
    </w:p>
    <w:p>
      <w:pPr>
        <w:pStyle w:val="Compact"/>
        <w:numPr>
          <w:ilvl w:val="0"/>
          <w:numId w:val="1004"/>
        </w:numPr>
      </w:pPr>
      <w:r>
        <w:t xml:space="preserve">usuário inexistente;</w:t>
      </w:r>
    </w:p>
    <w:p>
      <w:pPr>
        <w:pStyle w:val="Compact"/>
        <w:numPr>
          <w:ilvl w:val="0"/>
          <w:numId w:val="1004"/>
        </w:numPr>
      </w:pPr>
      <w:r>
        <w:t xml:space="preserve">sessão expirada;</w:t>
      </w:r>
    </w:p>
    <w:p>
      <w:pPr>
        <w:pStyle w:val="Compact"/>
        <w:numPr>
          <w:ilvl w:val="0"/>
          <w:numId w:val="1004"/>
        </w:numPr>
      </w:pPr>
      <w:r>
        <w:t xml:space="preserve">token expirado;</w:t>
      </w:r>
    </w:p>
    <w:p>
      <w:pPr>
        <w:pStyle w:val="Compact"/>
        <w:numPr>
          <w:ilvl w:val="0"/>
          <w:numId w:val="1004"/>
        </w:numPr>
      </w:pPr>
      <w:r>
        <w:t xml:space="preserve">refresh;</w:t>
      </w:r>
    </w:p>
    <w:p>
      <w:pPr>
        <w:pStyle w:val="Compact"/>
        <w:numPr>
          <w:ilvl w:val="0"/>
          <w:numId w:val="1004"/>
        </w:numPr>
      </w:pPr>
      <w:r>
        <w:t xml:space="preserve">logout;</w:t>
      </w:r>
    </w:p>
    <w:p>
      <w:pPr>
        <w:pStyle w:val="Compact"/>
        <w:numPr>
          <w:ilvl w:val="0"/>
          <w:numId w:val="1004"/>
        </w:numPr>
      </w:pPr>
      <w:r>
        <w:t xml:space="preserve">revogação;</w:t>
      </w:r>
    </w:p>
    <w:p>
      <w:pPr>
        <w:pStyle w:val="Compact"/>
        <w:numPr>
          <w:ilvl w:val="0"/>
          <w:numId w:val="1004"/>
        </w:numPr>
      </w:pPr>
      <w:r>
        <w:t xml:space="preserve">tentativa de acesso sem autenticação.</w:t>
      </w:r>
    </w:p>
    <w:p>
      <w:r>
        <w:pict>
          <v:rect style="width:0;height:1.5pt" o:hralign="center" o:hrstd="t" o:hr="t"/>
        </w:pict>
      </w:r>
    </w:p>
    <w:bookmarkEnd w:id="33"/>
    <w:bookmarkStart w:id="34" w:name="authorization-tests"/>
    <w:p>
      <w:pPr>
        <w:pStyle w:val="Heading1"/>
      </w:pPr>
      <w:r>
        <w:t xml:space="preserve">25. Authorization Tests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contra cada operação protegida.</w:t>
      </w:r>
    </w:p>
    <w:p>
      <w:r>
        <w:pict>
          <v:rect style="width:0;height:1.5pt" o:hralign="center" o:hrstd="t" o:hr="t"/>
        </w:pict>
      </w:r>
    </w:p>
    <w:bookmarkEnd w:id="34"/>
    <w:bookmarkStart w:id="35" w:name="idor-tests"/>
    <w:p>
      <w:pPr>
        <w:pStyle w:val="Heading1"/>
      </w:pPr>
      <w:r>
        <w:t xml:space="preserve">26. IDOR Tests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Usuário A possui:</w:t>
      </w:r>
    </w:p>
    <w:p>
      <w:pPr>
        <w:pStyle w:val="SourceCode"/>
      </w:pPr>
      <w:r>
        <w:rPr>
          <w:rStyle w:val="VerbatimChar"/>
        </w:rPr>
        <w:t xml:space="preserve">ORDER-A</w:t>
      </w:r>
    </w:p>
    <w:p>
      <w:pPr>
        <w:pStyle w:val="FirstParagraph"/>
      </w:pPr>
      <w:r>
        <w:t xml:space="preserve">Usuário B tenta:</w:t>
      </w:r>
    </w:p>
    <w:p>
      <w:pPr>
        <w:pStyle w:val="SourceCode"/>
      </w:pPr>
      <w:r>
        <w:rPr>
          <w:rStyle w:val="VerbatimChar"/>
        </w:rPr>
        <w:t xml:space="preserve">GET /orders/ORDER-A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403 / 404</w:t>
      </w:r>
    </w:p>
    <w:p>
      <w:pPr>
        <w:pStyle w:val="FirstParagraph"/>
      </w:pPr>
      <w:r>
        <w:t xml:space="preserve">conforme estratégia adotada.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200</w:t>
      </w:r>
    </w:p>
    <w:p>
      <w:pPr>
        <w:pStyle w:val="FirstParagraph"/>
      </w:pPr>
      <w:r>
        <w:t xml:space="preserve">com os dados do usuário A.</w:t>
      </w:r>
    </w:p>
    <w:p>
      <w:r>
        <w:pict>
          <v:rect style="width:0;height:1.5pt" o:hralign="center" o:hrstd="t" o:hr="t"/>
        </w:pict>
      </w:r>
    </w:p>
    <w:bookmarkEnd w:id="35"/>
    <w:bookmarkStart w:id="36" w:name="ownership-tests"/>
    <w:p>
      <w:pPr>
        <w:pStyle w:val="Heading1"/>
      </w:pPr>
      <w:r>
        <w:t xml:space="preserve">27. Ownership Tests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garage_id</w:t>
      </w:r>
      <w:r>
        <w:br/>
      </w:r>
      <w:r>
        <w:rPr>
          <w:rStyle w:val="VerbatimChar"/>
        </w:rPr>
        <w:t xml:space="preserve">collection_id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pre_sale_id</w:t>
      </w:r>
    </w:p>
    <w:p>
      <w:pPr>
        <w:pStyle w:val="FirstParagraph"/>
      </w:pPr>
      <w:r>
        <w:t xml:space="preserve">no backend.</w:t>
      </w:r>
    </w:p>
    <w:p>
      <w:pPr>
        <w:pStyle w:val="BodyText"/>
      </w:pPr>
      <w:r>
        <w:t xml:space="preserve">Nunca confiar somente no ID enviado pelo frontend.</w:t>
      </w:r>
    </w:p>
    <w:p>
      <w:r>
        <w:pict>
          <v:rect style="width:0;height:1.5pt" o:hralign="center" o:hrstd="t" o:hr="t"/>
        </w:pict>
      </w:r>
    </w:p>
    <w:bookmarkEnd w:id="36"/>
    <w:bookmarkStart w:id="37" w:name="role-escalation"/>
    <w:p>
      <w:pPr>
        <w:pStyle w:val="Heading1"/>
      </w:pPr>
      <w:r>
        <w:t xml:space="preserve">28. Role Escalation</w:t>
      </w:r>
    </w:p>
    <w:p>
      <w:pPr>
        <w:pStyle w:val="FirstParagraph"/>
      </w:pPr>
      <w:r>
        <w:t xml:space="preserve">Testar tentativa de:</w:t>
      </w:r>
    </w:p>
    <w:p>
      <w:pPr>
        <w:pStyle w:val="SourceCode"/>
      </w:pPr>
      <w:r>
        <w:rPr>
          <w:rStyle w:val="VerbatimChar"/>
        </w:rPr>
        <w:t xml:space="preserve">USER → SELLER</w:t>
      </w:r>
      <w:r>
        <w:br/>
      </w:r>
      <w:r>
        <w:rPr>
          <w:rStyle w:val="VerbatimChar"/>
        </w:rPr>
        <w:t xml:space="preserve">USER → ADMIN</w:t>
      </w:r>
      <w:r>
        <w:br/>
      </w:r>
      <w:r>
        <w:rPr>
          <w:rStyle w:val="VerbatimChar"/>
        </w:rPr>
        <w:t xml:space="preserve">SELLER → ADMIN</w:t>
      </w:r>
    </w:p>
    <w:p>
      <w:pPr>
        <w:pStyle w:val="FirstParagraph"/>
      </w:pPr>
      <w:r>
        <w:t xml:space="preserve">sem autorização.</w:t>
      </w:r>
    </w:p>
    <w:p>
      <w:r>
        <w:pict>
          <v:rect style="width:0;height:1.5pt" o:hralign="center" o:hrstd="t" o:hr="t"/>
        </w:pict>
      </w:r>
    </w:p>
    <w:bookmarkEnd w:id="37"/>
    <w:bookmarkStart w:id="38" w:name="input-validation"/>
    <w:p>
      <w:pPr>
        <w:pStyle w:val="Heading1"/>
      </w:pPr>
      <w:r>
        <w:t xml:space="preserve">29. Input Validation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05"/>
        </w:numPr>
      </w:pPr>
      <w:r>
        <w:t xml:space="preserve">campos obrigatórios;</w:t>
      </w:r>
    </w:p>
    <w:p>
      <w:pPr>
        <w:pStyle w:val="Compact"/>
        <w:numPr>
          <w:ilvl w:val="0"/>
          <w:numId w:val="1005"/>
        </w:numPr>
      </w:pPr>
      <w:r>
        <w:t xml:space="preserve">tamanho;</w:t>
      </w:r>
    </w:p>
    <w:p>
      <w:pPr>
        <w:pStyle w:val="Compact"/>
        <w:numPr>
          <w:ilvl w:val="0"/>
          <w:numId w:val="1005"/>
        </w:numPr>
      </w:pPr>
      <w:r>
        <w:t xml:space="preserve">formato;</w:t>
      </w:r>
    </w:p>
    <w:p>
      <w:pPr>
        <w:pStyle w:val="Compact"/>
        <w:numPr>
          <w:ilvl w:val="0"/>
          <w:numId w:val="1005"/>
        </w:numPr>
      </w:pPr>
      <w:r>
        <w:t xml:space="preserve">valores mínimos;</w:t>
      </w:r>
    </w:p>
    <w:p>
      <w:pPr>
        <w:pStyle w:val="Compact"/>
        <w:numPr>
          <w:ilvl w:val="0"/>
          <w:numId w:val="1005"/>
        </w:numPr>
      </w:pPr>
      <w:r>
        <w:t xml:space="preserve">valores máximos;</w:t>
      </w:r>
    </w:p>
    <w:p>
      <w:pPr>
        <w:pStyle w:val="Compact"/>
        <w:numPr>
          <w:ilvl w:val="0"/>
          <w:numId w:val="1005"/>
        </w:numPr>
      </w:pPr>
      <w:r>
        <w:t xml:space="preserve">tipos;</w:t>
      </w:r>
    </w:p>
    <w:p>
      <w:pPr>
        <w:pStyle w:val="Compact"/>
        <w:numPr>
          <w:ilvl w:val="0"/>
          <w:numId w:val="1005"/>
        </w:numPr>
      </w:pPr>
      <w:r>
        <w:t xml:space="preserve">enums;</w:t>
      </w:r>
    </w:p>
    <w:p>
      <w:pPr>
        <w:pStyle w:val="Compact"/>
        <w:numPr>
          <w:ilvl w:val="0"/>
          <w:numId w:val="1005"/>
        </w:numPr>
      </w:pPr>
      <w:r>
        <w:t xml:space="preserve">strings;</w:t>
      </w:r>
    </w:p>
    <w:p>
      <w:pPr>
        <w:pStyle w:val="Compact"/>
        <w:numPr>
          <w:ilvl w:val="0"/>
          <w:numId w:val="1005"/>
        </w:numPr>
      </w:pPr>
      <w:r>
        <w:t xml:space="preserve">URLs;</w:t>
      </w:r>
    </w:p>
    <w:p>
      <w:pPr>
        <w:pStyle w:val="Compact"/>
        <w:numPr>
          <w:ilvl w:val="0"/>
          <w:numId w:val="1005"/>
        </w:numPr>
      </w:pPr>
      <w:r>
        <w:t xml:space="preserve">arquivos;</w:t>
      </w:r>
    </w:p>
    <w:p>
      <w:pPr>
        <w:pStyle w:val="Compact"/>
        <w:numPr>
          <w:ilvl w:val="0"/>
          <w:numId w:val="1005"/>
        </w:numPr>
      </w:pPr>
      <w:r>
        <w:t xml:space="preserve">JSON malformado.</w:t>
      </w:r>
    </w:p>
    <w:p>
      <w:r>
        <w:pict>
          <v:rect style="width:0;height:1.5pt" o:hralign="center" o:hrstd="t" o:hr="t"/>
        </w:pict>
      </w:r>
    </w:p>
    <w:bookmarkEnd w:id="38"/>
    <w:bookmarkStart w:id="39" w:name="injection-tests"/>
    <w:p>
      <w:pPr>
        <w:pStyle w:val="Heading1"/>
      </w:pPr>
      <w:r>
        <w:t xml:space="preserve">30. Injection Tests</w:t>
      </w:r>
    </w:p>
    <w:p>
      <w:pPr>
        <w:pStyle w:val="FirstParagraph"/>
      </w:pPr>
      <w:r>
        <w:t xml:space="preserve">Validar proteção contra:</w:t>
      </w:r>
    </w:p>
    <w:p>
      <w:pPr>
        <w:pStyle w:val="SourceCode"/>
      </w:pPr>
      <w:r>
        <w:rPr>
          <w:rStyle w:val="VerbatimChar"/>
        </w:rPr>
        <w:t xml:space="preserve">SQL Injection</w:t>
      </w:r>
      <w:r>
        <w:br/>
      </w:r>
      <w:r>
        <w:rPr>
          <w:rStyle w:val="VerbatimChar"/>
        </w:rPr>
        <w:t xml:space="preserve">XSS</w:t>
      </w:r>
      <w:r>
        <w:br/>
      </w:r>
      <w:r>
        <w:rPr>
          <w:rStyle w:val="VerbatimChar"/>
        </w:rPr>
        <w:t xml:space="preserve">Command Injection</w:t>
      </w:r>
      <w:r>
        <w:br/>
      </w:r>
      <w:r>
        <w:rPr>
          <w:rStyle w:val="VerbatimChar"/>
        </w:rPr>
        <w:t xml:space="preserve">Path Traversal</w:t>
      </w:r>
      <w:r>
        <w:br/>
      </w:r>
      <w:r>
        <w:rPr>
          <w:rStyle w:val="VerbatimChar"/>
        </w:rPr>
        <w:t xml:space="preserve">SSRF</w:t>
      </w:r>
      <w:r>
        <w:br/>
      </w:r>
      <w:r>
        <w:rPr>
          <w:rStyle w:val="VerbatimChar"/>
        </w:rPr>
        <w:t xml:space="preserve">Header Injection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39"/>
    <w:bookmarkStart w:id="40" w:name="xss"/>
    <w:p>
      <w:pPr>
        <w:pStyle w:val="Heading1"/>
      </w:pPr>
      <w:r>
        <w:t xml:space="preserve">31. XSS</w:t>
      </w:r>
    </w:p>
    <w:p>
      <w:pPr>
        <w:pStyle w:val="FirstParagraph"/>
      </w:pPr>
      <w:r>
        <w:t xml:space="preserve">Testar conteúdo de: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EXTERNAL_PROMOTION</w:t>
      </w:r>
    </w:p>
    <w:p>
      <w:pPr>
        <w:pStyle w:val="FirstParagraph"/>
      </w:pPr>
      <w:r>
        <w:t xml:space="preserve">com payloads maliciosos.</w:t>
      </w:r>
    </w:p>
    <w:p>
      <w:pPr>
        <w:pStyle w:val="BodyText"/>
      </w:pPr>
      <w:r>
        <w:t xml:space="preserve">O sistema deverá armazenar e apresentar conteúdo de usuário de maneira segura.</w:t>
      </w:r>
    </w:p>
    <w:p>
      <w:r>
        <w:pict>
          <v:rect style="width:0;height:1.5pt" o:hralign="center" o:hrstd="t" o:hr="t"/>
        </w:pict>
      </w:r>
    </w:p>
    <w:bookmarkEnd w:id="40"/>
    <w:bookmarkStart w:id="41" w:name="ssrf"/>
    <w:p>
      <w:pPr>
        <w:pStyle w:val="Heading1"/>
      </w:pPr>
      <w:r>
        <w:t xml:space="preserve">32. SSRF</w:t>
      </w:r>
    </w:p>
    <w:p>
      <w:pPr>
        <w:pStyle w:val="FirstParagraph"/>
      </w:pPr>
      <w:r>
        <w:t xml:space="preserve">Especialmente importante em:</w:t>
      </w:r>
    </w:p>
    <w:p>
      <w:pPr>
        <w:pStyle w:val="SourceCode"/>
      </w:pP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URL validation</w:t>
      </w:r>
      <w:r>
        <w:br/>
      </w:r>
      <w:r>
        <w:rPr>
          <w:rStyle w:val="VerbatimChar"/>
        </w:rPr>
        <w:t xml:space="preserve">external integrations</w:t>
      </w:r>
      <w:r>
        <w:br/>
      </w:r>
      <w:r>
        <w:rPr>
          <w:rStyle w:val="VerbatimChar"/>
        </w:rPr>
        <w:t xml:space="preserve">image import</w:t>
      </w:r>
      <w:r>
        <w:br/>
      </w:r>
      <w:r>
        <w:rPr>
          <w:rStyle w:val="VerbatimChar"/>
        </w:rPr>
        <w:t xml:space="preserve">provider callbacks</w:t>
      </w:r>
    </w:p>
    <w:p>
      <w:pPr>
        <w:pStyle w:val="FirstParagraph"/>
      </w:pPr>
      <w:r>
        <w:t xml:space="preserve">Nunca permitir que uma URL fornecida pelo usuário permita acesso arbitrário à infraestrutura interna.</w:t>
      </w:r>
    </w:p>
    <w:p>
      <w:r>
        <w:pict>
          <v:rect style="width:0;height:1.5pt" o:hralign="center" o:hrstd="t" o:hr="t"/>
        </w:pict>
      </w:r>
    </w:p>
    <w:bookmarkEnd w:id="41"/>
    <w:bookmarkStart w:id="42" w:name="open-redirect"/>
    <w:p>
      <w:pPr>
        <w:pStyle w:val="Heading1"/>
      </w:pPr>
      <w:r>
        <w:t xml:space="preserve">33. Open Redirect</w:t>
      </w:r>
    </w:p>
    <w:p>
      <w:pPr>
        <w:pStyle w:val="FirstParagraph"/>
      </w:pPr>
      <w:r>
        <w:t xml:space="preserve">E19 possui redirecionamento externo controlado.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/external-promotions/redirect?url=https://qualquer-site</w:t>
      </w:r>
    </w:p>
    <w:p>
      <w:pPr>
        <w:pStyle w:val="FirstParagraph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/external-promotions/{promotion_id}/redirect</w:t>
      </w:r>
    </w:p>
    <w:p>
      <w:pPr>
        <w:pStyle w:val="FirstParagraph"/>
      </w:pPr>
      <w:r>
        <w:t xml:space="preserve">O servidor resolve a URL previamente validada.</w:t>
      </w:r>
    </w:p>
    <w:p>
      <w:r>
        <w:pict>
          <v:rect style="width:0;height:1.5pt" o:hralign="center" o:hrstd="t" o:hr="t"/>
        </w:pict>
      </w:r>
    </w:p>
    <w:bookmarkEnd w:id="42"/>
    <w:bookmarkStart w:id="43" w:name="upload-security"/>
    <w:p>
      <w:pPr>
        <w:pStyle w:val="Heading1"/>
      </w:pPr>
      <w:r>
        <w:t xml:space="preserve">34. Upload Security</w:t>
      </w:r>
    </w:p>
    <w:p>
      <w:pPr>
        <w:pStyle w:val="FirstParagraph"/>
      </w:pPr>
      <w:r>
        <w:t xml:space="preserve">Para imagens da Community:</w:t>
      </w:r>
    </w:p>
    <w:p>
      <w:pPr>
        <w:pStyle w:val="SourceCode"/>
      </w:pPr>
      <w:r>
        <w:rPr>
          <w:rStyle w:val="VerbatimChar"/>
        </w:rPr>
        <w:t xml:space="preserve">file type</w:t>
      </w:r>
      <w:r>
        <w:br/>
      </w:r>
      <w:r>
        <w:rPr>
          <w:rStyle w:val="VerbatimChar"/>
        </w:rPr>
        <w:t xml:space="preserve">file size</w:t>
      </w:r>
      <w:r>
        <w:br/>
      </w:r>
      <w:r>
        <w:rPr>
          <w:rStyle w:val="VerbatimChar"/>
        </w:rPr>
        <w:t xml:space="preserve">content validation</w:t>
      </w:r>
      <w:r>
        <w:br/>
      </w:r>
      <w:r>
        <w:rPr>
          <w:rStyle w:val="VerbatimChar"/>
        </w:rPr>
        <w:t xml:space="preserve">extension</w:t>
      </w:r>
      <w:r>
        <w:br/>
      </w:r>
      <w:r>
        <w:rPr>
          <w:rStyle w:val="VerbatimChar"/>
        </w:rPr>
        <w:t xml:space="preserve">MIME</w:t>
      </w:r>
      <w:r>
        <w:br/>
      </w:r>
      <w:r>
        <w:rPr>
          <w:rStyle w:val="VerbatimChar"/>
        </w:rPr>
        <w:t xml:space="preserve">storage key</w:t>
      </w:r>
      <w:r>
        <w:br/>
      </w:r>
      <w:r>
        <w:rPr>
          <w:rStyle w:val="VerbatimChar"/>
        </w:rPr>
        <w:t xml:space="preserve">virus/malware scanning quando aplicável</w:t>
      </w:r>
    </w:p>
    <w:p>
      <w:r>
        <w:pict>
          <v:rect style="width:0;height:1.5pt" o:hralign="center" o:hrstd="t" o:hr="t"/>
        </w:pict>
      </w:r>
    </w:p>
    <w:bookmarkEnd w:id="43"/>
    <w:bookmarkStart w:id="44" w:name="api-security"/>
    <w:p>
      <w:pPr>
        <w:pStyle w:val="Heading1"/>
      </w:pPr>
      <w:r>
        <w:t xml:space="preserve">35. API Security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mass assignment</w:t>
      </w:r>
      <w:r>
        <w:br/>
      </w:r>
      <w:r>
        <w:rPr>
          <w:rStyle w:val="VerbatimChar"/>
        </w:rPr>
        <w:t xml:space="preserve">IDOR</w:t>
      </w:r>
      <w:r>
        <w:br/>
      </w:r>
      <w:r>
        <w:rPr>
          <w:rStyle w:val="VerbatimChar"/>
        </w:rPr>
        <w:t xml:space="preserve">information disclosure</w:t>
      </w:r>
      <w:r>
        <w:br/>
      </w:r>
      <w:r>
        <w:rPr>
          <w:rStyle w:val="VerbatimChar"/>
        </w:rPr>
        <w:t xml:space="preserve">error handling</w:t>
      </w:r>
    </w:p>
    <w:p>
      <w:r>
        <w:pict>
          <v:rect style="width:0;height:1.5pt" o:hralign="center" o:hrstd="t" o:hr="t"/>
        </w:pict>
      </w:r>
    </w:p>
    <w:bookmarkEnd w:id="44"/>
    <w:bookmarkStart w:id="45" w:name="mass-assignment"/>
    <w:p>
      <w:pPr>
        <w:pStyle w:val="Heading1"/>
      </w:pPr>
      <w:r>
        <w:t xml:space="preserve">36. Mass Assignment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quando esses campos forem controlados pelo backend.</w:t>
      </w:r>
    </w:p>
    <w:p>
      <w:r>
        <w:pict>
          <v:rect style="width:0;height:1.5pt" o:hralign="center" o:hrstd="t" o:hr="t"/>
        </w:pict>
      </w:r>
    </w:p>
    <w:bookmarkEnd w:id="45"/>
    <w:bookmarkStart w:id="46" w:name="business-logic-tests"/>
    <w:p>
      <w:pPr>
        <w:pStyle w:val="Heading1"/>
      </w:pPr>
      <w:r>
        <w:t xml:space="preserve">37. Business Logic Tests</w:t>
      </w:r>
    </w:p>
    <w:p>
      <w:pPr>
        <w:pStyle w:val="FirstParagraph"/>
      </w:pPr>
      <w:r>
        <w:t xml:space="preserve">Essa será uma das categorias mais importantes do MiniHub.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comprar estoque inexistente</w:t>
      </w:r>
      <w:r>
        <w:br/>
      </w:r>
      <w:r>
        <w:rPr>
          <w:rStyle w:val="VerbatimChar"/>
        </w:rPr>
        <w:t xml:space="preserve">reservar duas vezes</w:t>
      </w:r>
      <w:r>
        <w:br/>
      </w:r>
      <w:r>
        <w:rPr>
          <w:rStyle w:val="VerbatimChar"/>
        </w:rPr>
        <w:t xml:space="preserve">cancelar pedido entregue</w:t>
      </w:r>
      <w:r>
        <w:br/>
      </w:r>
      <w:r>
        <w:rPr>
          <w:rStyle w:val="VerbatimChar"/>
        </w:rPr>
        <w:t xml:space="preserve">pagar pedido cancelado</w:t>
      </w:r>
      <w:r>
        <w:br/>
      </w:r>
      <w:r>
        <w:rPr>
          <w:rStyle w:val="VerbatimChar"/>
        </w:rPr>
        <w:t xml:space="preserve">criar settlement duplicado</w:t>
      </w:r>
      <w:r>
        <w:br/>
      </w:r>
      <w:r>
        <w:rPr>
          <w:rStyle w:val="VerbatimChar"/>
        </w:rPr>
        <w:t xml:space="preserve">converter pre-sale duas vezes</w:t>
      </w:r>
      <w:r>
        <w:br/>
      </w:r>
      <w:r>
        <w:rPr>
          <w:rStyle w:val="VerbatimChar"/>
        </w:rPr>
        <w:t xml:space="preserve">mover Garage Item duas vezes</w:t>
      </w:r>
    </w:p>
    <w:p>
      <w:r>
        <w:pict>
          <v:rect style="width:0;height:1.5pt" o:hralign="center" o:hrstd="t" o:hr="t"/>
        </w:pict>
      </w:r>
    </w:p>
    <w:bookmarkEnd w:id="46"/>
    <w:bookmarkStart w:id="47" w:name="concurrency-tests"/>
    <w:p>
      <w:pPr>
        <w:pStyle w:val="Heading1"/>
      </w:pPr>
      <w:r>
        <w:t xml:space="preserve">38. Concurrency Tests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2 buyers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1 available item</w:t>
      </w:r>
    </w:p>
    <w:p>
      <w:pPr>
        <w:pStyle w:val="FirstParagraph"/>
      </w:pPr>
      <w:r>
        <w:t xml:space="preserve">Ambos tentando comprar simultaneamente.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= sucesso</w:t>
      </w:r>
      <w:r>
        <w:br/>
      </w:r>
      <w:r>
        <w:rPr>
          <w:rStyle w:val="VerbatimChar"/>
        </w:rPr>
        <w:t xml:space="preserve">1 = rejeição / indisponibilidade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available stock = -1</w:t>
      </w:r>
    </w:p>
    <w:p>
      <w:r>
        <w:pict>
          <v:rect style="width:0;height:1.5pt" o:hralign="center" o:hrstd="t" o:hr="t"/>
        </w:pict>
      </w:r>
    </w:p>
    <w:bookmarkEnd w:id="47"/>
    <w:bookmarkStart w:id="48" w:name="stock-race-condition"/>
    <w:p>
      <w:pPr>
        <w:pStyle w:val="Heading1"/>
      </w:pPr>
      <w:r>
        <w:t xml:space="preserve">39. Stock Race Condition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AVAILABLE = 1</w:t>
      </w:r>
      <w:r>
        <w:br/>
      </w:r>
      <w:r>
        <w:br/>
      </w:r>
      <w:r>
        <w:rPr>
          <w:rStyle w:val="VerbatimChar"/>
        </w:rPr>
        <w:t xml:space="preserve">Buyer A → reserve</w:t>
      </w:r>
      <w:r>
        <w:br/>
      </w:r>
      <w:r>
        <w:rPr>
          <w:rStyle w:val="VerbatimChar"/>
        </w:rPr>
        <w:t xml:space="preserve">Buyer B → reserve</w:t>
      </w:r>
    </w:p>
    <w:p>
      <w:pPr>
        <w:pStyle w:val="FirstParagraph"/>
      </w:pPr>
      <w:r>
        <w:t xml:space="preserve">Apenas uma reserva deverá ser efetivada.</w:t>
      </w:r>
    </w:p>
    <w:p>
      <w:r>
        <w:pict>
          <v:rect style="width:0;height:1.5pt" o:hralign="center" o:hrstd="t" o:hr="t"/>
        </w:pict>
      </w:r>
    </w:p>
    <w:bookmarkEnd w:id="48"/>
    <w:bookmarkStart w:id="49" w:name="payment-race-condition"/>
    <w:p>
      <w:pPr>
        <w:pStyle w:val="Heading1"/>
      </w:pPr>
      <w:r>
        <w:t xml:space="preserve">40. Payment Race Condition</w:t>
      </w:r>
    </w:p>
    <w:p>
      <w:pPr>
        <w:pStyle w:val="FirstParagraph"/>
      </w:pPr>
      <w:r>
        <w:t xml:space="preserve">Testar dois callbacks: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PaymentApproved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financial effect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2 financial effects</w:t>
      </w:r>
    </w:p>
    <w:p>
      <w:r>
        <w:pict>
          <v:rect style="width:0;height:1.5pt" o:hralign="center" o:hrstd="t" o:hr="t"/>
        </w:pict>
      </w:r>
    </w:p>
    <w:bookmarkEnd w:id="49"/>
    <w:bookmarkStart w:id="50" w:name="webhook-replay"/>
    <w:p>
      <w:pPr>
        <w:pStyle w:val="Heading1"/>
      </w:pPr>
      <w:r>
        <w:t xml:space="preserve">41. Webhook Replay</w:t>
      </w:r>
    </w:p>
    <w:p>
      <w:pPr>
        <w:pStyle w:val="FirstParagraph"/>
      </w:pPr>
      <w:r>
        <w:t xml:space="preserve">Enviar o mesmo webhook:</w:t>
      </w:r>
    </w:p>
    <w:p>
      <w:pPr>
        <w:pStyle w:val="SourceCode"/>
      </w:pPr>
      <w:r>
        <w:rPr>
          <w:rStyle w:val="VerbatimChar"/>
        </w:rPr>
        <w:t xml:space="preserve">provider_event_id = X</w:t>
      </w:r>
    </w:p>
    <w:p>
      <w:pPr>
        <w:pStyle w:val="FirstParagraph"/>
      </w:pPr>
      <w:r>
        <w:t xml:space="preserve">duas ou mais vezes.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processamento efetivo</w:t>
      </w:r>
    </w:p>
    <w:p>
      <w:r>
        <w:pict>
          <v:rect style="width:0;height:1.5pt" o:hralign="center" o:hrstd="t" o:hr="t"/>
        </w:pict>
      </w:r>
    </w:p>
    <w:bookmarkEnd w:id="50"/>
    <w:bookmarkStart w:id="51" w:name="out-of-order-events"/>
    <w:p>
      <w:pPr>
        <w:pStyle w:val="Heading1"/>
      </w:pPr>
      <w:r>
        <w:t xml:space="preserve">42. Out-of-Order Events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ShipmentInTransit</w:t>
      </w:r>
    </w:p>
    <w:p>
      <w:pPr>
        <w:pStyle w:val="FirstParagraph"/>
      </w:pPr>
      <w:r>
        <w:t xml:space="preserve">chegando nessa ordem.</w:t>
      </w:r>
    </w:p>
    <w:p>
      <w:pPr>
        <w:pStyle w:val="BodyText"/>
      </w:pPr>
      <w:r>
        <w:t xml:space="preserve">O sistema deverá possuir estratégia para eventos fora de ordem.</w:t>
      </w:r>
    </w:p>
    <w:p>
      <w:r>
        <w:pict>
          <v:rect style="width:0;height:1.5pt" o:hralign="center" o:hrstd="t" o:hr="t"/>
        </w:pict>
      </w:r>
    </w:p>
    <w:bookmarkEnd w:id="51"/>
    <w:bookmarkStart w:id="52" w:name="idempotency-tests"/>
    <w:p>
      <w:pPr>
        <w:pStyle w:val="Heading1"/>
      </w:pPr>
      <w:r>
        <w:t xml:space="preserve">43. Idempotency Tests</w:t>
      </w:r>
    </w:p>
    <w:p>
      <w:pPr>
        <w:pStyle w:val="FirstParagraph"/>
      </w:pPr>
      <w:r>
        <w:t xml:space="preserve">Operações críticas: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settlement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pre-sale conversion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deverão ser testadas com repetição.</w:t>
      </w:r>
    </w:p>
    <w:p>
      <w:r>
        <w:pict>
          <v:rect style="width:0;height:1.5pt" o:hralign="center" o:hrstd="t" o:hr="t"/>
        </w:pict>
      </w:r>
    </w:p>
    <w:bookmarkEnd w:id="52"/>
    <w:bookmarkStart w:id="53" w:name="financial-tests"/>
    <w:p>
      <w:pPr>
        <w:pStyle w:val="Heading1"/>
      </w:pPr>
      <w:r>
        <w:t xml:space="preserve">44. Financial Tests</w:t>
      </w:r>
    </w:p>
    <w:p>
      <w:pPr>
        <w:pStyle w:val="FirstParagraph"/>
      </w:pPr>
      <w:r>
        <w:t xml:space="preserve">O E13 deverá possuir testes específicos.</w:t>
      </w:r>
    </w:p>
    <w:p>
      <w:pPr>
        <w:pStyle w:val="BodyText"/>
      </w:pPr>
      <w:r>
        <w:t xml:space="preserve">Validar sempre:</w:t>
      </w:r>
    </w:p>
    <w:p>
      <w:pPr>
        <w:pStyle w:val="SourceCode"/>
      </w:pPr>
      <w:r>
        <w:rPr>
          <w:rStyle w:val="VerbatimChar"/>
        </w:rPr>
        <w:t xml:space="preserve">Σ DEBIT = Σ CREDIT</w:t>
      </w:r>
    </w:p>
    <w:p>
      <w:r>
        <w:pict>
          <v:rect style="width:0;height:1.5pt" o:hralign="center" o:hrstd="t" o:hr="t"/>
        </w:pict>
      </w:r>
    </w:p>
    <w:bookmarkEnd w:id="53"/>
    <w:bookmarkStart w:id="54" w:name="ledger-immutability"/>
    <w:p>
      <w:pPr>
        <w:pStyle w:val="Heading1"/>
      </w:pPr>
      <w:r>
        <w:t xml:space="preserve">45. Ledger Immutability</w:t>
      </w:r>
    </w:p>
    <w:p>
      <w:pPr>
        <w:pStyle w:val="FirstParagraph"/>
      </w:pPr>
      <w:r>
        <w:t xml:space="preserve">Após lançamento:</w:t>
      </w:r>
    </w:p>
    <w:p>
      <w:pPr>
        <w:pStyle w:val="SourceCode"/>
      </w:pP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não deverão ser editados diretamente.</w:t>
      </w:r>
    </w:p>
    <w:p>
      <w:pPr>
        <w:pStyle w:val="BodyText"/>
      </w:pPr>
      <w:r>
        <w:t xml:space="preserve">Correção:</w:t>
      </w:r>
    </w:p>
    <w:p>
      <w:pPr>
        <w:pStyle w:val="SourceCode"/>
      </w:pPr>
      <w:r>
        <w:rPr>
          <w:rStyle w:val="VerbatimChar"/>
        </w:rPr>
        <w:t xml:space="preserve">REVERSAL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COMPENSATING TRANSACTION</w:t>
      </w:r>
    </w:p>
    <w:p>
      <w:r>
        <w:pict>
          <v:rect style="width:0;height:1.5pt" o:hralign="center" o:hrstd="t" o:hr="t"/>
        </w:pict>
      </w:r>
    </w:p>
    <w:bookmarkEnd w:id="54"/>
    <w:bookmarkStart w:id="55" w:name="refund-tests"/>
    <w:p>
      <w:pPr>
        <w:pStyle w:val="Heading1"/>
      </w:pPr>
      <w:r>
        <w:t xml:space="preserve">46. Refund Tests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refund before settlement</w:t>
      </w:r>
      <w:r>
        <w:br/>
      </w:r>
      <w:r>
        <w:rPr>
          <w:rStyle w:val="VerbatimChar"/>
        </w:rPr>
        <w:t xml:space="preserve">refund after settlement</w:t>
      </w:r>
      <w:r>
        <w:br/>
      </w:r>
      <w:r>
        <w:rPr>
          <w:rStyle w:val="VerbatimChar"/>
        </w:rPr>
        <w:t xml:space="preserve">partial refund</w:t>
      </w:r>
      <w:r>
        <w:br/>
      </w:r>
      <w:r>
        <w:rPr>
          <w:rStyle w:val="VerbatimChar"/>
        </w:rPr>
        <w:t xml:space="preserve">full refund</w:t>
      </w:r>
      <w:r>
        <w:br/>
      </w:r>
      <w:r>
        <w:rPr>
          <w:rStyle w:val="VerbatimChar"/>
        </w:rPr>
        <w:t xml:space="preserve">duplicate refund</w:t>
      </w:r>
      <w:r>
        <w:br/>
      </w:r>
      <w:r>
        <w:rPr>
          <w:rStyle w:val="VerbatimChar"/>
        </w:rPr>
        <w:t xml:space="preserve">failed refund</w:t>
      </w:r>
    </w:p>
    <w:p>
      <w:r>
        <w:pict>
          <v:rect style="width:0;height:1.5pt" o:hralign="center" o:hrstd="t" o:hr="t"/>
        </w:pict>
      </w:r>
    </w:p>
    <w:bookmarkEnd w:id="55"/>
    <w:bookmarkStart w:id="56" w:name="chargeback-tests"/>
    <w:p>
      <w:pPr>
        <w:pStyle w:val="Heading1"/>
      </w:pPr>
      <w:r>
        <w:t xml:space="preserve">47. Chargeback Tests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chargeback before settlement</w:t>
      </w:r>
      <w:r>
        <w:br/>
      </w:r>
      <w:r>
        <w:rPr>
          <w:rStyle w:val="VerbatimChar"/>
        </w:rPr>
        <w:t xml:space="preserve">chargeback after settlement</w:t>
      </w:r>
      <w:r>
        <w:br/>
      </w:r>
      <w:r>
        <w:rPr>
          <w:rStyle w:val="VerbatimChar"/>
        </w:rPr>
        <w:t xml:space="preserve">duplicate chargeback</w:t>
      </w:r>
      <w:r>
        <w:br/>
      </w:r>
      <w:r>
        <w:rPr>
          <w:rStyle w:val="VerbatimChar"/>
        </w:rPr>
        <w:t xml:space="preserve">chargeback reversal</w:t>
      </w:r>
    </w:p>
    <w:p>
      <w:pPr>
        <w:pStyle w:val="FirstParagraph"/>
      </w:pPr>
      <w:r>
        <w:t xml:space="preserve">quando suportado.</w:t>
      </w:r>
    </w:p>
    <w:p>
      <w:r>
        <w:pict>
          <v:rect style="width:0;height:1.5pt" o:hralign="center" o:hrstd="t" o:hr="t"/>
        </w:pict>
      </w:r>
    </w:p>
    <w:bookmarkEnd w:id="56"/>
    <w:bookmarkStart w:id="57" w:name="settlement-tests"/>
    <w:p>
      <w:pPr>
        <w:pStyle w:val="Heading1"/>
      </w:pPr>
      <w:r>
        <w:t xml:space="preserve">48. Settlement Tests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released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recovered</w:t>
      </w:r>
    </w:p>
    <w:p>
      <w:pPr>
        <w:pStyle w:val="FirstParagraph"/>
      </w:pPr>
      <w:r>
        <w:t xml:space="preserve">e impedir:</w:t>
      </w:r>
    </w:p>
    <w:p>
      <w:pPr>
        <w:pStyle w:val="SourceCode"/>
      </w:pPr>
      <w:r>
        <w:rPr>
          <w:rStyle w:val="VerbatimChar"/>
        </w:rPr>
        <w:t xml:space="preserve">settlement duplicate</w:t>
      </w:r>
      <w:r>
        <w:br/>
      </w:r>
      <w:r>
        <w:rPr>
          <w:rStyle w:val="VerbatimChar"/>
        </w:rPr>
        <w:t xml:space="preserve">settlement without eligibility</w:t>
      </w:r>
    </w:p>
    <w:p>
      <w:r>
        <w:pict>
          <v:rect style="width:0;height:1.5pt" o:hralign="center" o:hrstd="t" o:hr="t"/>
        </w:pict>
      </w:r>
    </w:p>
    <w:bookmarkEnd w:id="57"/>
    <w:bookmarkStart w:id="58" w:name="financial-reconciliation-tests"/>
    <w:p>
      <w:pPr>
        <w:pStyle w:val="Heading1"/>
      </w:pPr>
      <w:r>
        <w:t xml:space="preserve">49. Financial Reconciliation Tests</w:t>
      </w:r>
    </w:p>
    <w:p>
      <w:pPr>
        <w:pStyle w:val="FirstParagraph"/>
      </w:pPr>
      <w:r>
        <w:t xml:space="preserve">Reconciliation divergence não deverá automaticamente criar lançamento.</w:t>
      </w:r>
    </w:p>
    <w:p>
      <w:pPr>
        <w:pStyle w:val="BodyText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provider = R$500</w:t>
      </w:r>
      <w:r>
        <w:br/>
      </w:r>
      <w:r>
        <w:rPr>
          <w:rStyle w:val="VerbatimChar"/>
        </w:rPr>
        <w:t xml:space="preserve">MiniHub = R$450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DIVERGENCE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AUTO ADJUSTMENT</w:t>
      </w:r>
    </w:p>
    <w:p>
      <w:r>
        <w:pict>
          <v:rect style="width:0;height:1.5pt" o:hralign="center" o:hrstd="t" o:hr="t"/>
        </w:pict>
      </w:r>
    </w:p>
    <w:bookmarkEnd w:id="58"/>
    <w:bookmarkStart w:id="59" w:name="state-machine-testing"/>
    <w:p>
      <w:pPr>
        <w:pStyle w:val="Heading1"/>
      </w:pPr>
      <w:r>
        <w:t xml:space="preserve">50. State Machine Testing</w:t>
      </w:r>
    </w:p>
    <w:p>
      <w:pPr>
        <w:pStyle w:val="FirstParagraph"/>
      </w:pPr>
      <w:r>
        <w:t xml:space="preserve">Todos os estados de: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SELLER</w:t>
      </w:r>
    </w:p>
    <w:p>
      <w:pPr>
        <w:pStyle w:val="FirstParagraph"/>
      </w:pPr>
      <w:r>
        <w:t xml:space="preserve">deverão possuir matriz de transições.</w:t>
      </w:r>
    </w:p>
    <w:p>
      <w:r>
        <w:pict>
          <v:rect style="width:0;height:1.5pt" o:hralign="center" o:hrstd="t" o:hr="t"/>
        </w:pict>
      </w:r>
    </w:p>
    <w:bookmarkEnd w:id="59"/>
    <w:bookmarkStart w:id="60" w:name="negative-tests"/>
    <w:p>
      <w:pPr>
        <w:pStyle w:val="Heading1"/>
      </w:pPr>
      <w:r>
        <w:t xml:space="preserve">51. Negative Tests</w:t>
      </w:r>
    </w:p>
    <w:p>
      <w:pPr>
        <w:pStyle w:val="FirstParagraph"/>
      </w:pPr>
      <w:r>
        <w:t xml:space="preserve">Cada caso positivo deverá possuir casos negativos relevantes.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Confirm Order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order inexistente</w:t>
      </w:r>
      <w:r>
        <w:br/>
      </w:r>
      <w:r>
        <w:rPr>
          <w:rStyle w:val="VerbatimChar"/>
        </w:rPr>
        <w:t xml:space="preserve">order de outro usuário</w:t>
      </w:r>
      <w:r>
        <w:br/>
      </w:r>
      <w:r>
        <w:rPr>
          <w:rStyle w:val="VerbatimChar"/>
        </w:rPr>
        <w:t xml:space="preserve">order cancelado</w:t>
      </w:r>
      <w:r>
        <w:br/>
      </w:r>
      <w:r>
        <w:rPr>
          <w:rStyle w:val="VerbatimChar"/>
        </w:rPr>
        <w:t xml:space="preserve">order já confirmado</w:t>
      </w:r>
      <w:r>
        <w:br/>
      </w:r>
      <w:r>
        <w:rPr>
          <w:rStyle w:val="VerbatimChar"/>
        </w:rPr>
        <w:t xml:space="preserve">sem autorização</w:t>
      </w:r>
    </w:p>
    <w:p>
      <w:r>
        <w:pict>
          <v:rect style="width:0;height:1.5pt" o:hralign="center" o:hrstd="t" o:hr="t"/>
        </w:pict>
      </w:r>
    </w:p>
    <w:bookmarkEnd w:id="60"/>
    <w:bookmarkStart w:id="61" w:name="boundary-tests"/>
    <w:p>
      <w:pPr>
        <w:pStyle w:val="Heading1"/>
      </w:pPr>
      <w:r>
        <w:t xml:space="preserve">52. Boundary Tests</w:t>
      </w:r>
    </w:p>
    <w:p>
      <w:pPr>
        <w:pStyle w:val="FirstParagraph"/>
      </w:pPr>
      <w:r>
        <w:t xml:space="preserve">Testar limites: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MAX</w:t>
      </w:r>
      <w:r>
        <w:br/>
      </w:r>
      <w:r>
        <w:rPr>
          <w:rStyle w:val="VerbatimChar"/>
        </w:rPr>
        <w:t xml:space="preserve">MAX + 1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NEGATIVE</w:t>
      </w:r>
    </w:p>
    <w:p>
      <w:pPr>
        <w:pStyle w:val="FirstParagraph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installments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dimensions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upload size</w:t>
      </w:r>
    </w:p>
    <w:p>
      <w:r>
        <w:pict>
          <v:rect style="width:0;height:1.5pt" o:hralign="center" o:hrstd="t" o:hr="t"/>
        </w:pict>
      </w:r>
    </w:p>
    <w:bookmarkEnd w:id="61"/>
    <w:bookmarkStart w:id="62" w:name="property-based-testing"/>
    <w:p>
      <w:pPr>
        <w:pStyle w:val="Heading1"/>
      </w:pPr>
      <w:r>
        <w:t xml:space="preserve">53. Property-Based Testing</w:t>
      </w:r>
    </w:p>
    <w:p>
      <w:pPr>
        <w:pStyle w:val="FirstParagraph"/>
      </w:pPr>
      <w:r>
        <w:t xml:space="preserve">Quando fizer sentido, utilizar testes baseados em propriedades.</w:t>
      </w:r>
    </w:p>
    <w:p>
      <w:pPr>
        <w:pStyle w:val="BodyText"/>
      </w:pPr>
      <w:r>
        <w:t xml:space="preserve">Exemplo financeiro:</w:t>
      </w:r>
    </w:p>
    <w:p>
      <w:pPr>
        <w:pStyle w:val="SourceCode"/>
      </w:pPr>
      <w:r>
        <w:rPr>
          <w:rStyle w:val="VerbatimChar"/>
        </w:rPr>
        <w:t xml:space="preserve">SUM(DEBITS) = SUM(CREDITS)</w:t>
      </w:r>
    </w:p>
    <w:p>
      <w:pPr>
        <w:pStyle w:val="FirstParagraph"/>
      </w:pPr>
      <w:r>
        <w:t xml:space="preserve">Exemplo estoque:</w:t>
      </w:r>
    </w:p>
    <w:p>
      <w:pPr>
        <w:pStyle w:val="SourceCode"/>
      </w:pPr>
      <w:r>
        <w:rPr>
          <w:rStyle w:val="VerbatimChar"/>
        </w:rPr>
        <w:t xml:space="preserve">AVAILABLE &gt;= 0</w:t>
      </w:r>
    </w:p>
    <w:p>
      <w:pPr>
        <w:pStyle w:val="FirstParagraph"/>
      </w:pPr>
      <w:r>
        <w:t xml:space="preserve">Exemplo quantidade:</w:t>
      </w:r>
    </w:p>
    <w:p>
      <w:pPr>
        <w:pStyle w:val="SourceCode"/>
      </w:pPr>
      <w:r>
        <w:rPr>
          <w:rStyle w:val="VerbatimChar"/>
        </w:rPr>
        <w:t xml:space="preserve">shipped &lt;= ordered</w:t>
      </w:r>
    </w:p>
    <w:p>
      <w:r>
        <w:pict>
          <v:rect style="width:0;height:1.5pt" o:hralign="center" o:hrstd="t" o:hr="t"/>
        </w:pict>
      </w:r>
    </w:p>
    <w:bookmarkEnd w:id="62"/>
    <w:bookmarkStart w:id="63" w:name="database-tests"/>
    <w:p>
      <w:pPr>
        <w:pStyle w:val="Heading1"/>
      </w:pPr>
      <w:r>
        <w:t xml:space="preserve">54. Database Tests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6"/>
        </w:numPr>
      </w:pPr>
      <w:r>
        <w:t xml:space="preserve">constraints;</w:t>
      </w:r>
    </w:p>
    <w:p>
      <w:pPr>
        <w:pStyle w:val="Compact"/>
        <w:numPr>
          <w:ilvl w:val="0"/>
          <w:numId w:val="1006"/>
        </w:numPr>
      </w:pPr>
      <w:r>
        <w:t xml:space="preserve">unique;</w:t>
      </w:r>
    </w:p>
    <w:p>
      <w:pPr>
        <w:pStyle w:val="Compact"/>
        <w:numPr>
          <w:ilvl w:val="0"/>
          <w:numId w:val="1006"/>
        </w:numPr>
      </w:pPr>
      <w:r>
        <w:t xml:space="preserve">foreign keys;</w:t>
      </w:r>
    </w:p>
    <w:p>
      <w:pPr>
        <w:pStyle w:val="Compact"/>
        <w:numPr>
          <w:ilvl w:val="0"/>
          <w:numId w:val="1006"/>
        </w:numPr>
      </w:pPr>
      <w:r>
        <w:t xml:space="preserve">indexes;</w:t>
      </w:r>
    </w:p>
    <w:p>
      <w:pPr>
        <w:pStyle w:val="Compact"/>
        <w:numPr>
          <w:ilvl w:val="0"/>
          <w:numId w:val="1006"/>
        </w:numPr>
      </w:pPr>
      <w:r>
        <w:t xml:space="preserve">check constraints;</w:t>
      </w:r>
    </w:p>
    <w:p>
      <w:pPr>
        <w:pStyle w:val="Compact"/>
        <w:numPr>
          <w:ilvl w:val="0"/>
          <w:numId w:val="1006"/>
        </w:numPr>
      </w:pPr>
      <w:r>
        <w:t xml:space="preserve">migrations;</w:t>
      </w:r>
    </w:p>
    <w:p>
      <w:pPr>
        <w:pStyle w:val="Compact"/>
        <w:numPr>
          <w:ilvl w:val="0"/>
          <w:numId w:val="1006"/>
        </w:numPr>
      </w:pPr>
      <w:r>
        <w:t xml:space="preserve">rollback;</w:t>
      </w:r>
    </w:p>
    <w:p>
      <w:pPr>
        <w:pStyle w:val="Compact"/>
        <w:numPr>
          <w:ilvl w:val="0"/>
          <w:numId w:val="1006"/>
        </w:numPr>
      </w:pPr>
      <w:r>
        <w:t xml:space="preserve">transactions;</w:t>
      </w:r>
    </w:p>
    <w:p>
      <w:pPr>
        <w:pStyle w:val="Compact"/>
        <w:numPr>
          <w:ilvl w:val="0"/>
          <w:numId w:val="1006"/>
        </w:numPr>
      </w:pPr>
      <w:r>
        <w:t xml:space="preserve">concurrency;</w:t>
      </w:r>
    </w:p>
    <w:p>
      <w:pPr>
        <w:pStyle w:val="Compact"/>
        <w:numPr>
          <w:ilvl w:val="0"/>
          <w:numId w:val="1006"/>
        </w:numPr>
      </w:pPr>
      <w:r>
        <w:t xml:space="preserve">locks.</w:t>
      </w:r>
    </w:p>
    <w:p>
      <w:r>
        <w:pict>
          <v:rect style="width:0;height:1.5pt" o:hralign="center" o:hrstd="t" o:hr="t"/>
        </w:pict>
      </w:r>
    </w:p>
    <w:bookmarkEnd w:id="63"/>
    <w:bookmarkStart w:id="64" w:name="migration-tests"/>
    <w:p>
      <w:pPr>
        <w:pStyle w:val="Heading1"/>
      </w:pPr>
      <w:r>
        <w:t xml:space="preserve">55. Migration Tests</w:t>
      </w:r>
    </w:p>
    <w:p>
      <w:pPr>
        <w:pStyle w:val="FirstParagraph"/>
      </w:pPr>
      <w:r>
        <w:t xml:space="preserve">Toda migration deverá ser testada.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DATABASE V1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 V2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performance</w:t>
      </w:r>
    </w:p>
    <w:p>
      <w:r>
        <w:pict>
          <v:rect style="width:0;height:1.5pt" o:hralign="center" o:hrstd="t" o:hr="t"/>
        </w:pict>
      </w:r>
    </w:p>
    <w:bookmarkEnd w:id="64"/>
    <w:bookmarkStart w:id="65" w:name="rollback-de-migration"/>
    <w:p>
      <w:pPr>
        <w:pStyle w:val="Heading1"/>
      </w:pPr>
      <w:r>
        <w:t xml:space="preserve">56. Rollback de Migration</w:t>
      </w:r>
    </w:p>
    <w:p>
      <w:pPr>
        <w:pStyle w:val="FirstParagraph"/>
      </w:pPr>
      <w:r>
        <w:t xml:space="preserve">Quando tecnicamente possível, testar reversibilidade.</w:t>
      </w:r>
    </w:p>
    <w:p>
      <w:pPr>
        <w:pStyle w:val="BodyText"/>
      </w:pPr>
      <w:r>
        <w:t xml:space="preserve">Quando não for reversível:</w:t>
      </w:r>
    </w:p>
    <w:p>
      <w:pPr>
        <w:pStyle w:val="SourceCode"/>
      </w:pPr>
      <w:r>
        <w:rPr>
          <w:rStyle w:val="VerbatimChar"/>
        </w:rPr>
        <w:t xml:space="preserve">documentar explicitamente</w:t>
      </w:r>
    </w:p>
    <w:p>
      <w:pPr>
        <w:pStyle w:val="FirstParagraph"/>
      </w:pPr>
      <w:r>
        <w:t xml:space="preserve">e possuir estratégia de recuperação.</w:t>
      </w:r>
    </w:p>
    <w:p>
      <w:r>
        <w:pict>
          <v:rect style="width:0;height:1.5pt" o:hralign="center" o:hrstd="t" o:hr="t"/>
        </w:pict>
      </w:r>
    </w:p>
    <w:bookmarkEnd w:id="65"/>
    <w:bookmarkStart w:id="66" w:name="seed-tests"/>
    <w:p>
      <w:pPr>
        <w:pStyle w:val="Heading1"/>
      </w:pPr>
      <w:r>
        <w:t xml:space="preserve">57. Seed Tests</w:t>
      </w:r>
    </w:p>
    <w:p>
      <w:pPr>
        <w:pStyle w:val="FirstParagraph"/>
      </w:pPr>
      <w:r>
        <w:t xml:space="preserve">Seeds não poderão:</w:t>
      </w:r>
    </w:p>
    <w:p>
      <w:pPr>
        <w:pStyle w:val="SourceCode"/>
      </w:pPr>
      <w:r>
        <w:rPr>
          <w:rStyle w:val="VerbatimChar"/>
        </w:rPr>
        <w:t xml:space="preserve">duplicar registros</w:t>
      </w:r>
    </w:p>
    <w:p>
      <w:pPr>
        <w:pStyle w:val="FirstParagraph"/>
      </w:pPr>
      <w:r>
        <w:t xml:space="preserve">em execução repetida.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idempotent seeds</w:t>
      </w:r>
    </w:p>
    <w:p>
      <w:r>
        <w:pict>
          <v:rect style="width:0;height:1.5pt" o:hralign="center" o:hrstd="t" o:hr="t"/>
        </w:pict>
      </w:r>
    </w:p>
    <w:bookmarkEnd w:id="66"/>
    <w:bookmarkStart w:id="67" w:name="performance-testing"/>
    <w:p>
      <w:pPr>
        <w:pStyle w:val="Heading1"/>
      </w:pPr>
      <w:r>
        <w:t xml:space="preserve">58. Performance Testing</w:t>
      </w:r>
    </w:p>
    <w:p>
      <w:pPr>
        <w:pStyle w:val="FirstParagraph"/>
      </w:pPr>
      <w:r>
        <w:t xml:space="preserve">Performance será avaliada por tipo de operação.</w:t>
      </w:r>
    </w:p>
    <w:p>
      <w:pPr>
        <w:pStyle w:val="BodyText"/>
      </w:pPr>
      <w:r>
        <w:t xml:space="preserve">Não utilizar apenas:</w:t>
      </w:r>
    </w:p>
    <w:p>
      <w:pPr>
        <w:pStyle w:val="SourceCode"/>
      </w:pPr>
      <w:r>
        <w:rPr>
          <w:rStyle w:val="VerbatimChar"/>
        </w:rPr>
        <w:t xml:space="preserve">average response time</w:t>
      </w:r>
    </w:p>
    <w:p>
      <w:pPr>
        <w:pStyle w:val="FirstParagraph"/>
      </w:pPr>
      <w:r>
        <w:t xml:space="preserve">Preferir também:</w:t>
      </w:r>
    </w:p>
    <w:p>
      <w:pPr>
        <w:pStyle w:val="SourceCode"/>
      </w:pPr>
      <w:r>
        <w:rPr>
          <w:rStyle w:val="VerbatimChar"/>
        </w:rPr>
        <w:t xml:space="preserve">p50</w:t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p99</w:t>
      </w:r>
    </w:p>
    <w:p>
      <w:r>
        <w:pict>
          <v:rect style="width:0;height:1.5pt" o:hralign="center" o:hrstd="t" o:hr="t"/>
        </w:pict>
      </w:r>
    </w:p>
    <w:bookmarkEnd w:id="67"/>
    <w:bookmarkStart w:id="68" w:name="api-performance"/>
    <w:p>
      <w:pPr>
        <w:pStyle w:val="Heading1"/>
      </w:pPr>
      <w:r>
        <w:t xml:space="preserve">59. API Performance</w:t>
      </w:r>
    </w:p>
    <w:p>
      <w:pPr>
        <w:pStyle w:val="FirstParagraph"/>
      </w:pPr>
      <w:r>
        <w:t xml:space="preserve">Métricas:</w:t>
      </w:r>
    </w:p>
    <w:p>
      <w:pPr>
        <w:pStyle w:val="SourceCode"/>
      </w:pPr>
      <w:r>
        <w:rPr>
          <w:rStyle w:val="VerbatimChar"/>
        </w:rPr>
        <w:t xml:space="preserve">request count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error rate</w:t>
      </w:r>
      <w:r>
        <w:br/>
      </w:r>
      <w:r>
        <w:rPr>
          <w:rStyle w:val="VerbatimChar"/>
        </w:rPr>
        <w:t xml:space="preserve">p50</w:t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p99</w:t>
      </w:r>
    </w:p>
    <w:p>
      <w:r>
        <w:pict>
          <v:rect style="width:0;height:1.5pt" o:hralign="center" o:hrstd="t" o:hr="t"/>
        </w:pict>
      </w:r>
    </w:p>
    <w:bookmarkEnd w:id="68"/>
    <w:bookmarkStart w:id="69" w:name="database-performance"/>
    <w:p>
      <w:pPr>
        <w:pStyle w:val="Heading1"/>
      </w:pPr>
      <w:r>
        <w:t xml:space="preserve">60. Database Performance</w:t>
      </w:r>
    </w:p>
    <w:p>
      <w:pPr>
        <w:pStyle w:val="FirstParagraph"/>
      </w:pPr>
      <w:r>
        <w:t xml:space="preserve">Monitorar:</w:t>
      </w:r>
    </w:p>
    <w:p>
      <w:pPr>
        <w:pStyle w:val="SourceCode"/>
      </w:pPr>
      <w:r>
        <w:rPr>
          <w:rStyle w:val="VerbatimChar"/>
        </w:rPr>
        <w:t xml:space="preserve">query duration</w:t>
      </w:r>
      <w:r>
        <w:br/>
      </w:r>
      <w:r>
        <w:rPr>
          <w:rStyle w:val="VerbatimChar"/>
        </w:rPr>
        <w:t xml:space="preserve">slow queries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deadlocks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pool saturation</w:t>
      </w:r>
      <w:r>
        <w:br/>
      </w:r>
      <w:r>
        <w:rPr>
          <w:rStyle w:val="VerbatimChar"/>
        </w:rPr>
        <w:t xml:space="preserve">index usage</w:t>
      </w:r>
    </w:p>
    <w:p>
      <w:r>
        <w:pict>
          <v:rect style="width:0;height:1.5pt" o:hralign="center" o:hrstd="t" o:hr="t"/>
        </w:pict>
      </w:r>
    </w:p>
    <w:bookmarkEnd w:id="69"/>
    <w:bookmarkStart w:id="70" w:name="load-test"/>
    <w:p>
      <w:pPr>
        <w:pStyle w:val="Heading1"/>
      </w:pPr>
      <w:r>
        <w:t xml:space="preserve">61. Load Test</w:t>
      </w:r>
    </w:p>
    <w:p>
      <w:pPr>
        <w:pStyle w:val="FirstParagraph"/>
      </w:pPr>
      <w:r>
        <w:t xml:space="preserve">Simular crescimento.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100 users</w:t>
      </w:r>
      <w:r>
        <w:br/>
      </w:r>
      <w:r>
        <w:rPr>
          <w:rStyle w:val="VerbatimChar"/>
        </w:rPr>
        <w:t xml:space="preserve">500 users</w:t>
      </w:r>
      <w:r>
        <w:br/>
      </w:r>
      <w:r>
        <w:rPr>
          <w:rStyle w:val="VerbatimChar"/>
        </w:rPr>
        <w:t xml:space="preserve">1.000 users</w:t>
      </w:r>
      <w:r>
        <w:br/>
      </w:r>
      <w:r>
        <w:rPr>
          <w:rStyle w:val="VerbatimChar"/>
        </w:rPr>
        <w:t xml:space="preserve">5.000 users</w:t>
      </w:r>
    </w:p>
    <w:p>
      <w:pPr>
        <w:pStyle w:val="FirstParagraph"/>
      </w:pPr>
      <w:r>
        <w:t xml:space="preserve">Os valores definitivos deverão ser definidos conforme o planejamento operacional.</w:t>
      </w:r>
    </w:p>
    <w:p>
      <w:r>
        <w:pict>
          <v:rect style="width:0;height:1.5pt" o:hralign="center" o:hrstd="t" o:hr="t"/>
        </w:pict>
      </w:r>
    </w:p>
    <w:bookmarkEnd w:id="70"/>
    <w:bookmarkStart w:id="71" w:name="stress-test"/>
    <w:p>
      <w:pPr>
        <w:pStyle w:val="Heading1"/>
      </w:pPr>
      <w:r>
        <w:t xml:space="preserve">62. Stress Test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descobrir o ponto em que o sistema deixa de atender aos requisitos.</w:t>
      </w:r>
    </w:p>
    <w:p>
      <w:pPr>
        <w:pStyle w:val="SourceCode"/>
      </w:pPr>
      <w:r>
        <w:rPr>
          <w:rStyle w:val="VerbatimChar"/>
        </w:rPr>
        <w:t xml:space="preserve">LOAD ↑</w:t>
      </w:r>
      <w:r>
        <w:br/>
      </w:r>
      <w:r>
        <w:rPr>
          <w:rStyle w:val="VerbatimChar"/>
        </w:rPr>
        <w:t xml:space="preserve">LOAD ↑</w:t>
      </w:r>
      <w:r>
        <w:br/>
      </w:r>
      <w:r>
        <w:rPr>
          <w:rStyle w:val="VerbatimChar"/>
        </w:rPr>
        <w:t xml:space="preserve">LOAD ↑</w:t>
      </w:r>
      <w:r>
        <w:br/>
      </w:r>
      <w:r>
        <w:rPr>
          <w:rStyle w:val="VerbatimChar"/>
        </w:rPr>
        <w:t xml:space="preserve">LOAD ↑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BREAKING POINT</w:t>
      </w:r>
    </w:p>
    <w:p>
      <w:r>
        <w:pict>
          <v:rect style="width:0;height:1.5pt" o:hralign="center" o:hrstd="t" o:hr="t"/>
        </w:pict>
      </w:r>
    </w:p>
    <w:bookmarkEnd w:id="71"/>
    <w:bookmarkStart w:id="72" w:name="soak-test"/>
    <w:p>
      <w:pPr>
        <w:pStyle w:val="Heading1"/>
      </w:pPr>
      <w:r>
        <w:t xml:space="preserve">63. Soak Test</w:t>
      </w:r>
    </w:p>
    <w:p>
      <w:pPr>
        <w:pStyle w:val="FirstParagraph"/>
      </w:pPr>
      <w:r>
        <w:t xml:space="preserve">Executar por período prolongado para encontrar:</w:t>
      </w:r>
    </w:p>
    <w:p>
      <w:pPr>
        <w:pStyle w:val="Compact"/>
        <w:numPr>
          <w:ilvl w:val="0"/>
          <w:numId w:val="1007"/>
        </w:numPr>
      </w:pPr>
      <w:r>
        <w:t xml:space="preserve">memory leaks;</w:t>
      </w:r>
    </w:p>
    <w:p>
      <w:pPr>
        <w:pStyle w:val="Compact"/>
        <w:numPr>
          <w:ilvl w:val="0"/>
          <w:numId w:val="1007"/>
        </w:numPr>
      </w:pPr>
      <w:r>
        <w:t xml:space="preserve">connection leaks;</w:t>
      </w:r>
    </w:p>
    <w:p>
      <w:pPr>
        <w:pStyle w:val="Compact"/>
        <w:numPr>
          <w:ilvl w:val="0"/>
          <w:numId w:val="1007"/>
        </w:numPr>
      </w:pPr>
      <w:r>
        <w:t xml:space="preserve">queue buildup;</w:t>
      </w:r>
    </w:p>
    <w:p>
      <w:pPr>
        <w:pStyle w:val="Compact"/>
        <w:numPr>
          <w:ilvl w:val="0"/>
          <w:numId w:val="1007"/>
        </w:numPr>
      </w:pPr>
      <w:r>
        <w:t xml:space="preserve">gradual degradation;</w:t>
      </w:r>
    </w:p>
    <w:p>
      <w:pPr>
        <w:pStyle w:val="Compact"/>
        <w:numPr>
          <w:ilvl w:val="0"/>
          <w:numId w:val="1007"/>
        </w:numPr>
      </w:pPr>
      <w:r>
        <w:t xml:space="preserve">worker exhaustion.</w:t>
      </w:r>
    </w:p>
    <w:p>
      <w:r>
        <w:pict>
          <v:rect style="width:0;height:1.5pt" o:hralign="center" o:hrstd="t" o:hr="t"/>
        </w:pict>
      </w:r>
    </w:p>
    <w:bookmarkEnd w:id="72"/>
    <w:bookmarkStart w:id="73" w:name="spike-test"/>
    <w:p>
      <w:pPr>
        <w:pStyle w:val="Heading1"/>
      </w:pPr>
      <w:r>
        <w:t xml:space="preserve">64. Spike Test</w:t>
      </w:r>
    </w:p>
    <w:p>
      <w:pPr>
        <w:pStyle w:val="FirstParagraph"/>
      </w:pPr>
      <w:r>
        <w:t xml:space="preserve">Simular aumento repentino:</w:t>
      </w:r>
    </w:p>
    <w:p>
      <w:pPr>
        <w:pStyle w:val="SourceCode"/>
      </w:pP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1.000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10.000 requests</w:t>
      </w:r>
    </w:p>
    <w:p>
      <w:pPr>
        <w:pStyle w:val="FirstParagraph"/>
      </w:pPr>
      <w:r>
        <w:t xml:space="preserve">Avaliar: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providers</w:t>
      </w:r>
    </w:p>
    <w:p>
      <w:r>
        <w:pict>
          <v:rect style="width:0;height:1.5pt" o:hralign="center" o:hrstd="t" o:hr="t"/>
        </w:pict>
      </w:r>
    </w:p>
    <w:bookmarkEnd w:id="73"/>
    <w:bookmarkStart w:id="74" w:name="performance-de-consultas"/>
    <w:p>
      <w:pPr>
        <w:pStyle w:val="Heading1"/>
      </w:pPr>
      <w:r>
        <w:t xml:space="preserve">65. Performance de Consultas</w:t>
      </w:r>
    </w:p>
    <w:p>
      <w:pPr>
        <w:pStyle w:val="FirstParagraph"/>
      </w:pPr>
      <w:r>
        <w:t xml:space="preserve">Catalog é uma área crítica.</w:t>
      </w:r>
    </w:p>
    <w:p>
      <w:pPr>
        <w:pStyle w:val="BodyText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 model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scale</w:t>
      </w:r>
    </w:p>
    <w:p>
      <w:r>
        <w:pict>
          <v:rect style="width:0;height:1.5pt" o:hralign="center" o:hrstd="t" o:hr="t"/>
        </w:pict>
      </w:r>
    </w:p>
    <w:bookmarkEnd w:id="74"/>
    <w:bookmarkStart w:id="75" w:name="paginação"/>
    <w:p>
      <w:pPr>
        <w:pStyle w:val="Heading1"/>
      </w:pPr>
      <w:r>
        <w:t xml:space="preserve">66. Paginação</w:t>
      </w:r>
    </w:p>
    <w:p>
      <w:pPr>
        <w:pStyle w:val="FirstParagraph"/>
      </w:pPr>
      <w:r>
        <w:t xml:space="preserve">Nenhuma API de listagem deverá retornar quantidade ilimitada.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page</w:t>
      </w:r>
    </w:p>
    <w:p>
      <w:pPr>
        <w:pStyle w:val="FirstParagraph"/>
      </w:pPr>
      <w:r>
        <w:t xml:space="preserve">conforme estratégia da API.</w:t>
      </w:r>
    </w:p>
    <w:p>
      <w:pPr>
        <w:pStyle w:val="BodyText"/>
      </w:pPr>
      <w:r>
        <w:t xml:space="preserve">Para grandes volumes, cursor pagination deverá ser considerada preferencialmente.</w:t>
      </w:r>
    </w:p>
    <w:p>
      <w:r>
        <w:pict>
          <v:rect style="width:0;height:1.5pt" o:hralign="center" o:hrstd="t" o:hr="t"/>
        </w:pict>
      </w:r>
    </w:p>
    <w:bookmarkEnd w:id="75"/>
    <w:bookmarkStart w:id="76" w:name="cache"/>
    <w:p>
      <w:pPr>
        <w:pStyle w:val="Heading1"/>
      </w:pPr>
      <w:r>
        <w:t xml:space="preserve">67. Cache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cache hit</w:t>
      </w:r>
      <w:r>
        <w:br/>
      </w:r>
      <w:r>
        <w:rPr>
          <w:rStyle w:val="VerbatimChar"/>
        </w:rPr>
        <w:t xml:space="preserve">cache miss</w:t>
      </w:r>
      <w:r>
        <w:br/>
      </w:r>
      <w:r>
        <w:rPr>
          <w:rStyle w:val="VerbatimChar"/>
        </w:rPr>
        <w:t xml:space="preserve">invalidation</w:t>
      </w:r>
      <w:r>
        <w:br/>
      </w:r>
      <w:r>
        <w:rPr>
          <w:rStyle w:val="VerbatimChar"/>
        </w:rPr>
        <w:t xml:space="preserve">stale data</w:t>
      </w:r>
      <w:r>
        <w:br/>
      </w:r>
      <w:r>
        <w:rPr>
          <w:rStyle w:val="VerbatimChar"/>
        </w:rPr>
        <w:t xml:space="preserve">provider unavailable</w:t>
      </w:r>
    </w:p>
    <w:p>
      <w:pPr>
        <w:pStyle w:val="FirstParagraph"/>
      </w:pPr>
      <w:r>
        <w:t xml:space="preserve">Cache não deverá substituir fonte de verdade.</w:t>
      </w:r>
    </w:p>
    <w:p>
      <w:r>
        <w:pict>
          <v:rect style="width:0;height:1.5pt" o:hralign="center" o:hrstd="t" o:hr="t"/>
        </w:pict>
      </w:r>
    </w:p>
    <w:bookmarkEnd w:id="76"/>
    <w:bookmarkStart w:id="77" w:name="resilience-testing"/>
    <w:p>
      <w:pPr>
        <w:pStyle w:val="Heading1"/>
      </w:pPr>
      <w:r>
        <w:t xml:space="preserve">68. Resilience Testing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database unavailable</w:t>
      </w:r>
      <w:r>
        <w:br/>
      </w:r>
      <w:r>
        <w:rPr>
          <w:rStyle w:val="VerbatimChar"/>
        </w:rPr>
        <w:t xml:space="preserve">queue unavailable</w:t>
      </w:r>
      <w:r>
        <w:br/>
      </w:r>
      <w:r>
        <w:rPr>
          <w:rStyle w:val="VerbatimChar"/>
        </w:rPr>
        <w:t xml:space="preserve">provider unavailable</w:t>
      </w:r>
      <w:r>
        <w:br/>
      </w:r>
      <w:r>
        <w:rPr>
          <w:rStyle w:val="VerbatimChar"/>
        </w:rPr>
        <w:t xml:space="preserve">email unavailable</w:t>
      </w:r>
      <w:r>
        <w:br/>
      </w:r>
      <w:r>
        <w:rPr>
          <w:rStyle w:val="VerbatimChar"/>
        </w:rPr>
        <w:t xml:space="preserve">shipping unavailable</w:t>
      </w:r>
      <w:r>
        <w:br/>
      </w:r>
      <w:r>
        <w:rPr>
          <w:rStyle w:val="VerbatimChar"/>
        </w:rPr>
        <w:t xml:space="preserve">payment provider unavailable</w:t>
      </w:r>
      <w:r>
        <w:br/>
      </w:r>
      <w:r>
        <w:rPr>
          <w:rStyle w:val="VerbatimChar"/>
        </w:rPr>
        <w:t xml:space="preserve">object storage unavailable</w:t>
      </w:r>
    </w:p>
    <w:p>
      <w:r>
        <w:pict>
          <v:rect style="width:0;height:1.5pt" o:hralign="center" o:hrstd="t" o:hr="t"/>
        </w:pict>
      </w:r>
    </w:p>
    <w:bookmarkEnd w:id="77"/>
    <w:bookmarkStart w:id="78" w:name="graceful-degradation"/>
    <w:p>
      <w:pPr>
        <w:pStyle w:val="Heading1"/>
      </w:pPr>
      <w:r>
        <w:t xml:space="preserve">69. Graceful Degradation</w:t>
      </w:r>
    </w:p>
    <w:p>
      <w:pPr>
        <w:pStyle w:val="FirstParagraph"/>
      </w:pPr>
      <w:r>
        <w:t xml:space="preserve">Quando uma dependência secundária falhar:</w:t>
      </w:r>
    </w:p>
    <w:p>
      <w:pPr>
        <w:pStyle w:val="SourceCode"/>
      </w:pPr>
      <w:r>
        <w:rPr>
          <w:rStyle w:val="VerbatimChar"/>
        </w:rPr>
        <w:t xml:space="preserve">MiniHub</w:t>
      </w:r>
    </w:p>
    <w:p>
      <w:pPr>
        <w:pStyle w:val="FirstParagraph"/>
      </w:pPr>
      <w:r>
        <w:t xml:space="preserve">deverá continuar funcionando onde possível.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Email provider OFF</w:t>
      </w:r>
    </w:p>
    <w:p>
      <w:pPr>
        <w:pStyle w:val="FirstParagraph"/>
      </w:pPr>
      <w:r>
        <w:t xml:space="preserve">não deverá impedir:</w:t>
      </w:r>
    </w:p>
    <w:p>
      <w:pPr>
        <w:pStyle w:val="SourceCode"/>
      </w:pPr>
      <w:r>
        <w:rPr>
          <w:rStyle w:val="VerbatimChar"/>
        </w:rPr>
        <w:t xml:space="preserve">Order creation</w:t>
      </w:r>
    </w:p>
    <w:p>
      <w:pPr>
        <w:pStyle w:val="FirstParagraph"/>
      </w:pPr>
      <w:r>
        <w:t xml:space="preserve">se a notificação puder ser processada posteriormente.</w:t>
      </w:r>
    </w:p>
    <w:p>
      <w:r>
        <w:pict>
          <v:rect style="width:0;height:1.5pt" o:hralign="center" o:hrstd="t" o:hr="t"/>
        </w:pict>
      </w:r>
    </w:p>
    <w:bookmarkEnd w:id="78"/>
    <w:bookmarkStart w:id="79" w:name="failure-injection"/>
    <w:p>
      <w:pPr>
        <w:pStyle w:val="Heading1"/>
      </w:pPr>
      <w:r>
        <w:t xml:space="preserve">70. Failure Injection</w:t>
      </w:r>
    </w:p>
    <w:p>
      <w:pPr>
        <w:pStyle w:val="FirstParagraph"/>
      </w:pPr>
      <w:r>
        <w:t xml:space="preserve">Em ambientes controlados: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connection reset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packet loss</w:t>
      </w:r>
    </w:p>
    <w:p>
      <w:pPr>
        <w:pStyle w:val="FirstParagraph"/>
      </w:pPr>
      <w:r>
        <w:t xml:space="preserve">poderão ser simulados.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validar E21 + E22 + E23.</w:t>
      </w:r>
    </w:p>
    <w:p>
      <w:r>
        <w:pict>
          <v:rect style="width:0;height:1.5pt" o:hralign="center" o:hrstd="t" o:hr="t"/>
        </w:pict>
      </w:r>
    </w:p>
    <w:bookmarkEnd w:id="79"/>
    <w:bookmarkStart w:id="80" w:name="observability-tests"/>
    <w:p>
      <w:pPr>
        <w:pStyle w:val="Heading1"/>
      </w:pPr>
      <w:r>
        <w:t xml:space="preserve">71. Observability Tests</w:t>
      </w:r>
    </w:p>
    <w:p>
      <w:pPr>
        <w:pStyle w:val="FirstParagraph"/>
      </w:pPr>
      <w:r>
        <w:t xml:space="preserve">Não basta verificar apenas que a funcionalidade funciona.</w:t>
      </w:r>
    </w:p>
    <w:p>
      <w:pPr>
        <w:pStyle w:val="BodyText"/>
      </w:pPr>
      <w:r>
        <w:t xml:space="preserve">Também validar: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traces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trace_id</w:t>
      </w:r>
      <w:r>
        <w:br/>
      </w:r>
      <w:r>
        <w:rPr>
          <w:rStyle w:val="VerbatimChar"/>
        </w:rPr>
        <w:t xml:space="preserve">errors</w:t>
      </w:r>
    </w:p>
    <w:p>
      <w:r>
        <w:pict>
          <v:rect style="width:0;height:1.5pt" o:hralign="center" o:hrstd="t" o:hr="t"/>
        </w:pict>
      </w:r>
    </w:p>
    <w:bookmarkEnd w:id="80"/>
    <w:bookmarkStart w:id="81" w:name="trace-test"/>
    <w:p>
      <w:pPr>
        <w:pStyle w:val="Heading1"/>
      </w:pPr>
      <w:r>
        <w:t xml:space="preserve">72. Trace Test</w:t>
      </w:r>
    </w:p>
    <w:p>
      <w:pPr>
        <w:pStyle w:val="FirstParagraph"/>
      </w:pPr>
      <w:r>
        <w:t xml:space="preserve">Uma operação: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deverá manter rastreabilidade.</w:t>
      </w:r>
    </w:p>
    <w:p>
      <w:pPr>
        <w:pStyle w:val="BodyText"/>
      </w:pPr>
      <w:r>
        <w:t xml:space="preserve">OpenTelemetry é apropriado como camada vendor-neutral para instrumentação de traces, métricas e logs; ele não é o backend de observabilidade em si.</w:t>
      </w:r>
    </w:p>
    <w:p>
      <w:r>
        <w:pict>
          <v:rect style="width:0;height:1.5pt" o:hralign="center" o:hrstd="t" o:hr="t"/>
        </w:pict>
      </w:r>
    </w:p>
    <w:bookmarkEnd w:id="81"/>
    <w:bookmarkStart w:id="82" w:name="telemetry-test"/>
    <w:p>
      <w:pPr>
        <w:pStyle w:val="Heading1"/>
      </w:pPr>
      <w:r>
        <w:t xml:space="preserve">73. Telemetry Test</w:t>
      </w:r>
    </w:p>
    <w:p>
      <w:pPr>
        <w:pStyle w:val="FirstParagraph"/>
      </w:pPr>
      <w:r>
        <w:t xml:space="preserve">O E24 deverá verificar se componentes realmente emitem os sinais esperados.</w:t>
      </w:r>
    </w:p>
    <w:p>
      <w:pPr>
        <w:pStyle w:val="BodyText"/>
      </w:pPr>
      <w:r>
        <w:t xml:space="preserve">Isso pode ser automatizado: a própria documentação de testes do OpenTelemetry demonstra uma abordagem em que testes verificam traces, métricas e logs produzidos pelos serviços.</w:t>
      </w:r>
    </w:p>
    <w:p>
      <w:r>
        <w:pict>
          <v:rect style="width:0;height:1.5pt" o:hralign="center" o:hrstd="t" o:hr="t"/>
        </w:pict>
      </w:r>
    </w:p>
    <w:bookmarkEnd w:id="82"/>
    <w:bookmarkStart w:id="83" w:name="log-security"/>
    <w:p>
      <w:pPr>
        <w:pStyle w:val="Heading1"/>
      </w:pPr>
      <w:r>
        <w:t xml:space="preserve">74. Log Security</w:t>
      </w:r>
    </w:p>
    <w:p>
      <w:pPr>
        <w:pStyle w:val="FirstParagraph"/>
      </w:pPr>
      <w:r>
        <w:t xml:space="preserve">Testar que não aparecem nos logs: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access_token</w:t>
      </w:r>
      <w:r>
        <w:br/>
      </w:r>
      <w:r>
        <w:rPr>
          <w:rStyle w:val="VerbatimChar"/>
        </w:rPr>
        <w:t xml:space="preserve">refresh_token</w:t>
      </w:r>
      <w:r>
        <w:br/>
      </w:r>
      <w:r>
        <w:rPr>
          <w:rStyle w:val="VerbatimChar"/>
        </w:rPr>
        <w:t xml:space="preserve">secret</w:t>
      </w:r>
      <w:r>
        <w:br/>
      </w:r>
      <w:r>
        <w:rPr>
          <w:rStyle w:val="VerbatimChar"/>
        </w:rPr>
        <w:t xml:space="preserve">private_key</w:t>
      </w:r>
      <w:r>
        <w:br/>
      </w:r>
      <w:r>
        <w:rPr>
          <w:rStyle w:val="VerbatimChar"/>
        </w:rPr>
        <w:t xml:space="preserve">card number</w:t>
      </w:r>
      <w:r>
        <w:br/>
      </w:r>
      <w:r>
        <w:rPr>
          <w:rStyle w:val="VerbatimChar"/>
        </w:rPr>
        <w:t xml:space="preserve">CVV</w:t>
      </w:r>
    </w:p>
    <w:p>
      <w:r>
        <w:pict>
          <v:rect style="width:0;height:1.5pt" o:hralign="center" o:hrstd="t" o:hr="t"/>
        </w:pict>
      </w:r>
    </w:p>
    <w:bookmarkEnd w:id="83"/>
    <w:bookmarkStart w:id="84" w:name="error-handling"/>
    <w:p>
      <w:pPr>
        <w:pStyle w:val="Heading1"/>
      </w:pPr>
      <w:r>
        <w:t xml:space="preserve">75. Error Handling</w:t>
      </w:r>
    </w:p>
    <w:p>
      <w:pPr>
        <w:pStyle w:val="FirstParagraph"/>
      </w:pPr>
      <w:r>
        <w:t xml:space="preserve">Erros internos não deverão vazar:</w:t>
      </w:r>
    </w:p>
    <w:p>
      <w:pPr>
        <w:pStyle w:val="SourceCode"/>
      </w:pP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credentials</w:t>
      </w:r>
      <w:r>
        <w:br/>
      </w:r>
      <w:r>
        <w:rPr>
          <w:rStyle w:val="VerbatimChar"/>
        </w:rPr>
        <w:t xml:space="preserve">internal paths</w:t>
      </w:r>
      <w:r>
        <w:br/>
      </w:r>
      <w:r>
        <w:rPr>
          <w:rStyle w:val="VerbatimChar"/>
        </w:rPr>
        <w:t xml:space="preserve">provider secrets</w:t>
      </w:r>
    </w:p>
    <w:p>
      <w:pPr>
        <w:pStyle w:val="FirstParagraph"/>
      </w:pPr>
      <w:r>
        <w:t xml:space="preserve">para o usuário final.</w:t>
      </w:r>
    </w:p>
    <w:p>
      <w:r>
        <w:pict>
          <v:rect style="width:0;height:1.5pt" o:hralign="center" o:hrstd="t" o:hr="t"/>
        </w:pict>
      </w:r>
    </w:p>
    <w:bookmarkEnd w:id="84"/>
    <w:bookmarkStart w:id="85" w:name="error-contract"/>
    <w:p>
      <w:pPr>
        <w:pStyle w:val="Heading1"/>
      </w:pPr>
      <w:r>
        <w:t xml:space="preserve">76. Error Contract</w:t>
      </w:r>
    </w:p>
    <w:p>
      <w:pPr>
        <w:pStyle w:val="FirstParagraph"/>
      </w:pPr>
      <w:r>
        <w:t xml:space="preserve">Resposta padronizada: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"Pedido não encontrado."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Start w:id="86" w:name="error-code"/>
    <w:p>
      <w:pPr>
        <w:pStyle w:val="Heading1"/>
      </w:pPr>
      <w:r>
        <w:t xml:space="preserve">77. Error Code</w:t>
      </w:r>
    </w:p>
    <w:p>
      <w:pPr>
        <w:pStyle w:val="FirstParagraph"/>
      </w:pPr>
      <w:r>
        <w:t xml:space="preserve">Os códigos deverão ser estáveis.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ORDER_NOT_FOUND</w:t>
      </w:r>
      <w:r>
        <w:br/>
      </w:r>
      <w:r>
        <w:rPr>
          <w:rStyle w:val="VerbatimChar"/>
        </w:rPr>
        <w:t xml:space="preserve">ORDER_INVALID_STATE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STOCK_UNAVAILABLE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VALIDATION_ERROR</w:t>
      </w:r>
    </w:p>
    <w:p>
      <w:r>
        <w:pict>
          <v:rect style="width:0;height:1.5pt" o:hralign="center" o:hrstd="t" o:hr="t"/>
        </w:pict>
      </w:r>
    </w:p>
    <w:bookmarkEnd w:id="86"/>
    <w:bookmarkStart w:id="87" w:name="frontend-tests"/>
    <w:p>
      <w:pPr>
        <w:pStyle w:val="Heading1"/>
      </w:pPr>
      <w:r>
        <w:t xml:space="preserve">78. Frontend Tests</w:t>
      </w:r>
    </w:p>
    <w:p>
      <w:pPr>
        <w:pStyle w:val="FirstParagraph"/>
      </w:pPr>
      <w:r>
        <w:t xml:space="preserve">Frontend deverá possuir:</w:t>
      </w:r>
    </w:p>
    <w:p>
      <w:pPr>
        <w:pStyle w:val="Compact"/>
        <w:numPr>
          <w:ilvl w:val="0"/>
          <w:numId w:val="1008"/>
        </w:numPr>
      </w:pPr>
      <w:r>
        <w:t xml:space="preserve">component tests;</w:t>
      </w:r>
    </w:p>
    <w:p>
      <w:pPr>
        <w:pStyle w:val="Compact"/>
        <w:numPr>
          <w:ilvl w:val="0"/>
          <w:numId w:val="1008"/>
        </w:numPr>
      </w:pPr>
      <w:r>
        <w:t xml:space="preserve">unit tests;</w:t>
      </w:r>
    </w:p>
    <w:p>
      <w:pPr>
        <w:pStyle w:val="Compact"/>
        <w:numPr>
          <w:ilvl w:val="0"/>
          <w:numId w:val="1008"/>
        </w:numPr>
      </w:pPr>
      <w:r>
        <w:t xml:space="preserve">integration tests;</w:t>
      </w:r>
    </w:p>
    <w:p>
      <w:pPr>
        <w:pStyle w:val="Compact"/>
        <w:numPr>
          <w:ilvl w:val="0"/>
          <w:numId w:val="1008"/>
        </w:numPr>
      </w:pPr>
      <w:r>
        <w:t xml:space="preserve">E2E;</w:t>
      </w:r>
    </w:p>
    <w:p>
      <w:pPr>
        <w:pStyle w:val="Compact"/>
        <w:numPr>
          <w:ilvl w:val="0"/>
          <w:numId w:val="1008"/>
        </w:numPr>
      </w:pPr>
      <w:r>
        <w:t xml:space="preserve">accessibility;</w:t>
      </w:r>
    </w:p>
    <w:p>
      <w:pPr>
        <w:pStyle w:val="Compact"/>
        <w:numPr>
          <w:ilvl w:val="0"/>
          <w:numId w:val="1008"/>
        </w:numPr>
      </w:pPr>
      <w:r>
        <w:t xml:space="preserve">form validation;</w:t>
      </w:r>
    </w:p>
    <w:p>
      <w:pPr>
        <w:pStyle w:val="Compact"/>
        <w:numPr>
          <w:ilvl w:val="0"/>
          <w:numId w:val="1008"/>
        </w:numPr>
      </w:pPr>
      <w:r>
        <w:t xml:space="preserve">authorization visibility.</w:t>
      </w:r>
    </w:p>
    <w:p>
      <w:r>
        <w:pict>
          <v:rect style="width:0;height:1.5pt" o:hralign="center" o:hrstd="t" o:hr="t"/>
        </w:pict>
      </w:r>
    </w:p>
    <w:bookmarkEnd w:id="87"/>
    <w:bookmarkStart w:id="88" w:name="frontend-security-boundary"/>
    <w:p>
      <w:pPr>
        <w:pStyle w:val="Heading1"/>
      </w:pPr>
      <w:r>
        <w:t xml:space="preserve">79. Frontend ≠ Security Boundary</w:t>
      </w:r>
    </w:p>
    <w:p>
      <w:pPr>
        <w:pStyle w:val="FirstParagraph"/>
      </w:pPr>
      <w:r>
        <w:t xml:space="preserve">Mesmo que o botão:</w:t>
      </w:r>
    </w:p>
    <w:p>
      <w:pPr>
        <w:pStyle w:val="SourceCode"/>
      </w:pPr>
      <w:r>
        <w:rPr>
          <w:rStyle w:val="VerbatimChar"/>
        </w:rPr>
        <w:t xml:space="preserve">ADMIN</w:t>
      </w:r>
    </w:p>
    <w:p>
      <w:pPr>
        <w:pStyle w:val="FirstParagraph"/>
      </w:pPr>
      <w:r>
        <w:t xml:space="preserve">não apareça no frontend:</w:t>
      </w:r>
    </w:p>
    <w:p>
      <w:pPr>
        <w:pStyle w:val="BodyText"/>
      </w:pPr>
      <w:r>
        <w:t xml:space="preserve">o backend ainda deverá impedir:</w:t>
      </w:r>
    </w:p>
    <w:p>
      <w:pPr>
        <w:pStyle w:val="SourceCode"/>
      </w:pPr>
      <w:r>
        <w:rPr>
          <w:rStyle w:val="VerbatimChar"/>
        </w:rPr>
        <w:t xml:space="preserve">POST /admin/...</w:t>
      </w:r>
    </w:p>
    <w:p>
      <w:r>
        <w:pict>
          <v:rect style="width:0;height:1.5pt" o:hralign="center" o:hrstd="t" o:hr="t"/>
        </w:pict>
      </w:r>
    </w:p>
    <w:bookmarkEnd w:id="88"/>
    <w:bookmarkStart w:id="89" w:name="accessibility"/>
    <w:p>
      <w:pPr>
        <w:pStyle w:val="Heading1"/>
      </w:pPr>
      <w:r>
        <w:t xml:space="preserve">80. Accessibility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9"/>
        </w:numPr>
      </w:pPr>
      <w:r>
        <w:t xml:space="preserve">teclado;</w:t>
      </w:r>
    </w:p>
    <w:p>
      <w:pPr>
        <w:pStyle w:val="Compact"/>
        <w:numPr>
          <w:ilvl w:val="0"/>
          <w:numId w:val="1009"/>
        </w:numPr>
      </w:pPr>
      <w:r>
        <w:t xml:space="preserve">foco;</w:t>
      </w:r>
    </w:p>
    <w:p>
      <w:pPr>
        <w:pStyle w:val="Compact"/>
        <w:numPr>
          <w:ilvl w:val="0"/>
          <w:numId w:val="1009"/>
        </w:numPr>
      </w:pPr>
      <w:r>
        <w:t xml:space="preserve">contraste;</w:t>
      </w:r>
    </w:p>
    <w:p>
      <w:pPr>
        <w:pStyle w:val="Compact"/>
        <w:numPr>
          <w:ilvl w:val="0"/>
          <w:numId w:val="1009"/>
        </w:numPr>
      </w:pPr>
      <w:r>
        <w:t xml:space="preserve">labels;</w:t>
      </w:r>
    </w:p>
    <w:p>
      <w:pPr>
        <w:pStyle w:val="Compact"/>
        <w:numPr>
          <w:ilvl w:val="0"/>
          <w:numId w:val="1009"/>
        </w:numPr>
      </w:pPr>
      <w:r>
        <w:t xml:space="preserve">formulários;</w:t>
      </w:r>
    </w:p>
    <w:p>
      <w:pPr>
        <w:pStyle w:val="Compact"/>
        <w:numPr>
          <w:ilvl w:val="0"/>
          <w:numId w:val="1009"/>
        </w:numPr>
      </w:pPr>
      <w:r>
        <w:t xml:space="preserve">mensagens de erro;</w:t>
      </w:r>
    </w:p>
    <w:p>
      <w:pPr>
        <w:pStyle w:val="Compact"/>
        <w:numPr>
          <w:ilvl w:val="0"/>
          <w:numId w:val="1009"/>
        </w:numPr>
      </w:pPr>
      <w:r>
        <w:t xml:space="preserve">navegação;</w:t>
      </w:r>
    </w:p>
    <w:p>
      <w:pPr>
        <w:pStyle w:val="Compact"/>
        <w:numPr>
          <w:ilvl w:val="0"/>
          <w:numId w:val="1009"/>
        </w:numPr>
      </w:pPr>
      <w:r>
        <w:t xml:space="preserve">leitores de tela quando aplicável.</w:t>
      </w:r>
    </w:p>
    <w:p>
      <w:r>
        <w:pict>
          <v:rect style="width:0;height:1.5pt" o:hralign="center" o:hrstd="t" o:hr="t"/>
        </w:pict>
      </w:r>
    </w:p>
    <w:bookmarkEnd w:id="89"/>
    <w:bookmarkStart w:id="90" w:name="browser-compatibility"/>
    <w:p>
      <w:pPr>
        <w:pStyle w:val="Heading1"/>
      </w:pPr>
      <w:r>
        <w:t xml:space="preserve">81. Browser Compatibility</w:t>
      </w:r>
    </w:p>
    <w:p>
      <w:pPr>
        <w:pStyle w:val="FirstParagraph"/>
      </w:pPr>
      <w:r>
        <w:t xml:space="preserve">Validar navegadores suportados oficialmente.</w:t>
      </w:r>
    </w:p>
    <w:p>
      <w:pPr>
        <w:pStyle w:val="BodyText"/>
      </w:pPr>
      <w:r>
        <w:t xml:space="preserve">Definir:</w:t>
      </w:r>
    </w:p>
    <w:p>
      <w:pPr>
        <w:pStyle w:val="SourceCode"/>
      </w:pPr>
      <w:r>
        <w:rPr>
          <w:rStyle w:val="VerbatimChar"/>
        </w:rPr>
        <w:t xml:space="preserve">Chrome</w:t>
      </w:r>
      <w:r>
        <w:br/>
      </w:r>
      <w:r>
        <w:rPr>
          <w:rStyle w:val="VerbatimChar"/>
        </w:rPr>
        <w:t xml:space="preserve">Edge</w:t>
      </w:r>
      <w:r>
        <w:br/>
      </w:r>
      <w:r>
        <w:rPr>
          <w:rStyle w:val="VerbatimChar"/>
        </w:rPr>
        <w:t xml:space="preserve">Firefox</w:t>
      </w:r>
      <w:r>
        <w:br/>
      </w:r>
      <w:r>
        <w:rPr>
          <w:rStyle w:val="VerbatimChar"/>
        </w:rPr>
        <w:t xml:space="preserve">Safari</w:t>
      </w:r>
      <w:r>
        <w:br/>
      </w:r>
      <w:r>
        <w:rPr>
          <w:rStyle w:val="VerbatimChar"/>
        </w:rPr>
        <w:t xml:space="preserve">mobile browsers</w:t>
      </w:r>
    </w:p>
    <w:p>
      <w:pPr>
        <w:pStyle w:val="FirstParagraph"/>
      </w:pPr>
      <w:r>
        <w:t xml:space="preserve">conforme matriz de suporte do projeto.</w:t>
      </w:r>
    </w:p>
    <w:p>
      <w:r>
        <w:pict>
          <v:rect style="width:0;height:1.5pt" o:hralign="center" o:hrstd="t" o:hr="t"/>
        </w:pict>
      </w:r>
    </w:p>
    <w:bookmarkEnd w:id="90"/>
    <w:bookmarkStart w:id="91" w:name="mobile-responsiveness"/>
    <w:p>
      <w:pPr>
        <w:pStyle w:val="Heading1"/>
      </w:pPr>
      <w:r>
        <w:t xml:space="preserve">82. Mobile Responsiveness</w:t>
      </w:r>
    </w:p>
    <w:p>
      <w:pPr>
        <w:pStyle w:val="FirstParagraph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principalmente: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seller dashboard</w:t>
      </w:r>
    </w:p>
    <w:p>
      <w:r>
        <w:pict>
          <v:rect style="width:0;height:1.5pt" o:hralign="center" o:hrstd="t" o:hr="t"/>
        </w:pict>
      </w:r>
    </w:p>
    <w:bookmarkEnd w:id="91"/>
    <w:bookmarkStart w:id="92" w:name="ci-continuous-integration"/>
    <w:p>
      <w:pPr>
        <w:pStyle w:val="Heading1"/>
      </w:pPr>
      <w:r>
        <w:t xml:space="preserve">83. CI — Continuous Integration</w:t>
      </w:r>
    </w:p>
    <w:p>
      <w:pPr>
        <w:pStyle w:val="FirstParagraph"/>
      </w:pPr>
      <w:r>
        <w:t xml:space="preserve">Todo Pull Request deverá executar automaticamente:</w:t>
      </w:r>
    </w:p>
    <w:p>
      <w:pPr>
        <w:pStyle w:val="SourceCode"/>
      </w:pP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typecheck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security checks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92"/>
    <w:bookmarkStart w:id="93" w:name="pipeline"/>
    <w:p>
      <w:pPr>
        <w:pStyle w:val="Heading1"/>
      </w:pPr>
      <w:r>
        <w:t xml:space="preserve">84. Pipeline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Type Check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Security Scan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E2E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MERGE</w:t>
      </w:r>
    </w:p>
    <w:p>
      <w:r>
        <w:pict>
          <v:rect style="width:0;height:1.5pt" o:hralign="center" o:hrstd="t" o:hr="t"/>
        </w:pict>
      </w:r>
    </w:p>
    <w:bookmarkEnd w:id="93"/>
    <w:bookmarkStart w:id="94" w:name="branch-protection"/>
    <w:p>
      <w:pPr>
        <w:pStyle w:val="Heading1"/>
      </w:pPr>
      <w:r>
        <w:t xml:space="preserve">85. Branch Protection</w:t>
      </w:r>
    </w:p>
    <w:p>
      <w:pPr>
        <w:pStyle w:val="FirstParagraph"/>
      </w:pPr>
      <w:r>
        <w:t xml:space="preserve">A branch principal deverá exigir:</w:t>
      </w:r>
    </w:p>
    <w:p>
      <w:pPr>
        <w:pStyle w:val="Compact"/>
        <w:numPr>
          <w:ilvl w:val="0"/>
          <w:numId w:val="1010"/>
        </w:numPr>
      </w:pPr>
      <w:r>
        <w:t xml:space="preserve">Pull Request;</w:t>
      </w:r>
    </w:p>
    <w:p>
      <w:pPr>
        <w:pStyle w:val="Compact"/>
        <w:numPr>
          <w:ilvl w:val="0"/>
          <w:numId w:val="1010"/>
        </w:numPr>
      </w:pPr>
      <w:r>
        <w:t xml:space="preserve">review;</w:t>
      </w:r>
    </w:p>
    <w:p>
      <w:pPr>
        <w:pStyle w:val="Compact"/>
        <w:numPr>
          <w:ilvl w:val="0"/>
          <w:numId w:val="1010"/>
        </w:numPr>
      </w:pPr>
      <w:r>
        <w:t xml:space="preserve">CI aprovado;</w:t>
      </w:r>
    </w:p>
    <w:p>
      <w:pPr>
        <w:pStyle w:val="Compact"/>
        <w:numPr>
          <w:ilvl w:val="0"/>
          <w:numId w:val="1010"/>
        </w:numPr>
      </w:pPr>
      <w:r>
        <w:t xml:space="preserve">checks obrigatórios;</w:t>
      </w:r>
    </w:p>
    <w:p>
      <w:pPr>
        <w:pStyle w:val="Compact"/>
        <w:numPr>
          <w:ilvl w:val="0"/>
          <w:numId w:val="1010"/>
        </w:numPr>
      </w:pPr>
      <w:r>
        <w:t xml:space="preserve">ausência de conflitos;</w:t>
      </w:r>
    </w:p>
    <w:p>
      <w:pPr>
        <w:pStyle w:val="Compact"/>
        <w:numPr>
          <w:ilvl w:val="0"/>
          <w:numId w:val="1010"/>
        </w:numPr>
      </w:pPr>
      <w:r>
        <w:t xml:space="preserve">regras de proteção.</w:t>
      </w:r>
    </w:p>
    <w:p>
      <w:r>
        <w:pict>
          <v:rect style="width:0;height:1.5pt" o:hralign="center" o:hrstd="t" o:hr="t"/>
        </w:pict>
      </w:r>
    </w:p>
    <w:bookmarkEnd w:id="94"/>
    <w:bookmarkStart w:id="95" w:name="code-review"/>
    <w:p>
      <w:pPr>
        <w:pStyle w:val="Heading1"/>
      </w:pPr>
      <w:r>
        <w:t xml:space="preserve">86. Code Review</w:t>
      </w:r>
    </w:p>
    <w:p>
      <w:pPr>
        <w:pStyle w:val="FirstParagraph"/>
      </w:pPr>
      <w:r>
        <w:t xml:space="preserve">Review deverá verificar:</w:t>
      </w:r>
    </w:p>
    <w:p>
      <w:pPr>
        <w:pStyle w:val="SourceCode"/>
      </w:pPr>
      <w:r>
        <w:rPr>
          <w:rStyle w:val="VerbatimChar"/>
        </w:rPr>
        <w:t xml:space="preserve">business rule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95"/>
    <w:bookmarkStart w:id="96" w:name="não-aprovar-apenas-porque-funciona"/>
    <w:p>
      <w:pPr>
        <w:pStyle w:val="Heading1"/>
      </w:pPr>
      <w:r>
        <w:t xml:space="preserve">87. Não Aprovar Apenas Porque</w:t>
      </w:r>
      <w:r>
        <w:t xml:space="preserve"> </w:t>
      </w:r>
      <w:r>
        <w:t xml:space="preserve">“Funciona”</w:t>
      </w:r>
    </w:p>
    <w:p>
      <w:pPr>
        <w:pStyle w:val="FirstParagraph"/>
      </w:pPr>
      <w:r>
        <w:t xml:space="preserve">Perguntas obrigatórias:</w:t>
      </w:r>
    </w:p>
    <w:p>
      <w:pPr>
        <w:pStyle w:val="SourceCode"/>
      </w:pPr>
      <w:r>
        <w:rPr>
          <w:rStyle w:val="VerbatimChar"/>
        </w:rPr>
        <w:t xml:space="preserve">E se repetir?</w:t>
      </w:r>
      <w:r>
        <w:br/>
      </w:r>
      <w:r>
        <w:rPr>
          <w:rStyle w:val="VerbatimChar"/>
        </w:rPr>
        <w:t xml:space="preserve">E se falhar?</w:t>
      </w:r>
      <w:r>
        <w:br/>
      </w:r>
      <w:r>
        <w:rPr>
          <w:rStyle w:val="VerbatimChar"/>
        </w:rPr>
        <w:t xml:space="preserve">E se dois usuários fizerem simultaneamente?</w:t>
      </w:r>
      <w:r>
        <w:br/>
      </w:r>
      <w:r>
        <w:rPr>
          <w:rStyle w:val="VerbatimChar"/>
        </w:rPr>
        <w:t xml:space="preserve">E se o provider estiver fora?</w:t>
      </w:r>
      <w:r>
        <w:br/>
      </w:r>
      <w:r>
        <w:rPr>
          <w:rStyle w:val="VerbatimChar"/>
        </w:rPr>
        <w:t xml:space="preserve">E se o usuário não tiver autorização?</w:t>
      </w:r>
      <w:r>
        <w:br/>
      </w:r>
      <w:r>
        <w:rPr>
          <w:rStyle w:val="VerbatimChar"/>
        </w:rPr>
        <w:t xml:space="preserve">E se chegar fora de ordem?</w:t>
      </w:r>
      <w:r>
        <w:br/>
      </w:r>
      <w:r>
        <w:rPr>
          <w:rStyle w:val="VerbatimChar"/>
        </w:rPr>
        <w:t xml:space="preserve">E se o worker cair?</w:t>
      </w:r>
      <w:r>
        <w:br/>
      </w:r>
      <w:r>
        <w:rPr>
          <w:rStyle w:val="VerbatimChar"/>
        </w:rPr>
        <w:t xml:space="preserve">E se o webhook vier duas vezes?</w:t>
      </w:r>
    </w:p>
    <w:p>
      <w:r>
        <w:pict>
          <v:rect style="width:0;height:1.5pt" o:hralign="center" o:hrstd="t" o:hr="t"/>
        </w:pict>
      </w:r>
    </w:p>
    <w:bookmarkEnd w:id="96"/>
    <w:bookmarkStart w:id="97" w:name="static-analysis"/>
    <w:p>
      <w:pPr>
        <w:pStyle w:val="Heading1"/>
      </w:pPr>
      <w:r>
        <w:t xml:space="preserve">88. Static Analysis</w:t>
      </w:r>
    </w:p>
    <w:p>
      <w:pPr>
        <w:pStyle w:val="FirstParagraph"/>
      </w:pPr>
      <w:r>
        <w:t xml:space="preserve">Pipeline poderá executar:</w:t>
      </w:r>
    </w:p>
    <w:p>
      <w:pPr>
        <w:pStyle w:val="SourceCode"/>
      </w:pP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dependency scanning</w:t>
      </w:r>
      <w:r>
        <w:br/>
      </w:r>
      <w:r>
        <w:rPr>
          <w:rStyle w:val="VerbatimChar"/>
        </w:rPr>
        <w:t xml:space="preserve">secret scanning</w:t>
      </w:r>
      <w:r>
        <w:br/>
      </w:r>
      <w:r>
        <w:rPr>
          <w:rStyle w:val="VerbatimChar"/>
        </w:rPr>
        <w:t xml:space="preserve">SAST</w:t>
      </w:r>
    </w:p>
    <w:p>
      <w:pPr>
        <w:pStyle w:val="FirstParagraph"/>
      </w:pPr>
      <w:r>
        <w:t xml:space="preserve">Ferramentas específicas poderão ser definidas na implementação.</w:t>
      </w:r>
    </w:p>
    <w:p>
      <w:r>
        <w:pict>
          <v:rect style="width:0;height:1.5pt" o:hralign="center" o:hrstd="t" o:hr="t"/>
        </w:pict>
      </w:r>
    </w:p>
    <w:bookmarkEnd w:id="97"/>
    <w:bookmarkStart w:id="98" w:name="dependency-scanning"/>
    <w:p>
      <w:pPr>
        <w:pStyle w:val="Heading1"/>
      </w:pPr>
      <w:r>
        <w:t xml:space="preserve">89. Dependency Scanning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VerbatimChar"/>
        </w:rPr>
        <w:t xml:space="preserve">vulnerable dependency</w:t>
      </w:r>
      <w:r>
        <w:br/>
      </w:r>
      <w:r>
        <w:rPr>
          <w:rStyle w:val="VerbatimChar"/>
        </w:rPr>
        <w:t xml:space="preserve">outdated package</w:t>
      </w:r>
      <w:r>
        <w:br/>
      </w:r>
      <w:r>
        <w:rPr>
          <w:rStyle w:val="VerbatimChar"/>
        </w:rPr>
        <w:t xml:space="preserve">malicious package</w:t>
      </w:r>
      <w:r>
        <w:br/>
      </w:r>
      <w:r>
        <w:rPr>
          <w:rStyle w:val="VerbatimChar"/>
        </w:rPr>
        <w:t xml:space="preserve">license</w:t>
      </w:r>
    </w:p>
    <w:p>
      <w:r>
        <w:pict>
          <v:rect style="width:0;height:1.5pt" o:hralign="center" o:hrstd="t" o:hr="t"/>
        </w:pict>
      </w:r>
    </w:p>
    <w:bookmarkEnd w:id="98"/>
    <w:bookmarkStart w:id="99" w:name="secret-scanning"/>
    <w:p>
      <w:pPr>
        <w:pStyle w:val="Heading1"/>
      </w:pPr>
      <w:r>
        <w:t xml:space="preserve">90. Secret Scanning</w:t>
      </w:r>
    </w:p>
    <w:p>
      <w:pPr>
        <w:pStyle w:val="FirstParagraph"/>
      </w:pPr>
      <w:r>
        <w:t xml:space="preserve">O pipeline deverá detectar possíveis:</w:t>
      </w:r>
    </w:p>
    <w:p>
      <w:pPr>
        <w:pStyle w:val="SourceCode"/>
      </w:pP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passwords</w:t>
      </w:r>
      <w:r>
        <w:br/>
      </w:r>
      <w:r>
        <w:rPr>
          <w:rStyle w:val="VerbatimChar"/>
        </w:rPr>
        <w:t xml:space="preserve">private keys</w:t>
      </w:r>
      <w:r>
        <w:br/>
      </w:r>
      <w:r>
        <w:rPr>
          <w:rStyle w:val="VerbatimChar"/>
        </w:rPr>
        <w:t xml:space="preserve">credentials</w:t>
      </w:r>
    </w:p>
    <w:p>
      <w:pPr>
        <w:pStyle w:val="FirstParagraph"/>
      </w:pPr>
      <w:r>
        <w:t xml:space="preserve">commitados acidentalmente.</w:t>
      </w:r>
    </w:p>
    <w:p>
      <w:r>
        <w:pict>
          <v:rect style="width:0;height:1.5pt" o:hralign="center" o:hrstd="t" o:hr="t"/>
        </w:pict>
      </w:r>
    </w:p>
    <w:bookmarkEnd w:id="99"/>
    <w:bookmarkStart w:id="100" w:name="container-security"/>
    <w:p>
      <w:pPr>
        <w:pStyle w:val="Heading1"/>
      </w:pPr>
      <w:r>
        <w:t xml:space="preserve">91. Container Security</w:t>
      </w:r>
    </w:p>
    <w:p>
      <w:pPr>
        <w:pStyle w:val="FirstParagraph"/>
      </w:pPr>
      <w:r>
        <w:t xml:space="preserve">Se containers forem utilizados:</w:t>
      </w:r>
    </w:p>
    <w:p>
      <w:pPr>
        <w:pStyle w:val="SourceCode"/>
      </w:pPr>
      <w:r>
        <w:rPr>
          <w:rStyle w:val="VerbatimChar"/>
        </w:rPr>
        <w:t xml:space="preserve">image scan</w:t>
      </w:r>
      <w:r>
        <w:br/>
      </w:r>
      <w:r>
        <w:rPr>
          <w:rStyle w:val="VerbatimChar"/>
        </w:rPr>
        <w:t xml:space="preserve">base image updates</w:t>
      </w:r>
      <w:r>
        <w:br/>
      </w:r>
      <w:r>
        <w:rPr>
          <w:rStyle w:val="VerbatimChar"/>
        </w:rPr>
        <w:t xml:space="preserve">minimal image</w:t>
      </w:r>
      <w:r>
        <w:br/>
      </w:r>
      <w:r>
        <w:rPr>
          <w:rStyle w:val="VerbatimChar"/>
        </w:rPr>
        <w:t xml:space="preserve">non-root</w:t>
      </w:r>
      <w:r>
        <w:br/>
      </w:r>
      <w:r>
        <w:rPr>
          <w:rStyle w:val="VerbatimChar"/>
        </w:rPr>
        <w:t xml:space="preserve">secret handling</w:t>
      </w:r>
    </w:p>
    <w:p>
      <w:pPr>
        <w:pStyle w:val="FirstParagraph"/>
      </w:pPr>
      <w:r>
        <w:t xml:space="preserve">deverão ser avaliados.</w:t>
      </w:r>
    </w:p>
    <w:p>
      <w:r>
        <w:pict>
          <v:rect style="width:0;height:1.5pt" o:hralign="center" o:hrstd="t" o:hr="t"/>
        </w:pict>
      </w:r>
    </w:p>
    <w:bookmarkEnd w:id="100"/>
    <w:bookmarkStart w:id="101" w:name="infrastructure-as-code"/>
    <w:p>
      <w:pPr>
        <w:pStyle w:val="Heading1"/>
      </w:pPr>
      <w:r>
        <w:t xml:space="preserve">92. Infrastructure as Code</w:t>
      </w:r>
    </w:p>
    <w:p>
      <w:pPr>
        <w:pStyle w:val="FirstParagraph"/>
      </w:pPr>
      <w:r>
        <w:t xml:space="preserve">Se houver IaC:</w:t>
      </w:r>
    </w:p>
    <w:p>
      <w:pPr>
        <w:pStyle w:val="SourceCode"/>
      </w:pPr>
      <w:r>
        <w:rPr>
          <w:rStyle w:val="VerbatimChar"/>
        </w:rPr>
        <w:t xml:space="preserve">Terraform</w:t>
      </w:r>
      <w:r>
        <w:br/>
      </w:r>
      <w:r>
        <w:rPr>
          <w:rStyle w:val="VerbatimChar"/>
        </w:rPr>
        <w:t xml:space="preserve">Pulumi</w:t>
      </w:r>
      <w:r>
        <w:br/>
      </w:r>
      <w:r>
        <w:rPr>
          <w:rStyle w:val="VerbatimChar"/>
        </w:rPr>
        <w:t xml:space="preserve">CloudFormation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deverá passar por validação e security scan.</w:t>
      </w:r>
    </w:p>
    <w:p>
      <w:r>
        <w:pict>
          <v:rect style="width:0;height:1.5pt" o:hralign="center" o:hrstd="t" o:hr="t"/>
        </w:pict>
      </w:r>
    </w:p>
    <w:bookmarkEnd w:id="101"/>
    <w:bookmarkStart w:id="102" w:name="sbom"/>
    <w:p>
      <w:pPr>
        <w:pStyle w:val="Heading1"/>
      </w:pPr>
      <w:r>
        <w:t xml:space="preserve">93. SBOM</w:t>
      </w:r>
    </w:p>
    <w:p>
      <w:pPr>
        <w:pStyle w:val="FirstParagraph"/>
      </w:pPr>
      <w:r>
        <w:t xml:space="preserve">O projeto deverá considerar geração de:</w:t>
      </w:r>
    </w:p>
    <w:p>
      <w:pPr>
        <w:pStyle w:val="SourceCode"/>
      </w:pPr>
      <w:r>
        <w:rPr>
          <w:rStyle w:val="VerbatimChar"/>
        </w:rPr>
        <w:t xml:space="preserve">Software Bill of Materials</w:t>
      </w:r>
    </w:p>
    <w:p>
      <w:pPr>
        <w:pStyle w:val="FirstParagraph"/>
      </w:pPr>
      <w:r>
        <w:t xml:space="preserve">para conhecer componentes e dependências utilizadas no artefato.</w:t>
      </w:r>
    </w:p>
    <w:p>
      <w:r>
        <w:pict>
          <v:rect style="width:0;height:1.5pt" o:hralign="center" o:hrstd="t" o:hr="t"/>
        </w:pict>
      </w:r>
    </w:p>
    <w:bookmarkEnd w:id="102"/>
    <w:bookmarkStart w:id="103" w:name="release-candidate"/>
    <w:p>
      <w:pPr>
        <w:pStyle w:val="Heading1"/>
      </w:pPr>
      <w:r>
        <w:t xml:space="preserve">94. Release Candidate</w:t>
      </w:r>
    </w:p>
    <w:p>
      <w:pPr>
        <w:pStyle w:val="FirstParagraph"/>
      </w:pPr>
      <w:r>
        <w:t xml:space="preserve">Antes de produção: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 CANDIDATE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03"/>
    <w:bookmarkStart w:id="104" w:name="staging"/>
    <w:p>
      <w:pPr>
        <w:pStyle w:val="Heading1"/>
      </w:pPr>
      <w:r>
        <w:t xml:space="preserve">95. Staging</w:t>
      </w:r>
    </w:p>
    <w:p>
      <w:pPr>
        <w:pStyle w:val="FirstParagraph"/>
      </w:pPr>
      <w:r>
        <w:t xml:space="preserve">Staging deverá aproximar-se da produção em:</w:t>
      </w:r>
    </w:p>
    <w:p>
      <w:pPr>
        <w:pStyle w:val="Compact"/>
        <w:numPr>
          <w:ilvl w:val="0"/>
          <w:numId w:val="1011"/>
        </w:numPr>
      </w:pPr>
      <w:r>
        <w:t xml:space="preserve">configuração;</w:t>
      </w:r>
    </w:p>
    <w:p>
      <w:pPr>
        <w:pStyle w:val="Compact"/>
        <w:numPr>
          <w:ilvl w:val="0"/>
          <w:numId w:val="1011"/>
        </w:numPr>
      </w:pPr>
      <w:r>
        <w:t xml:space="preserve">banco;</w:t>
      </w:r>
    </w:p>
    <w:p>
      <w:pPr>
        <w:pStyle w:val="Compact"/>
        <w:numPr>
          <w:ilvl w:val="0"/>
          <w:numId w:val="1011"/>
        </w:numPr>
      </w:pPr>
      <w:r>
        <w:t xml:space="preserve">integrações;</w:t>
      </w:r>
    </w:p>
    <w:p>
      <w:pPr>
        <w:pStyle w:val="Compact"/>
        <w:numPr>
          <w:ilvl w:val="0"/>
          <w:numId w:val="1011"/>
        </w:numPr>
      </w:pPr>
      <w:r>
        <w:t xml:space="preserve">filas;</w:t>
      </w:r>
    </w:p>
    <w:p>
      <w:pPr>
        <w:pStyle w:val="Compact"/>
        <w:numPr>
          <w:ilvl w:val="0"/>
          <w:numId w:val="1011"/>
        </w:numPr>
      </w:pPr>
      <w:r>
        <w:t xml:space="preserve">workers;</w:t>
      </w:r>
    </w:p>
    <w:p>
      <w:pPr>
        <w:pStyle w:val="Compact"/>
        <w:numPr>
          <w:ilvl w:val="0"/>
          <w:numId w:val="1011"/>
        </w:numPr>
      </w:pPr>
      <w:r>
        <w:t xml:space="preserve">observabilidade.</w:t>
      </w:r>
    </w:p>
    <w:p>
      <w:pPr>
        <w:pStyle w:val="FirstParagraph"/>
      </w:pPr>
      <w:r>
        <w:t xml:space="preserve">Credenciais de produção nunca deverão ser reutilizadas sem necessidade.</w:t>
      </w:r>
    </w:p>
    <w:p>
      <w:r>
        <w:pict>
          <v:rect style="width:0;height:1.5pt" o:hralign="center" o:hrstd="t" o:hr="t"/>
        </w:pict>
      </w:r>
    </w:p>
    <w:bookmarkEnd w:id="104"/>
    <w:bookmarkStart w:id="105" w:name="database-backup"/>
    <w:p>
      <w:pPr>
        <w:pStyle w:val="Heading1"/>
      </w:pPr>
      <w:r>
        <w:t xml:space="preserve">96. Database Backup</w:t>
      </w:r>
    </w:p>
    <w:p>
      <w:pPr>
        <w:pStyle w:val="FirstParagraph"/>
      </w:pPr>
      <w:r>
        <w:t xml:space="preserve">Antes de alterações críticas:</w:t>
      </w:r>
    </w:p>
    <w:p>
      <w:pPr>
        <w:pStyle w:val="SourceCode"/>
      </w:pP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</w:p>
    <w:p>
      <w:r>
        <w:pict>
          <v:rect style="width:0;height:1.5pt" o:hralign="center" o:hrstd="t" o:hr="t"/>
        </w:pict>
      </w:r>
    </w:p>
    <w:bookmarkEnd w:id="105"/>
    <w:bookmarkStart w:id="106" w:name="disaster-recovery"/>
    <w:p>
      <w:pPr>
        <w:pStyle w:val="Heading1"/>
      </w:pPr>
      <w:r>
        <w:t xml:space="preserve">97. Disaster Recovery</w:t>
      </w:r>
    </w:p>
    <w:p>
      <w:pPr>
        <w:pStyle w:val="FirstParagraph"/>
      </w:pPr>
      <w:r>
        <w:t xml:space="preserve">Deverá existir plano para:</w:t>
      </w:r>
    </w:p>
    <w:p>
      <w:pPr>
        <w:pStyle w:val="SourceCode"/>
      </w:pPr>
      <w:r>
        <w:rPr>
          <w:rStyle w:val="VerbatimChar"/>
        </w:rPr>
        <w:t xml:space="preserve">database loss</w:t>
      </w:r>
      <w:r>
        <w:br/>
      </w:r>
      <w:r>
        <w:rPr>
          <w:rStyle w:val="VerbatimChar"/>
        </w:rPr>
        <w:t xml:space="preserve">storage loss</w:t>
      </w:r>
      <w:r>
        <w:br/>
      </w:r>
      <w:r>
        <w:rPr>
          <w:rStyle w:val="VerbatimChar"/>
        </w:rPr>
        <w:t xml:space="preserve">provider outage</w:t>
      </w:r>
      <w:r>
        <w:br/>
      </w:r>
      <w:r>
        <w:rPr>
          <w:rStyle w:val="VerbatimChar"/>
        </w:rPr>
        <w:t xml:space="preserve">queue loss</w:t>
      </w:r>
      <w:r>
        <w:br/>
      </w:r>
      <w:r>
        <w:rPr>
          <w:rStyle w:val="VerbatimChar"/>
        </w:rPr>
        <w:t xml:space="preserve">application outage</w:t>
      </w:r>
    </w:p>
    <w:p>
      <w:r>
        <w:pict>
          <v:rect style="width:0;height:1.5pt" o:hralign="center" o:hrstd="t" o:hr="t"/>
        </w:pict>
      </w:r>
    </w:p>
    <w:bookmarkEnd w:id="106"/>
    <w:bookmarkStart w:id="107" w:name="rpo-e-rto"/>
    <w:p>
      <w:pPr>
        <w:pStyle w:val="Heading1"/>
      </w:pPr>
      <w:r>
        <w:t xml:space="preserve">98. RPO e RTO</w:t>
      </w:r>
    </w:p>
    <w:p>
      <w:pPr>
        <w:pStyle w:val="FirstParagraph"/>
      </w:pPr>
      <w:r>
        <w:t xml:space="preserve">Futuramente definir:</w:t>
      </w:r>
    </w:p>
    <w:p>
      <w:pPr>
        <w:pStyle w:val="SourceCode"/>
      </w:pPr>
      <w:r>
        <w:rPr>
          <w:rStyle w:val="VerbatimChar"/>
        </w:rPr>
        <w:t xml:space="preserve">RPO = quanto dado podemos perder</w:t>
      </w:r>
      <w:r>
        <w:br/>
      </w:r>
      <w:r>
        <w:rPr>
          <w:rStyle w:val="VerbatimChar"/>
        </w:rPr>
        <w:t xml:space="preserve">RTO = quanto tempo podemos levar para recuperar</w:t>
      </w:r>
    </w:p>
    <w:p>
      <w:pPr>
        <w:pStyle w:val="FirstParagraph"/>
      </w:pPr>
      <w:r>
        <w:t xml:space="preserve">Esses valores serão definidos de acordo com requisitos operacionais reais.</w:t>
      </w:r>
    </w:p>
    <w:p>
      <w:r>
        <w:pict>
          <v:rect style="width:0;height:1.5pt" o:hralign="center" o:hrstd="t" o:hr="t"/>
        </w:pict>
      </w:r>
    </w:p>
    <w:bookmarkEnd w:id="107"/>
    <w:bookmarkStart w:id="108" w:name="deployment"/>
    <w:p>
      <w:pPr>
        <w:pStyle w:val="Heading1"/>
      </w:pPr>
      <w:r>
        <w:t xml:space="preserve">99. Deployment</w:t>
      </w:r>
    </w:p>
    <w:p>
      <w:pPr>
        <w:pStyle w:val="FirstParagraph"/>
      </w:pPr>
      <w:r>
        <w:t xml:space="preserve">Deploy deverá ser:</w:t>
      </w:r>
    </w:p>
    <w:p>
      <w:pPr>
        <w:pStyle w:val="SourceCode"/>
      </w:pPr>
      <w:r>
        <w:rPr>
          <w:rStyle w:val="VerbatimChar"/>
        </w:rPr>
        <w:t xml:space="preserve">repeatable</w:t>
      </w:r>
      <w:r>
        <w:br/>
      </w:r>
      <w:r>
        <w:rPr>
          <w:rStyle w:val="VerbatimChar"/>
        </w:rPr>
        <w:t xml:space="preserve">automated</w:t>
      </w:r>
      <w:r>
        <w:br/>
      </w:r>
      <w:r>
        <w:rPr>
          <w:rStyle w:val="VerbatimChar"/>
        </w:rPr>
        <w:t xml:space="preserve">auditable</w:t>
      </w:r>
      <w:r>
        <w:br/>
      </w:r>
      <w:r>
        <w:rPr>
          <w:rStyle w:val="VerbatimChar"/>
        </w:rPr>
        <w:t xml:space="preserve">rollbackable</w:t>
      </w:r>
    </w:p>
    <w:p>
      <w:pPr>
        <w:pStyle w:val="FirstParagraph"/>
      </w:pPr>
      <w:r>
        <w:t xml:space="preserve">Evitar deploy manual dependente da memória de uma pessoa.</w:t>
      </w:r>
    </w:p>
    <w:p>
      <w:r>
        <w:pict>
          <v:rect style="width:0;height:1.5pt" o:hralign="center" o:hrstd="t" o:hr="t"/>
        </w:pict>
      </w:r>
    </w:p>
    <w:bookmarkEnd w:id="108"/>
    <w:bookmarkStart w:id="109" w:name="bluegreen-ou-rolling"/>
    <w:p>
      <w:pPr>
        <w:pStyle w:val="Heading1"/>
      </w:pPr>
      <w:r>
        <w:t xml:space="preserve">100. Blue/Green ou Rolling</w:t>
      </w:r>
    </w:p>
    <w:p>
      <w:pPr>
        <w:pStyle w:val="FirstParagraph"/>
      </w:pPr>
      <w:r>
        <w:t xml:space="preserve">A estratégia poderá evoluir para:</w:t>
      </w:r>
    </w:p>
    <w:p>
      <w:pPr>
        <w:pStyle w:val="SourceCode"/>
      </w:pPr>
      <w:r>
        <w:rPr>
          <w:rStyle w:val="VerbatimChar"/>
        </w:rPr>
        <w:t xml:space="preserve">rolling</w:t>
      </w:r>
      <w:r>
        <w:br/>
      </w:r>
      <w:r>
        <w:rPr>
          <w:rStyle w:val="VerbatimChar"/>
        </w:rPr>
        <w:t xml:space="preserve">blue/green</w:t>
      </w:r>
      <w:r>
        <w:br/>
      </w:r>
      <w:r>
        <w:rPr>
          <w:rStyle w:val="VerbatimChar"/>
        </w:rPr>
        <w:t xml:space="preserve">canary</w:t>
      </w:r>
    </w:p>
    <w:p>
      <w:pPr>
        <w:pStyle w:val="FirstParagraph"/>
      </w:pPr>
      <w:r>
        <w:t xml:space="preserve">conforme infraestrutura e escala.</w:t>
      </w:r>
    </w:p>
    <w:p>
      <w:pPr>
        <w:pStyle w:val="BodyText"/>
      </w:pPr>
      <w:r>
        <w:t xml:space="preserve">MVP poderá utilizar estratégia mais simples, desde que exista rollback controlado.</w:t>
      </w:r>
    </w:p>
    <w:p>
      <w:r>
        <w:pict>
          <v:rect style="width:0;height:1.5pt" o:hralign="center" o:hrstd="t" o:hr="t"/>
        </w:pict>
      </w:r>
    </w:p>
    <w:bookmarkEnd w:id="109"/>
    <w:bookmarkStart w:id="110" w:name="feature-flags"/>
    <w:p>
      <w:pPr>
        <w:pStyle w:val="Heading1"/>
      </w:pPr>
      <w:r>
        <w:t xml:space="preserve">101. Feature Flags</w:t>
      </w:r>
    </w:p>
    <w:p>
      <w:pPr>
        <w:pStyle w:val="FirstParagraph"/>
      </w:pPr>
      <w:r>
        <w:t xml:space="preserve">Funcionalidades futuras poderão utilizar:</w:t>
      </w:r>
    </w:p>
    <w:p>
      <w:pPr>
        <w:pStyle w:val="SourceCode"/>
      </w:pPr>
      <w:r>
        <w:rPr>
          <w:rStyle w:val="VerbatimChar"/>
        </w:rPr>
        <w:t xml:space="preserve">FEATURE_FLAG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MARKETPLACE_V2 = false</w:t>
      </w:r>
    </w:p>
    <w:p>
      <w:r>
        <w:pict>
          <v:rect style="width:0;height:1.5pt" o:hralign="center" o:hrstd="t" o:hr="t"/>
        </w:pict>
      </w:r>
    </w:p>
    <w:bookmarkEnd w:id="110"/>
    <w:bookmarkStart w:id="111" w:name="feature-flag-security"/>
    <w:p>
      <w:pPr>
        <w:pStyle w:val="Heading1"/>
      </w:pPr>
      <w:r>
        <w:t xml:space="preserve">102. Feature Flag ≠ Security</w:t>
      </w:r>
    </w:p>
    <w:p>
      <w:pPr>
        <w:pStyle w:val="FirstParagraph"/>
      </w:pPr>
      <w:r>
        <w:t xml:space="preserve">Feature flag não substitui:</w:t>
      </w:r>
    </w:p>
    <w:p>
      <w:pPr>
        <w:pStyle w:val="SourceCode"/>
      </w:pPr>
      <w:r>
        <w:rPr>
          <w:rStyle w:val="VerbatimChar"/>
        </w:rPr>
        <w:t xml:space="preserve">authorization</w:t>
      </w:r>
    </w:p>
    <w:p>
      <w:r>
        <w:pict>
          <v:rect style="width:0;height:1.5pt" o:hralign="center" o:hrstd="t" o:hr="t"/>
        </w:pict>
      </w:r>
    </w:p>
    <w:bookmarkEnd w:id="111"/>
    <w:bookmarkStart w:id="112" w:name="rollback"/>
    <w:p>
      <w:pPr>
        <w:pStyle w:val="Heading1"/>
      </w:pPr>
      <w:r>
        <w:t xml:space="preserve">103. Rollback</w:t>
      </w:r>
    </w:p>
    <w:p>
      <w:pPr>
        <w:pStyle w:val="FirstParagraph"/>
      </w:pPr>
      <w:r>
        <w:t xml:space="preserve">Todo release crítico deverá possuir:</w:t>
      </w:r>
    </w:p>
    <w:p>
      <w:pPr>
        <w:pStyle w:val="SourceCode"/>
      </w:pPr>
      <w:r>
        <w:rPr>
          <w:rStyle w:val="VerbatimChar"/>
        </w:rPr>
        <w:t xml:space="preserve">rollback application</w:t>
      </w:r>
      <w:r>
        <w:br/>
      </w:r>
      <w:r>
        <w:rPr>
          <w:rStyle w:val="VerbatimChar"/>
        </w:rPr>
        <w:t xml:space="preserve">rollback configuration</w:t>
      </w:r>
      <w:r>
        <w:br/>
      </w:r>
      <w:r>
        <w:rPr>
          <w:rStyle w:val="VerbatimChar"/>
        </w:rPr>
        <w:t xml:space="preserve">database recovery strategy</w:t>
      </w:r>
    </w:p>
    <w:p>
      <w:r>
        <w:pict>
          <v:rect style="width:0;height:1.5pt" o:hralign="center" o:hrstd="t" o:hr="t"/>
        </w:pict>
      </w:r>
    </w:p>
    <w:bookmarkEnd w:id="112"/>
    <w:bookmarkStart w:id="113" w:name="database-rollback"/>
    <w:p>
      <w:pPr>
        <w:pStyle w:val="Heading1"/>
      </w:pPr>
      <w:r>
        <w:t xml:space="preserve">104. Database Rollback</w:t>
      </w:r>
    </w:p>
    <w:p>
      <w:pPr>
        <w:pStyle w:val="FirstParagraph"/>
      </w:pPr>
      <w:r>
        <w:t xml:space="preserve">Não assumir que toda migration pode simplesmente ser desfeita.</w:t>
      </w:r>
    </w:p>
    <w:p>
      <w:pPr>
        <w:pStyle w:val="BodyText"/>
      </w:pPr>
      <w:r>
        <w:t xml:space="preserve">Quando houver migration irreversível:</w:t>
      </w:r>
    </w:p>
    <w:p>
      <w:pPr>
        <w:pStyle w:val="SourceCode"/>
      </w:pPr>
      <w:r>
        <w:rPr>
          <w:rStyle w:val="VerbatimChar"/>
        </w:rPr>
        <w:t xml:space="preserve">documentar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forward fix</w:t>
      </w:r>
      <w:r>
        <w:br/>
      </w:r>
      <w:r>
        <w:rPr>
          <w:rStyle w:val="VerbatimChar"/>
        </w:rPr>
        <w:t xml:space="preserve">recovery strategy</w:t>
      </w:r>
    </w:p>
    <w:p>
      <w:r>
        <w:pict>
          <v:rect style="width:0;height:1.5pt" o:hralign="center" o:hrstd="t" o:hr="t"/>
        </w:pict>
      </w:r>
    </w:p>
    <w:bookmarkEnd w:id="113"/>
    <w:bookmarkStart w:id="114" w:name="smoke-test"/>
    <w:p>
      <w:pPr>
        <w:pStyle w:val="Heading1"/>
      </w:pPr>
      <w:r>
        <w:t xml:space="preserve">105. Smoke Test</w:t>
      </w:r>
    </w:p>
    <w:p>
      <w:pPr>
        <w:pStyle w:val="FirstParagraph"/>
      </w:pPr>
      <w:r>
        <w:t xml:space="preserve">Após deploy:</w:t>
      </w:r>
    </w:p>
    <w:p>
      <w:pPr>
        <w:pStyle w:val="SourceCode"/>
      </w:pP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critical integration</w:t>
      </w:r>
    </w:p>
    <w:p>
      <w:pPr>
        <w:pStyle w:val="FirstParagraph"/>
      </w:pPr>
      <w:r>
        <w:t xml:space="preserve">deverão ser verificados.</w:t>
      </w:r>
    </w:p>
    <w:p>
      <w:r>
        <w:pict>
          <v:rect style="width:0;height:1.5pt" o:hralign="center" o:hrstd="t" o:hr="t"/>
        </w:pict>
      </w:r>
    </w:p>
    <w:bookmarkEnd w:id="114"/>
    <w:bookmarkStart w:id="115" w:name="production-verification"/>
    <w:p>
      <w:pPr>
        <w:pStyle w:val="Heading1"/>
      </w:pPr>
      <w:r>
        <w:t xml:space="preserve">106. Production Verification</w:t>
      </w:r>
    </w:p>
    <w:p>
      <w:pPr>
        <w:pStyle w:val="FirstParagraph"/>
      </w:pPr>
      <w:r>
        <w:t xml:space="preserve">Depois da publicação:</w:t>
      </w:r>
    </w:p>
    <w:p>
      <w:pPr>
        <w:pStyle w:val="SourceCode"/>
      </w:pP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health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business smoke test</w:t>
      </w:r>
    </w:p>
    <w:p>
      <w:r>
        <w:pict>
          <v:rect style="width:0;height:1.5pt" o:hralign="center" o:hrstd="t" o:hr="t"/>
        </w:pict>
      </w:r>
    </w:p>
    <w:bookmarkEnd w:id="115"/>
    <w:bookmarkStart w:id="116" w:name="canary"/>
    <w:p>
      <w:pPr>
        <w:pStyle w:val="Heading1"/>
      </w:pPr>
      <w:r>
        <w:t xml:space="preserve">107. Canary</w:t>
      </w:r>
    </w:p>
    <w:p>
      <w:pPr>
        <w:pStyle w:val="FirstParagraph"/>
      </w:pPr>
      <w:r>
        <w:t xml:space="preserve">Quando a infraestrutura permitir:</w:t>
      </w:r>
    </w:p>
    <w:p>
      <w:pPr>
        <w:pStyle w:val="SourceCode"/>
      </w:pPr>
      <w:r>
        <w:rPr>
          <w:rStyle w:val="VerbatimChar"/>
        </w:rPr>
        <w:t xml:space="preserve">5%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25%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50%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100%</w:t>
      </w:r>
    </w:p>
    <w:p>
      <w:pPr>
        <w:pStyle w:val="FirstParagraph"/>
      </w:pPr>
      <w:r>
        <w:t xml:space="preserve">observando:</w:t>
      </w:r>
    </w:p>
    <w:p>
      <w:pPr>
        <w:pStyle w:val="SourceCode"/>
      </w:pP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business metrics</w:t>
      </w:r>
    </w:p>
    <w:p>
      <w:r>
        <w:pict>
          <v:rect style="width:0;height:1.5pt" o:hralign="center" o:hrstd="t" o:hr="t"/>
        </w:pict>
      </w:r>
    </w:p>
    <w:bookmarkEnd w:id="116"/>
    <w:bookmarkStart w:id="117" w:name="release-criteria"/>
    <w:p>
      <w:pPr>
        <w:pStyle w:val="Heading1"/>
      </w:pPr>
      <w:r>
        <w:t xml:space="preserve">108. Release Criteria</w:t>
      </w:r>
    </w:p>
    <w:p>
      <w:pPr>
        <w:pStyle w:val="FirstParagraph"/>
      </w:pPr>
      <w:r>
        <w:t xml:space="preserve">Release poderá avançar somente quando:</w:t>
      </w:r>
    </w:p>
    <w:p>
      <w:pPr>
        <w:pStyle w:val="Compact"/>
        <w:numPr>
          <w:ilvl w:val="0"/>
          <w:numId w:val="1012"/>
        </w:numPr>
      </w:pPr>
      <w:r>
        <w:t xml:space="preserve">CI verde;</w:t>
      </w:r>
    </w:p>
    <w:p>
      <w:pPr>
        <w:pStyle w:val="Compact"/>
        <w:numPr>
          <w:ilvl w:val="0"/>
          <w:numId w:val="1013"/>
        </w:numPr>
      </w:pPr>
      <w:r>
        <w:t xml:space="preserve">testes críticos verdes;</w:t>
      </w:r>
    </w:p>
    <w:p>
      <w:pPr>
        <w:pStyle w:val="Compact"/>
        <w:numPr>
          <w:ilvl w:val="0"/>
          <w:numId w:val="1014"/>
        </w:numPr>
      </w:pPr>
      <w:r>
        <w:t xml:space="preserve">segurança sem bloqueios críticos;</w:t>
      </w:r>
    </w:p>
    <w:p>
      <w:pPr>
        <w:pStyle w:val="Compact"/>
        <w:numPr>
          <w:ilvl w:val="0"/>
          <w:numId w:val="1015"/>
        </w:numPr>
      </w:pPr>
      <w:r>
        <w:t xml:space="preserve">migrations validadas;</w:t>
      </w:r>
    </w:p>
    <w:p>
      <w:pPr>
        <w:pStyle w:val="Compact"/>
        <w:numPr>
          <w:ilvl w:val="0"/>
          <w:numId w:val="1016"/>
        </w:numPr>
      </w:pPr>
      <w:r>
        <w:t xml:space="preserve">backup/recovery definido;</w:t>
      </w:r>
    </w:p>
    <w:p>
      <w:pPr>
        <w:pStyle w:val="Compact"/>
        <w:numPr>
          <w:ilvl w:val="0"/>
          <w:numId w:val="1017"/>
        </w:numPr>
      </w:pPr>
      <w:r>
        <w:t xml:space="preserve">observabilidade ativa;</w:t>
      </w:r>
    </w:p>
    <w:p>
      <w:pPr>
        <w:pStyle w:val="Compact"/>
        <w:numPr>
          <w:ilvl w:val="0"/>
          <w:numId w:val="1018"/>
        </w:numPr>
      </w:pPr>
      <w:r>
        <w:t xml:space="preserve">smoke test preparado;</w:t>
      </w:r>
    </w:p>
    <w:p>
      <w:pPr>
        <w:pStyle w:val="Compact"/>
        <w:numPr>
          <w:ilvl w:val="0"/>
          <w:numId w:val="1019"/>
        </w:numPr>
      </w:pPr>
      <w:r>
        <w:t xml:space="preserve">rollback definido;</w:t>
      </w:r>
    </w:p>
    <w:p>
      <w:pPr>
        <w:pStyle w:val="Compact"/>
        <w:numPr>
          <w:ilvl w:val="0"/>
          <w:numId w:val="1020"/>
        </w:numPr>
      </w:pPr>
      <w:r>
        <w:t xml:space="preserve">documentação atualizada.</w:t>
      </w:r>
    </w:p>
    <w:p>
      <w:r>
        <w:pict>
          <v:rect style="width:0;height:1.5pt" o:hralign="center" o:hrstd="t" o:hr="t"/>
        </w:pict>
      </w:r>
    </w:p>
    <w:bookmarkEnd w:id="117"/>
    <w:bookmarkStart w:id="118" w:name="severity"/>
    <w:p>
      <w:pPr>
        <w:pStyle w:val="Heading1"/>
      </w:pPr>
      <w:r>
        <w:t xml:space="preserve">109. Severity</w:t>
      </w:r>
    </w:p>
    <w:p>
      <w:pPr>
        <w:pStyle w:val="FirstParagraph"/>
      </w:pPr>
      <w:r>
        <w:t xml:space="preserve">Bugs deverão possuir severidade:</w:t>
      </w:r>
    </w:p>
    <w:p>
      <w:pPr>
        <w:pStyle w:val="SourceCode"/>
      </w:pPr>
      <w:r>
        <w:rPr>
          <w:rStyle w:val="VerbatimChar"/>
        </w:rPr>
        <w:t xml:space="preserve">BLOCKER</w:t>
      </w:r>
      <w:r>
        <w:br/>
      </w: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MEDIUM</w:t>
      </w:r>
      <w:r>
        <w:br/>
      </w: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118"/>
    <w:bookmarkStart w:id="119" w:name="release-blockers"/>
    <w:p>
      <w:pPr>
        <w:pStyle w:val="Heading1"/>
      </w:pPr>
      <w:r>
        <w:t xml:space="preserve">110. Release Blockers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critical security vulnerability</w:t>
      </w:r>
      <w:r>
        <w:br/>
      </w:r>
      <w:r>
        <w:rPr>
          <w:rStyle w:val="VerbatimChar"/>
        </w:rPr>
        <w:t xml:space="preserve">financial duplication</w:t>
      </w:r>
      <w:r>
        <w:br/>
      </w:r>
      <w:r>
        <w:rPr>
          <w:rStyle w:val="VerbatimChar"/>
        </w:rPr>
        <w:t xml:space="preserve">stock corruption</w:t>
      </w:r>
      <w:r>
        <w:br/>
      </w:r>
      <w:r>
        <w:rPr>
          <w:rStyle w:val="VerbatimChar"/>
        </w:rPr>
        <w:t xml:space="preserve">data loss</w:t>
      </w:r>
      <w:r>
        <w:br/>
      </w:r>
      <w:r>
        <w:rPr>
          <w:rStyle w:val="VerbatimChar"/>
        </w:rPr>
        <w:t xml:space="preserve">authorization bypass</w:t>
      </w:r>
      <w:r>
        <w:br/>
      </w:r>
      <w:r>
        <w:rPr>
          <w:rStyle w:val="VerbatimChar"/>
        </w:rPr>
        <w:t xml:space="preserve">payment duplication</w:t>
      </w:r>
      <w:r>
        <w:br/>
      </w:r>
      <w:r>
        <w:rPr>
          <w:rStyle w:val="VerbatimChar"/>
        </w:rPr>
        <w:t xml:space="preserve">ledger imbalance</w:t>
      </w:r>
    </w:p>
    <w:p>
      <w:pPr>
        <w:pStyle w:val="FirstParagraph"/>
      </w:pPr>
      <w:r>
        <w:t xml:space="preserve">Esses problemas bloqueiam release até tratamento ou decisão formal de risco.</w:t>
      </w:r>
    </w:p>
    <w:p>
      <w:r>
        <w:pict>
          <v:rect style="width:0;height:1.5pt" o:hralign="center" o:hrstd="t" o:hr="t"/>
        </w:pict>
      </w:r>
    </w:p>
    <w:bookmarkEnd w:id="119"/>
    <w:bookmarkStart w:id="120" w:name="defect-lifecycle"/>
    <w:p>
      <w:pPr>
        <w:pStyle w:val="Heading1"/>
      </w:pPr>
      <w:r>
        <w:t xml:space="preserve">111. Defect Lifecycle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TRIAGED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FIXED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Se falhar:</w:t>
      </w:r>
    </w:p>
    <w:p>
      <w:pPr>
        <w:pStyle w:val="SourceCode"/>
      </w:pPr>
      <w:r>
        <w:rPr>
          <w:rStyle w:val="VerbatimChar"/>
        </w:rPr>
        <w:t xml:space="preserve">REOPENED</w:t>
      </w:r>
    </w:p>
    <w:p>
      <w:r>
        <w:pict>
          <v:rect style="width:0;height:1.5pt" o:hralign="center" o:hrstd="t" o:hr="t"/>
        </w:pict>
      </w:r>
    </w:p>
    <w:bookmarkEnd w:id="120"/>
    <w:bookmarkStart w:id="121" w:name="regression-testing"/>
    <w:p>
      <w:pPr>
        <w:pStyle w:val="Heading1"/>
      </w:pPr>
      <w:r>
        <w:t xml:space="preserve">112. Regression Testing</w:t>
      </w:r>
    </w:p>
    <w:p>
      <w:pPr>
        <w:pStyle w:val="FirstParagraph"/>
      </w:pPr>
      <w:r>
        <w:t xml:space="preserve">Toda correção importante deverá gerar teste de regressão.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BUG:</w:t>
      </w:r>
      <w:r>
        <w:br/>
      </w:r>
      <w:r>
        <w:rPr>
          <w:rStyle w:val="VerbatimChar"/>
        </w:rPr>
        <w:t xml:space="preserve">conversion duplicated order</w:t>
      </w:r>
      <w:r>
        <w:br/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idempotency</w:t>
      </w:r>
      <w:r>
        <w:br/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convert twice → one order</w:t>
      </w:r>
    </w:p>
    <w:p>
      <w:r>
        <w:pict>
          <v:rect style="width:0;height:1.5pt" o:hralign="center" o:hrstd="t" o:hr="t"/>
        </w:pict>
      </w:r>
    </w:p>
    <w:bookmarkEnd w:id="121"/>
    <w:bookmarkStart w:id="122" w:name="test-data"/>
    <w:p>
      <w:pPr>
        <w:pStyle w:val="Heading1"/>
      </w:pPr>
      <w:r>
        <w:t xml:space="preserve">113. Test Data</w:t>
      </w:r>
    </w:p>
    <w:p>
      <w:pPr>
        <w:pStyle w:val="FirstParagraph"/>
      </w:pPr>
      <w:r>
        <w:t xml:space="preserve">Dados de teste deverão ser:</w:t>
      </w:r>
    </w:p>
    <w:p>
      <w:pPr>
        <w:pStyle w:val="SourceCode"/>
      </w:pPr>
      <w:r>
        <w:rPr>
          <w:rStyle w:val="VerbatimChar"/>
        </w:rPr>
        <w:t xml:space="preserve">determinísticos</w:t>
      </w:r>
      <w:r>
        <w:br/>
      </w:r>
      <w:r>
        <w:rPr>
          <w:rStyle w:val="VerbatimChar"/>
        </w:rPr>
        <w:t xml:space="preserve">reprodutíveis</w:t>
      </w:r>
      <w:r>
        <w:br/>
      </w:r>
      <w:r>
        <w:rPr>
          <w:rStyle w:val="VerbatimChar"/>
        </w:rPr>
        <w:t xml:space="preserve">isolados</w:t>
      </w:r>
      <w:r>
        <w:br/>
      </w:r>
      <w:r>
        <w:rPr>
          <w:rStyle w:val="VerbatimChar"/>
        </w:rPr>
        <w:t xml:space="preserve">seguros</w:t>
      </w:r>
    </w:p>
    <w:p>
      <w:pPr>
        <w:pStyle w:val="FirstParagraph"/>
      </w:pPr>
      <w:r>
        <w:t xml:space="preserve">Não utilizar dados reais sensíveis sem autorização e proteção adequada.</w:t>
      </w:r>
    </w:p>
    <w:p>
      <w:r>
        <w:pict>
          <v:rect style="width:0;height:1.5pt" o:hralign="center" o:hrstd="t" o:hr="t"/>
        </w:pict>
      </w:r>
    </w:p>
    <w:bookmarkEnd w:id="122"/>
    <w:bookmarkStart w:id="123" w:name="test-environment"/>
    <w:p>
      <w:pPr>
        <w:pStyle w:val="Heading1"/>
      </w:pPr>
      <w:r>
        <w:t xml:space="preserve">114. Test Environment</w:t>
      </w:r>
    </w:p>
    <w:p>
      <w:pPr>
        <w:pStyle w:val="FirstParagraph"/>
      </w:pPr>
      <w:r>
        <w:t xml:space="preserve">Separar:</w:t>
      </w:r>
    </w:p>
    <w:p>
      <w:pPr>
        <w:pStyle w:val="SourceCode"/>
      </w:pP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123"/>
    <w:bookmarkStart w:id="124" w:name="production-data"/>
    <w:p>
      <w:pPr>
        <w:pStyle w:val="Heading1"/>
      </w:pPr>
      <w:r>
        <w:t xml:space="preserve">115. Production Data</w:t>
      </w:r>
    </w:p>
    <w:p>
      <w:pPr>
        <w:pStyle w:val="FirstParagraph"/>
      </w:pPr>
      <w:r>
        <w:t xml:space="preserve">Produção não deverá ser usada como ambiente de teste.</w:t>
      </w:r>
    </w:p>
    <w:p>
      <w:pPr>
        <w:pStyle w:val="BodyText"/>
      </w:pPr>
      <w:r>
        <w:t xml:space="preserve">Especialmente para: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settlement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external promotion</w:t>
      </w:r>
      <w:r>
        <w:br/>
      </w:r>
      <w:r>
        <w:rPr>
          <w:rStyle w:val="VerbatimChar"/>
        </w:rPr>
        <w:t xml:space="preserve">community</w:t>
      </w:r>
    </w:p>
    <w:p>
      <w:r>
        <w:pict>
          <v:rect style="width:0;height:1.5pt" o:hralign="center" o:hrstd="t" o:hr="t"/>
        </w:pict>
      </w:r>
    </w:p>
    <w:bookmarkEnd w:id="124"/>
    <w:bookmarkStart w:id="125" w:name="test-accounts"/>
    <w:p>
      <w:pPr>
        <w:pStyle w:val="Heading1"/>
      </w:pPr>
      <w:r>
        <w:t xml:space="preserve">116. Test Accounts</w:t>
      </w:r>
    </w:p>
    <w:p>
      <w:pPr>
        <w:pStyle w:val="FirstParagraph"/>
      </w:pPr>
      <w:r>
        <w:t xml:space="preserve">Criar usuários específicos:</w:t>
      </w:r>
    </w:p>
    <w:p>
      <w:pPr>
        <w:pStyle w:val="SourceCode"/>
      </w:pPr>
      <w:r>
        <w:rPr>
          <w:rStyle w:val="VerbatimChar"/>
        </w:rPr>
        <w:t xml:space="preserve">TEST_BUYER</w:t>
      </w:r>
      <w:r>
        <w:br/>
      </w:r>
      <w:r>
        <w:rPr>
          <w:rStyle w:val="VerbatimChar"/>
        </w:rPr>
        <w:t xml:space="preserve">TEST_SELLER</w:t>
      </w:r>
      <w:r>
        <w:br/>
      </w:r>
      <w:r>
        <w:rPr>
          <w:rStyle w:val="VerbatimChar"/>
        </w:rPr>
        <w:t xml:space="preserve">TEST_MANAGER</w:t>
      </w:r>
      <w:r>
        <w:br/>
      </w:r>
      <w:r>
        <w:rPr>
          <w:rStyle w:val="VerbatimChar"/>
        </w:rPr>
        <w:t xml:space="preserve">TEST_ADMIN</w:t>
      </w:r>
    </w:p>
    <w:p>
      <w:pPr>
        <w:pStyle w:val="FirstParagraph"/>
      </w:pPr>
      <w:r>
        <w:t xml:space="preserve">com permissões controladas.</w:t>
      </w:r>
    </w:p>
    <w:p>
      <w:r>
        <w:pict>
          <v:rect style="width:0;height:1.5pt" o:hralign="center" o:hrstd="t" o:hr="t"/>
        </w:pict>
      </w:r>
    </w:p>
    <w:bookmarkEnd w:id="125"/>
    <w:bookmarkStart w:id="126" w:name="test-catalog"/>
    <w:p>
      <w:pPr>
        <w:pStyle w:val="Heading1"/>
      </w:pPr>
      <w:r>
        <w:t xml:space="preserve">117. Test Catalog</w:t>
      </w:r>
    </w:p>
    <w:p>
      <w:pPr>
        <w:pStyle w:val="FirstParagraph"/>
      </w:pPr>
      <w:r>
        <w:t xml:space="preserve">Manter dados conhecidos: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stock</w:t>
      </w:r>
    </w:p>
    <w:p>
      <w:pPr>
        <w:pStyle w:val="FirstParagraph"/>
      </w:pPr>
      <w:r>
        <w:t xml:space="preserve">para testes repetíveis.</w:t>
      </w:r>
    </w:p>
    <w:p>
      <w:r>
        <w:pict>
          <v:rect style="width:0;height:1.5pt" o:hralign="center" o:hrstd="t" o:hr="t"/>
        </w:pict>
      </w:r>
    </w:p>
    <w:bookmarkEnd w:id="126"/>
    <w:bookmarkStart w:id="127" w:name="financial-test-data"/>
    <w:p>
      <w:pPr>
        <w:pStyle w:val="Heading1"/>
      </w:pPr>
      <w:r>
        <w:t xml:space="preserve">118. Financial Test Data</w:t>
      </w:r>
    </w:p>
    <w:p>
      <w:pPr>
        <w:pStyle w:val="FirstParagraph"/>
      </w:pPr>
      <w:r>
        <w:t xml:space="preserve">Manter cenários:</w:t>
      </w:r>
    </w:p>
    <w:p>
      <w:pPr>
        <w:pStyle w:val="SourceCode"/>
      </w:pPr>
      <w:r>
        <w:rPr>
          <w:rStyle w:val="VerbatimChar"/>
        </w:rPr>
        <w:t xml:space="preserve">payment success</w:t>
      </w:r>
      <w:r>
        <w:br/>
      </w:r>
      <w:r>
        <w:rPr>
          <w:rStyle w:val="VerbatimChar"/>
        </w:rPr>
        <w:t xml:space="preserve">payment failure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settlement</w:t>
      </w:r>
      <w:r>
        <w:br/>
      </w:r>
      <w:r>
        <w:rPr>
          <w:rStyle w:val="VerbatimChar"/>
        </w:rPr>
        <w:t xml:space="preserve">recovery</w:t>
      </w:r>
    </w:p>
    <w:p>
      <w:pPr>
        <w:pStyle w:val="FirstParagraph"/>
      </w:pPr>
      <w:r>
        <w:t xml:space="preserve">sem dinheiro real em ambientes não produtivos.</w:t>
      </w:r>
    </w:p>
    <w:p>
      <w:r>
        <w:pict>
          <v:rect style="width:0;height:1.5pt" o:hralign="center" o:hrstd="t" o:hr="t"/>
        </w:pict>
      </w:r>
    </w:p>
    <w:bookmarkEnd w:id="127"/>
    <w:bookmarkStart w:id="128" w:name="test-coverage"/>
    <w:p>
      <w:pPr>
        <w:pStyle w:val="Heading1"/>
      </w:pPr>
      <w:r>
        <w:t xml:space="preserve">119. Test Coverage</w:t>
      </w:r>
    </w:p>
    <w:p>
      <w:pPr>
        <w:pStyle w:val="FirstParagraph"/>
      </w:pPr>
      <w:r>
        <w:t xml:space="preserve">Coverage será uma métrica auxiliar, não objetivo isolado.</w:t>
      </w:r>
    </w:p>
    <w:p>
      <w:pPr>
        <w:pStyle w:val="BodyText"/>
      </w:pPr>
      <w:r>
        <w:t xml:space="preserve">Não considerar:</w:t>
      </w:r>
    </w:p>
    <w:p>
      <w:pPr>
        <w:pStyle w:val="SourceCode"/>
      </w:pPr>
      <w:r>
        <w:rPr>
          <w:rStyle w:val="VerbatimChar"/>
        </w:rPr>
        <w:t xml:space="preserve">80% coverage</w:t>
      </w:r>
    </w:p>
    <w:p>
      <w:pPr>
        <w:pStyle w:val="FirstParagraph"/>
      </w:pPr>
      <w:r>
        <w:t xml:space="preserve">como prova de qualidade.</w:t>
      </w:r>
    </w:p>
    <w:p>
      <w:r>
        <w:pict>
          <v:rect style="width:0;height:1.5pt" o:hralign="center" o:hrstd="t" o:hr="t"/>
        </w:pict>
      </w:r>
    </w:p>
    <w:bookmarkEnd w:id="128"/>
    <w:bookmarkStart w:id="129" w:name="coverage-por-risco"/>
    <w:p>
      <w:pPr>
        <w:pStyle w:val="Heading1"/>
      </w:pPr>
      <w:r>
        <w:t xml:space="preserve">120. Coverage por Risco</w:t>
      </w:r>
    </w:p>
    <w:p>
      <w:pPr>
        <w:pStyle w:val="FirstParagraph"/>
      </w:pPr>
      <w:r>
        <w:t xml:space="preserve">Maior cobertura deverá ser direcionada para: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Pre-Sale</w:t>
      </w:r>
    </w:p>
    <w:p>
      <w:r>
        <w:pict>
          <v:rect style="width:0;height:1.5pt" o:hralign="center" o:hrstd="t" o:hr="t"/>
        </w:pict>
      </w:r>
    </w:p>
    <w:bookmarkEnd w:id="129"/>
    <w:bookmarkStart w:id="130" w:name="mutation-testing"/>
    <w:p>
      <w:pPr>
        <w:pStyle w:val="Heading1"/>
      </w:pPr>
      <w:r>
        <w:t xml:space="preserve">121. Mutation Testing</w:t>
      </w:r>
    </w:p>
    <w:p>
      <w:pPr>
        <w:pStyle w:val="FirstParagraph"/>
      </w:pPr>
      <w:r>
        <w:t xml:space="preserve">Para domínios críticos, poderá ser utilizado mutation testing para verificar se os testes realmente detectam alterações no comportamento.</w:t>
      </w:r>
    </w:p>
    <w:p>
      <w:pPr>
        <w:pStyle w:val="BodyText"/>
      </w:pPr>
      <w:r>
        <w:t xml:space="preserve">Especialmente: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State Machines</w:t>
      </w:r>
    </w:p>
    <w:p>
      <w:r>
        <w:pict>
          <v:rect style="width:0;height:1.5pt" o:hralign="center" o:hrstd="t" o:hr="t"/>
        </w:pict>
      </w:r>
    </w:p>
    <w:bookmarkEnd w:id="130"/>
    <w:bookmarkStart w:id="131" w:name="contract-testing-de-api"/>
    <w:p>
      <w:pPr>
        <w:pStyle w:val="Heading1"/>
      </w:pPr>
      <w:r>
        <w:t xml:space="preserve">122. Contract Testing de API</w:t>
      </w:r>
    </w:p>
    <w:p>
      <w:pPr>
        <w:pStyle w:val="FirstParagraph"/>
      </w:pPr>
      <w:r>
        <w:t xml:space="preserve">Cada versão da API deverá validar:</w:t>
      </w:r>
    </w:p>
    <w:p>
      <w:pPr>
        <w:pStyle w:val="SourceCode"/>
      </w:pPr>
      <w:r>
        <w:rPr>
          <w:rStyle w:val="VerbatimChar"/>
        </w:rPr>
        <w:t xml:space="preserve">request schema</w:t>
      </w:r>
      <w:r>
        <w:br/>
      </w:r>
      <w:r>
        <w:rPr>
          <w:rStyle w:val="VerbatimChar"/>
        </w:rPr>
        <w:t xml:space="preserve">response schema</w:t>
      </w:r>
      <w:r>
        <w:br/>
      </w:r>
      <w:r>
        <w:rPr>
          <w:rStyle w:val="VerbatimChar"/>
        </w:rPr>
        <w:t xml:space="preserve">status codes</w:t>
      </w:r>
      <w:r>
        <w:br/>
      </w:r>
      <w:r>
        <w:rPr>
          <w:rStyle w:val="VerbatimChar"/>
        </w:rPr>
        <w:t xml:space="preserve">error codes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pagination</w:t>
      </w:r>
    </w:p>
    <w:p>
      <w:r>
        <w:pict>
          <v:rect style="width:0;height:1.5pt" o:hralign="center" o:hrstd="t" o:hr="t"/>
        </w:pict>
      </w:r>
    </w:p>
    <w:bookmarkEnd w:id="131"/>
    <w:bookmarkStart w:id="132" w:name="openapi"/>
    <w:p>
      <w:pPr>
        <w:pStyle w:val="Heading1"/>
      </w:pPr>
      <w:r>
        <w:t xml:space="preserve">123. OpenAPI</w:t>
      </w:r>
    </w:p>
    <w:p>
      <w:pPr>
        <w:pStyle w:val="FirstParagraph"/>
      </w:pPr>
      <w:r>
        <w:t xml:space="preserve">A documentação OpenAPI deverá acompanhar o código.</w:t>
      </w:r>
    </w:p>
    <w:p>
      <w:pPr>
        <w:pStyle w:val="BodyText"/>
      </w:pPr>
      <w:r>
        <w:t xml:space="preserve">Evitar documentação manual divergente da implementação.</w:t>
      </w:r>
    </w:p>
    <w:p>
      <w:r>
        <w:pict>
          <v:rect style="width:0;height:1.5pt" o:hralign="center" o:hrstd="t" o:hr="t"/>
        </w:pict>
      </w:r>
    </w:p>
    <w:bookmarkEnd w:id="132"/>
    <w:bookmarkStart w:id="133" w:name="backward-compatibility"/>
    <w:p>
      <w:pPr>
        <w:pStyle w:val="Heading1"/>
      </w:pPr>
      <w:r>
        <w:t xml:space="preserve">124. Backward Compatibility</w:t>
      </w:r>
    </w:p>
    <w:p>
      <w:pPr>
        <w:pStyle w:val="FirstParagraph"/>
      </w:pPr>
      <w:r>
        <w:t xml:space="preserve">Mudanças de API deverão avaliar:</w:t>
      </w:r>
    </w:p>
    <w:p>
      <w:pPr>
        <w:pStyle w:val="SourceCode"/>
      </w:pPr>
      <w:r>
        <w:rPr>
          <w:rStyle w:val="VerbatimChar"/>
        </w:rPr>
        <w:t xml:space="preserve">breaking change</w:t>
      </w:r>
    </w:p>
    <w:p>
      <w:pPr>
        <w:pStyle w:val="FirstParagraph"/>
      </w:pPr>
      <w:r>
        <w:t xml:space="preserve">antes de publicação.</w:t>
      </w:r>
    </w:p>
    <w:p>
      <w:r>
        <w:pict>
          <v:rect style="width:0;height:1.5pt" o:hralign="center" o:hrstd="t" o:hr="t"/>
        </w:pict>
      </w:r>
    </w:p>
    <w:bookmarkEnd w:id="133"/>
    <w:bookmarkStart w:id="134" w:name="api-versioning"/>
    <w:p>
      <w:pPr>
        <w:pStyle w:val="Heading1"/>
      </w:pPr>
      <w:r>
        <w:t xml:space="preserve">125. API Versioning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Mudanças incompatíveis poderão gerar:</w:t>
      </w:r>
    </w:p>
    <w:p>
      <w:pPr>
        <w:pStyle w:val="SourceCode"/>
      </w:pPr>
      <w:r>
        <w:rPr>
          <w:rStyle w:val="VerbatimChar"/>
        </w:rPr>
        <w:t xml:space="preserve">/api/v2</w:t>
      </w:r>
    </w:p>
    <w:p>
      <w:pPr>
        <w:pStyle w:val="FirstParagraph"/>
      </w:pPr>
      <w:r>
        <w:t xml:space="preserve">quando necessário.</w:t>
      </w:r>
    </w:p>
    <w:p>
      <w:r>
        <w:pict>
          <v:rect style="width:0;height:1.5pt" o:hralign="center" o:hrstd="t" o:hr="t"/>
        </w:pict>
      </w:r>
    </w:p>
    <w:bookmarkEnd w:id="134"/>
    <w:bookmarkStart w:id="135" w:name="performance-gate"/>
    <w:p>
      <w:pPr>
        <w:pStyle w:val="Heading1"/>
      </w:pPr>
      <w:r>
        <w:t xml:space="preserve">126. Performance Gate</w:t>
      </w:r>
    </w:p>
    <w:p>
      <w:pPr>
        <w:pStyle w:val="FirstParagraph"/>
      </w:pPr>
      <w:r>
        <w:t xml:space="preserve">Operações críticas poderão possuir limites:</w:t>
      </w:r>
    </w:p>
    <w:p>
      <w:pPr>
        <w:pStyle w:val="SourceCode"/>
      </w:pPr>
      <w:r>
        <w:rPr>
          <w:rStyle w:val="VerbatimChar"/>
        </w:rPr>
        <w:t xml:space="preserve">p95 &lt; threshold</w:t>
      </w:r>
      <w:r>
        <w:br/>
      </w:r>
      <w:r>
        <w:rPr>
          <w:rStyle w:val="VerbatimChar"/>
        </w:rPr>
        <w:t xml:space="preserve">error rate &lt; threshold</w:t>
      </w:r>
    </w:p>
    <w:p>
      <w:pPr>
        <w:pStyle w:val="FirstParagraph"/>
      </w:pPr>
      <w:r>
        <w:t xml:space="preserve">Os thresholds deverão ser definidos por endpoint e carga real.</w:t>
      </w:r>
    </w:p>
    <w:p>
      <w:r>
        <w:pict>
          <v:rect style="width:0;height:1.5pt" o:hralign="center" o:hrstd="t" o:hr="t"/>
        </w:pict>
      </w:r>
    </w:p>
    <w:bookmarkEnd w:id="135"/>
    <w:bookmarkStart w:id="136" w:name="security-gate"/>
    <w:p>
      <w:pPr>
        <w:pStyle w:val="Heading1"/>
      </w:pPr>
      <w:r>
        <w:t xml:space="preserve">127. Security Gate</w:t>
      </w:r>
    </w:p>
    <w:p>
      <w:pPr>
        <w:pStyle w:val="FirstParagraph"/>
      </w:pPr>
      <w:r>
        <w:t xml:space="preserve">Nenhum release deverá possuir vulnerabilidade crítica conhecida sem avaliação formal e decisão de risco.</w:t>
      </w:r>
    </w:p>
    <w:p>
      <w:r>
        <w:pict>
          <v:rect style="width:0;height:1.5pt" o:hralign="center" o:hrstd="t" o:hr="t"/>
        </w:pict>
      </w:r>
    </w:p>
    <w:bookmarkEnd w:id="136"/>
    <w:bookmarkStart w:id="137" w:name="observability-gate"/>
    <w:p>
      <w:pPr>
        <w:pStyle w:val="Heading1"/>
      </w:pPr>
      <w:r>
        <w:t xml:space="preserve">128. Observability Gate</w:t>
      </w:r>
    </w:p>
    <w:p>
      <w:pPr>
        <w:pStyle w:val="FirstParagraph"/>
      </w:pPr>
      <w:r>
        <w:t xml:space="preserve">Toda operação crítica deverá possuir:</w:t>
      </w:r>
    </w:p>
    <w:p>
      <w:pPr>
        <w:pStyle w:val="SourceCode"/>
      </w:pP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metric</w:t>
      </w:r>
      <w:r>
        <w:br/>
      </w:r>
      <w:r>
        <w:rPr>
          <w:rStyle w:val="VerbatimChar"/>
        </w:rPr>
        <w:t xml:space="preserve">trace quando aplicável</w:t>
      </w:r>
      <w:r>
        <w:br/>
      </w:r>
      <w:r>
        <w:rPr>
          <w:rStyle w:val="VerbatimChar"/>
        </w:rPr>
        <w:t xml:space="preserve">correlation</w:t>
      </w:r>
      <w:r>
        <w:br/>
      </w:r>
      <w:r>
        <w:rPr>
          <w:rStyle w:val="VerbatimChar"/>
        </w:rPr>
        <w:t xml:space="preserve">error handling</w:t>
      </w:r>
    </w:p>
    <w:p>
      <w:r>
        <w:pict>
          <v:rect style="width:0;height:1.5pt" o:hralign="center" o:hrstd="t" o:hr="t"/>
        </w:pict>
      </w:r>
    </w:p>
    <w:bookmarkEnd w:id="137"/>
    <w:bookmarkStart w:id="138" w:name="operational-readiness"/>
    <w:p>
      <w:pPr>
        <w:pStyle w:val="Heading1"/>
      </w:pPr>
      <w:r>
        <w:t xml:space="preserve">129. Operational Readiness</w:t>
      </w:r>
    </w:p>
    <w:p>
      <w:pPr>
        <w:pStyle w:val="FirstParagraph"/>
      </w:pPr>
      <w:r>
        <w:t xml:space="preserve">Antes de produção:</w:t>
      </w:r>
    </w:p>
    <w:p>
      <w:pPr>
        <w:pStyle w:val="SourceCode"/>
      </w:pP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runbook</w:t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support procedure</w:t>
      </w:r>
    </w:p>
    <w:p>
      <w:pPr>
        <w:pStyle w:val="FirstParagraph"/>
      </w:pPr>
      <w:r>
        <w:t xml:space="preserve">deverão existir.</w:t>
      </w:r>
    </w:p>
    <w:p>
      <w:r>
        <w:pict>
          <v:rect style="width:0;height:1.5pt" o:hralign="center" o:hrstd="t" o:hr="t"/>
        </w:pict>
      </w:r>
    </w:p>
    <w:bookmarkEnd w:id="138"/>
    <w:bookmarkStart w:id="139" w:name="runbook"/>
    <w:p>
      <w:pPr>
        <w:pStyle w:val="Heading1"/>
      </w:pPr>
      <w:r>
        <w:t xml:space="preserve">130. Runbook</w:t>
      </w:r>
    </w:p>
    <w:p>
      <w:pPr>
        <w:pStyle w:val="FirstParagraph"/>
      </w:pPr>
      <w:r>
        <w:t xml:space="preserve">Cada operação crítica deverá possuir procedimento para:</w:t>
      </w:r>
    </w:p>
    <w:p>
      <w:pPr>
        <w:pStyle w:val="SourceCode"/>
      </w:pPr>
      <w:r>
        <w:rPr>
          <w:rStyle w:val="VerbatimChar"/>
        </w:rPr>
        <w:t xml:space="preserve">failure</w:t>
      </w:r>
      <w:r>
        <w:br/>
      </w:r>
      <w:r>
        <w:rPr>
          <w:rStyle w:val="VerbatimChar"/>
        </w:rPr>
        <w:t xml:space="preserve">recovery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rollback</w:t>
      </w:r>
      <w:r>
        <w:br/>
      </w:r>
      <w:r>
        <w:rPr>
          <w:rStyle w:val="VerbatimChar"/>
        </w:rPr>
        <w:t xml:space="preserve">investigation</w:t>
      </w:r>
    </w:p>
    <w:p>
      <w:r>
        <w:pict>
          <v:rect style="width:0;height:1.5pt" o:hralign="center" o:hrstd="t" o:hr="t"/>
        </w:pict>
      </w:r>
    </w:p>
    <w:bookmarkEnd w:id="139"/>
    <w:bookmarkStart w:id="140" w:name="incident-management"/>
    <w:p>
      <w:pPr>
        <w:pStyle w:val="Heading1"/>
      </w:pPr>
      <w:r>
        <w:t xml:space="preserve">131. Incident Management</w:t>
      </w:r>
    </w:p>
    <w:p>
      <w:pPr>
        <w:pStyle w:val="FirstParagraph"/>
      </w:pPr>
      <w:r>
        <w:t xml:space="preserve">Incidentes deverão registrar: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impact</w:t>
      </w:r>
      <w:r>
        <w:br/>
      </w:r>
      <w:r>
        <w:rPr>
          <w:rStyle w:val="VerbatimChar"/>
        </w:rPr>
        <w:t xml:space="preserve">systems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root cause</w:t>
      </w:r>
      <w:r>
        <w:br/>
      </w:r>
      <w:r>
        <w:rPr>
          <w:rStyle w:val="VerbatimChar"/>
        </w:rPr>
        <w:t xml:space="preserve">mitigation</w:t>
      </w:r>
      <w:r>
        <w:br/>
      </w:r>
      <w:r>
        <w:rPr>
          <w:rStyle w:val="VerbatimChar"/>
        </w:rPr>
        <w:t xml:space="preserve">resolution</w:t>
      </w:r>
      <w:r>
        <w:br/>
      </w:r>
      <w:r>
        <w:rPr>
          <w:rStyle w:val="VerbatimChar"/>
        </w:rPr>
        <w:t xml:space="preserve">follow-up</w:t>
      </w:r>
    </w:p>
    <w:p>
      <w:r>
        <w:pict>
          <v:rect style="width:0;height:1.5pt" o:hralign="center" o:hrstd="t" o:hr="t"/>
        </w:pict>
      </w:r>
    </w:p>
    <w:bookmarkEnd w:id="140"/>
    <w:bookmarkStart w:id="141" w:name="postmortem"/>
    <w:p>
      <w:pPr>
        <w:pStyle w:val="Heading1"/>
      </w:pPr>
      <w:r>
        <w:t xml:space="preserve">132. Postmortem</w:t>
      </w:r>
    </w:p>
    <w:p>
      <w:pPr>
        <w:pStyle w:val="FirstParagraph"/>
      </w:pPr>
      <w:r>
        <w:t xml:space="preserve">Para incidentes relevantes:</w:t>
      </w:r>
    </w:p>
    <w:p>
      <w:pPr>
        <w:pStyle w:val="SourceCode"/>
      </w:pPr>
      <w:r>
        <w:rPr>
          <w:rStyle w:val="VerbatimChar"/>
        </w:rPr>
        <w:t xml:space="preserve">WHAT HAPPENED</w:t>
      </w:r>
      <w:r>
        <w:br/>
      </w:r>
      <w:r>
        <w:rPr>
          <w:rStyle w:val="VerbatimChar"/>
        </w:rPr>
        <w:t xml:space="preserve">WHY</w:t>
      </w:r>
      <w:r>
        <w:br/>
      </w:r>
      <w:r>
        <w:rPr>
          <w:rStyle w:val="VerbatimChar"/>
        </w:rPr>
        <w:t xml:space="preserve">IMPACT</w:t>
      </w:r>
      <w:r>
        <w:br/>
      </w:r>
      <w:r>
        <w:rPr>
          <w:rStyle w:val="VerbatimChar"/>
        </w:rPr>
        <w:t xml:space="preserve">DETECTION</w:t>
      </w:r>
      <w:r>
        <w:br/>
      </w:r>
      <w:r>
        <w:rPr>
          <w:rStyle w:val="VerbatimChar"/>
        </w:rPr>
        <w:t xml:space="preserve">MITIGATION</w:t>
      </w:r>
      <w:r>
        <w:br/>
      </w:r>
      <w:r>
        <w:rPr>
          <w:rStyle w:val="VerbatimChar"/>
        </w:rPr>
        <w:t xml:space="preserve">ROOT CAUSE</w:t>
      </w:r>
      <w:r>
        <w:br/>
      </w:r>
      <w:r>
        <w:rPr>
          <w:rStyle w:val="VerbatimChar"/>
        </w:rPr>
        <w:t xml:space="preserve">CORRECTIVE ACTION</w:t>
      </w:r>
      <w:r>
        <w:br/>
      </w:r>
      <w:r>
        <w:rPr>
          <w:rStyle w:val="VerbatimChar"/>
        </w:rPr>
        <w:t xml:space="preserve">PREVENTIVE ACTION</w:t>
      </w:r>
    </w:p>
    <w:p>
      <w:pPr>
        <w:pStyle w:val="FirstParagraph"/>
      </w:pPr>
      <w:r>
        <w:t xml:space="preserve">O objetivo é aprendizado e melhoria, não apenas atribuição de culpa.</w:t>
      </w:r>
    </w:p>
    <w:p>
      <w:r>
        <w:pict>
          <v:rect style="width:0;height:1.5pt" o:hralign="center" o:hrstd="t" o:hr="t"/>
        </w:pict>
      </w:r>
    </w:p>
    <w:bookmarkEnd w:id="141"/>
    <w:bookmarkStart w:id="142" w:name="security-incident"/>
    <w:p>
      <w:pPr>
        <w:pStyle w:val="Heading1"/>
      </w:pPr>
      <w:r>
        <w:t xml:space="preserve">133. Security Incident</w:t>
      </w:r>
    </w:p>
    <w:p>
      <w:pPr>
        <w:pStyle w:val="FirstParagraph"/>
      </w:pPr>
      <w:r>
        <w:t xml:space="preserve">Incidentes de segurança deverão possuir fluxo específico:</w:t>
      </w:r>
    </w:p>
    <w:p>
      <w:pPr>
        <w:pStyle w:val="SourceCode"/>
      </w:pPr>
      <w:r>
        <w:rPr>
          <w:rStyle w:val="VerbatimChar"/>
        </w:rPr>
        <w:t xml:space="preserve">DETECT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INVESTIGATE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REMEDIATE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RECOVER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LESSON LEARNED</w:t>
      </w:r>
    </w:p>
    <w:p>
      <w:r>
        <w:pict>
          <v:rect style="width:0;height:1.5pt" o:hralign="center" o:hrstd="t" o:hr="t"/>
        </w:pict>
      </w:r>
    </w:p>
    <w:bookmarkEnd w:id="142"/>
    <w:bookmarkStart w:id="143" w:name="privacy-lgpd-tests"/>
    <w:p>
      <w:pPr>
        <w:pStyle w:val="Heading1"/>
      </w:pPr>
      <w:r>
        <w:t xml:space="preserve">134. Privacy / LGPD Tests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VerbatimChar"/>
        </w:rPr>
        <w:t xml:space="preserve">data minimization</w:t>
      </w:r>
      <w:r>
        <w:br/>
      </w:r>
      <w:r>
        <w:rPr>
          <w:rStyle w:val="VerbatimChar"/>
        </w:rPr>
        <w:t xml:space="preserve">access</w:t>
      </w:r>
      <w:r>
        <w:br/>
      </w:r>
      <w:r>
        <w:rPr>
          <w:rStyle w:val="VerbatimChar"/>
        </w:rPr>
        <w:t xml:space="preserve">export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deletion/anonymization</w:t>
      </w:r>
      <w:r>
        <w:br/>
      </w: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audit</w:t>
      </w:r>
    </w:p>
    <w:p>
      <w:pPr>
        <w:pStyle w:val="FirstParagraph"/>
      </w:pPr>
      <w:r>
        <w:t xml:space="preserve">conforme os requisitos jurídicos e operacionais aplicáveis.</w:t>
      </w:r>
    </w:p>
    <w:p>
      <w:r>
        <w:pict>
          <v:rect style="width:0;height:1.5pt" o:hralign="center" o:hrstd="t" o:hr="t"/>
        </w:pict>
      </w:r>
    </w:p>
    <w:bookmarkEnd w:id="143"/>
    <w:bookmarkStart w:id="144" w:name="audit-tests"/>
    <w:p>
      <w:pPr>
        <w:pStyle w:val="Heading1"/>
      </w:pPr>
      <w:r>
        <w:t xml:space="preserve">135. Audit Tests</w:t>
      </w:r>
    </w:p>
    <w:p>
      <w:pPr>
        <w:pStyle w:val="FirstParagraph"/>
      </w:pPr>
      <w:r>
        <w:t xml:space="preserve">Verificar que alterações sensíveis gerem auditoria:</w:t>
      </w:r>
    </w:p>
    <w:p>
      <w:pPr>
        <w:pStyle w:val="SourceCode"/>
      </w:pP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seller approval</w:t>
      </w:r>
      <w:r>
        <w:br/>
      </w:r>
      <w:r>
        <w:rPr>
          <w:rStyle w:val="VerbatimChar"/>
        </w:rPr>
        <w:t xml:space="preserve">financial adjustments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security changes</w:t>
      </w:r>
    </w:p>
    <w:p>
      <w:r>
        <w:pict>
          <v:rect style="width:0;height:1.5pt" o:hralign="center" o:hrstd="t" o:hr="t"/>
        </w:pict>
      </w:r>
    </w:p>
    <w:bookmarkEnd w:id="144"/>
    <w:bookmarkStart w:id="145" w:name="audit-log"/>
    <w:p>
      <w:pPr>
        <w:pStyle w:val="Heading1"/>
      </w:pPr>
      <w:r>
        <w:t xml:space="preserve">136. Audit ≠ Log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= evidência de ação relevante</w:t>
      </w:r>
      <w:r>
        <w:br/>
      </w:r>
      <w:r>
        <w:br/>
      </w:r>
      <w:r>
        <w:rPr>
          <w:rStyle w:val="VerbatimChar"/>
        </w:rPr>
        <w:t xml:space="preserve">LOG</w:t>
      </w:r>
      <w:r>
        <w:br/>
      </w:r>
      <w:r>
        <w:rPr>
          <w:rStyle w:val="VerbatimChar"/>
        </w:rPr>
        <w:t xml:space="preserve">= diagnóstico operacional</w:t>
      </w:r>
    </w:p>
    <w:p>
      <w:r>
        <w:pict>
          <v:rect style="width:0;height:1.5pt" o:hralign="center" o:hrstd="t" o:hr="t"/>
        </w:pict>
      </w:r>
    </w:p>
    <w:bookmarkEnd w:id="145"/>
    <w:bookmarkStart w:id="146" w:name="security-regression"/>
    <w:p>
      <w:pPr>
        <w:pStyle w:val="Heading1"/>
      </w:pPr>
      <w:r>
        <w:t xml:space="preserve">137. Security Regression</w:t>
      </w:r>
    </w:p>
    <w:p>
      <w:pPr>
        <w:pStyle w:val="FirstParagraph"/>
      </w:pPr>
      <w:r>
        <w:t xml:space="preserve">Toda vulnerabilidade corrigida deverá gerar teste permanente quando tecnicamente possível.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REGRESSION TEST</w:t>
      </w:r>
    </w:p>
    <w:p>
      <w:r>
        <w:pict>
          <v:rect style="width:0;height:1.5pt" o:hralign="center" o:hrstd="t" o:hr="t"/>
        </w:pict>
      </w:r>
    </w:p>
    <w:bookmarkEnd w:id="146"/>
    <w:bookmarkStart w:id="147" w:name="supply-chain"/>
    <w:p>
      <w:pPr>
        <w:pStyle w:val="Heading1"/>
      </w:pPr>
      <w:r>
        <w:t xml:space="preserve">138. Supply Chain</w:t>
      </w:r>
    </w:p>
    <w:p>
      <w:pPr>
        <w:pStyle w:val="FirstParagraph"/>
      </w:pPr>
      <w:r>
        <w:t xml:space="preserve">Dependências deverão ser avaliadas continuamente.</w:t>
      </w:r>
    </w:p>
    <w:p>
      <w:pPr>
        <w:pStyle w:val="BodyText"/>
      </w:pPr>
      <w:r>
        <w:t xml:space="preserve">Incluindo:</w:t>
      </w:r>
    </w:p>
    <w:p>
      <w:pPr>
        <w:pStyle w:val="SourceCode"/>
      </w:pPr>
      <w:r>
        <w:rPr>
          <w:rStyle w:val="VerbatimChar"/>
        </w:rPr>
        <w:t xml:space="preserve">package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vulnerability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integrity</w:t>
      </w:r>
      <w:r>
        <w:br/>
      </w:r>
      <w:r>
        <w:rPr>
          <w:rStyle w:val="VerbatimChar"/>
        </w:rPr>
        <w:t xml:space="preserve">source</w:t>
      </w:r>
    </w:p>
    <w:p>
      <w:r>
        <w:pict>
          <v:rect style="width:0;height:1.5pt" o:hralign="center" o:hrstd="t" o:hr="t"/>
        </w:pict>
      </w:r>
    </w:p>
    <w:bookmarkEnd w:id="147"/>
    <w:bookmarkStart w:id="148" w:name="dependency-update"/>
    <w:p>
      <w:pPr>
        <w:pStyle w:val="Heading1"/>
      </w:pPr>
      <w:r>
        <w:t xml:space="preserve">139. Dependency Update</w:t>
      </w:r>
    </w:p>
    <w:p>
      <w:pPr>
        <w:pStyle w:val="FirstParagraph"/>
      </w:pPr>
      <w:r>
        <w:t xml:space="preserve">Atualização deverá passar por:</w:t>
      </w:r>
    </w:p>
    <w:p>
      <w:pPr>
        <w:pStyle w:val="SourceCode"/>
      </w:pP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E2E</w:t>
      </w:r>
    </w:p>
    <w:p>
      <w:r>
        <w:pict>
          <v:rect style="width:0;height:1.5pt" o:hralign="center" o:hrstd="t" o:hr="t"/>
        </w:pict>
      </w:r>
    </w:p>
    <w:bookmarkEnd w:id="148"/>
    <w:bookmarkStart w:id="149" w:name="quality-dashboard"/>
    <w:p>
      <w:pPr>
        <w:pStyle w:val="Heading1"/>
      </w:pPr>
      <w:r>
        <w:t xml:space="preserve">140. Quality Dashboard</w:t>
      </w:r>
    </w:p>
    <w:p>
      <w:pPr>
        <w:pStyle w:val="FirstParagraph"/>
      </w:pPr>
      <w:r>
        <w:t xml:space="preserve">O projeto poderá possuir: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QUALITY DASHBOARD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Build:              PASS         │</w:t>
      </w:r>
      <w:r>
        <w:br/>
      </w:r>
      <w:r>
        <w:rPr>
          <w:rStyle w:val="VerbatimChar"/>
        </w:rPr>
        <w:t xml:space="preserve">│ Unit Tests:         PASS         │</w:t>
      </w:r>
      <w:r>
        <w:br/>
      </w:r>
      <w:r>
        <w:rPr>
          <w:rStyle w:val="VerbatimChar"/>
        </w:rPr>
        <w:t xml:space="preserve">│ Integration:        PASS         │</w:t>
      </w:r>
      <w:r>
        <w:br/>
      </w:r>
      <w:r>
        <w:rPr>
          <w:rStyle w:val="VerbatimChar"/>
        </w:rPr>
        <w:t xml:space="preserve">│ E2E:                PASS         │</w:t>
      </w:r>
      <w:r>
        <w:br/>
      </w:r>
      <w:r>
        <w:rPr>
          <w:rStyle w:val="VerbatimChar"/>
        </w:rPr>
        <w:t xml:space="preserve">│ Security:           PASS         │</w:t>
      </w:r>
      <w:r>
        <w:br/>
      </w:r>
      <w:r>
        <w:rPr>
          <w:rStyle w:val="VerbatimChar"/>
        </w:rPr>
        <w:t xml:space="preserve">│ Coverage:           84%          │</w:t>
      </w:r>
      <w:r>
        <w:br/>
      </w:r>
      <w:r>
        <w:rPr>
          <w:rStyle w:val="VerbatimChar"/>
        </w:rPr>
        <w:t xml:space="preserve">│ Critical Bugs:      0            │</w:t>
      </w:r>
      <w:r>
        <w:br/>
      </w:r>
      <w:r>
        <w:rPr>
          <w:rStyle w:val="VerbatimChar"/>
        </w:rPr>
        <w:t xml:space="preserve">│ High Bugs:          1            │</w:t>
      </w:r>
      <w:r>
        <w:br/>
      </w:r>
      <w:r>
        <w:rPr>
          <w:rStyle w:val="VerbatimChar"/>
        </w:rPr>
        <w:t xml:space="preserve">│ p95 API:            320ms        │</w:t>
      </w:r>
      <w:r>
        <w:br/>
      </w:r>
      <w:r>
        <w:rPr>
          <w:rStyle w:val="VerbatimChar"/>
        </w:rPr>
        <w:t xml:space="preserve">│ DLQ:                0            │</w:t>
      </w:r>
      <w:r>
        <w:br/>
      </w:r>
      <w:r>
        <w:rPr>
          <w:rStyle w:val="VerbatimChar"/>
        </w:rPr>
        <w:t xml:space="preserve">│ Deployment:         PASS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pPr>
        <w:pStyle w:val="FirstParagraph"/>
      </w:pPr>
      <w:r>
        <w:t xml:space="preserve">Os valores acima são meramente ilustrativos.</w:t>
      </w:r>
    </w:p>
    <w:p>
      <w:r>
        <w:pict>
          <v:rect style="width:0;height:1.5pt" o:hralign="center" o:hrstd="t" o:hr="t"/>
        </w:pict>
      </w:r>
    </w:p>
    <w:bookmarkEnd w:id="149"/>
    <w:bookmarkStart w:id="150" w:name="quality-metrics"/>
    <w:p>
      <w:pPr>
        <w:pStyle w:val="Heading1"/>
      </w:pPr>
      <w:r>
        <w:t xml:space="preserve">141. Quality Metrics</w:t>
      </w:r>
    </w:p>
    <w:p>
      <w:pPr>
        <w:pStyle w:val="FirstParagraph"/>
      </w:pPr>
      <w:r>
        <w:t xml:space="preserve">Indicadores:</w:t>
      </w:r>
    </w:p>
    <w:p>
      <w:pPr>
        <w:pStyle w:val="SourceCode"/>
      </w:pPr>
      <w:r>
        <w:rPr>
          <w:rStyle w:val="VerbatimChar"/>
        </w:rPr>
        <w:t xml:space="preserve">test pass rate</w:t>
      </w:r>
      <w:r>
        <w:br/>
      </w:r>
      <w:r>
        <w:rPr>
          <w:rStyle w:val="VerbatimChar"/>
        </w:rPr>
        <w:t xml:space="preserve">test execution time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defect escape rate</w:t>
      </w:r>
      <w:r>
        <w:br/>
      </w:r>
      <w:r>
        <w:rPr>
          <w:rStyle w:val="VerbatimChar"/>
        </w:rPr>
        <w:t xml:space="preserve">critical bugs</w:t>
      </w:r>
      <w:r>
        <w:br/>
      </w:r>
      <w:r>
        <w:rPr>
          <w:rStyle w:val="VerbatimChar"/>
        </w:rPr>
        <w:t xml:space="preserve">security findings</w:t>
      </w:r>
      <w:r>
        <w:br/>
      </w:r>
      <w:r>
        <w:rPr>
          <w:rStyle w:val="VerbatimChar"/>
        </w:rPr>
        <w:t xml:space="preserve">build success rate</w:t>
      </w:r>
      <w:r>
        <w:br/>
      </w:r>
      <w:r>
        <w:rPr>
          <w:rStyle w:val="VerbatimChar"/>
        </w:rPr>
        <w:t xml:space="preserve">deployment frequency</w:t>
      </w:r>
      <w:r>
        <w:br/>
      </w:r>
      <w:r>
        <w:rPr>
          <w:rStyle w:val="VerbatimChar"/>
        </w:rPr>
        <w:t xml:space="preserve">rollback rate</w:t>
      </w:r>
      <w:r>
        <w:br/>
      </w:r>
      <w:r>
        <w:rPr>
          <w:rStyle w:val="VerbatimChar"/>
        </w:rPr>
        <w:t xml:space="preserve">change failure rate</w:t>
      </w:r>
      <w:r>
        <w:br/>
      </w:r>
      <w:r>
        <w:rPr>
          <w:rStyle w:val="VerbatimChar"/>
        </w:rPr>
        <w:t xml:space="preserve">MTTR</w:t>
      </w:r>
    </w:p>
    <w:p>
      <w:r>
        <w:pict>
          <v:rect style="width:0;height:1.5pt" o:hralign="center" o:hrstd="t" o:hr="t"/>
        </w:pict>
      </w:r>
    </w:p>
    <w:bookmarkEnd w:id="150"/>
    <w:bookmarkStart w:id="151" w:name="quality-coverage"/>
    <w:p>
      <w:pPr>
        <w:pStyle w:val="Heading1"/>
      </w:pPr>
      <w:r>
        <w:t xml:space="preserve">142. Quality ≠ Coverage</w:t>
      </w:r>
    </w:p>
    <w:p>
      <w:pPr>
        <w:pStyle w:val="FirstParagraph"/>
      </w:pPr>
      <w:r>
        <w:t xml:space="preserve">Uma aplicação pode possuir:</w:t>
      </w:r>
    </w:p>
    <w:p>
      <w:pPr>
        <w:pStyle w:val="SourceCode"/>
      </w:pPr>
      <w:r>
        <w:rPr>
          <w:rStyle w:val="VerbatimChar"/>
        </w:rPr>
        <w:t xml:space="preserve">95% coverage</w:t>
      </w:r>
    </w:p>
    <w:p>
      <w:pPr>
        <w:pStyle w:val="FirstParagraph"/>
      </w:pPr>
      <w:r>
        <w:t xml:space="preserve">e ainda possuir:</w:t>
      </w:r>
    </w:p>
    <w:p>
      <w:pPr>
        <w:pStyle w:val="SourceCode"/>
      </w:pPr>
      <w:r>
        <w:rPr>
          <w:rStyle w:val="VerbatimChar"/>
        </w:rPr>
        <w:t xml:space="preserve">IDOR</w:t>
      </w:r>
      <w:r>
        <w:br/>
      </w:r>
      <w:r>
        <w:rPr>
          <w:rStyle w:val="VerbatimChar"/>
        </w:rPr>
        <w:t xml:space="preserve">financial bug</w:t>
      </w:r>
      <w:r>
        <w:br/>
      </w:r>
      <w:r>
        <w:rPr>
          <w:rStyle w:val="VerbatimChar"/>
        </w:rPr>
        <w:t xml:space="preserve">race condition</w:t>
      </w:r>
    </w:p>
    <w:p>
      <w:pPr>
        <w:pStyle w:val="FirstParagraph"/>
      </w:pPr>
      <w:r>
        <w:t xml:space="preserve">Portanto coverage não será critério único.</w:t>
      </w:r>
    </w:p>
    <w:p>
      <w:r>
        <w:pict>
          <v:rect style="width:0;height:1.5pt" o:hralign="center" o:hrstd="t" o:hr="t"/>
        </w:pict>
      </w:r>
    </w:p>
    <w:bookmarkEnd w:id="151"/>
    <w:bookmarkStart w:id="152" w:name="risk-based-testing"/>
    <w:p>
      <w:pPr>
        <w:pStyle w:val="Heading1"/>
      </w:pPr>
      <w:r>
        <w:t xml:space="preserve">143. Risk-Based Testing</w:t>
      </w:r>
    </w:p>
    <w:p>
      <w:pPr>
        <w:pStyle w:val="FirstParagraph"/>
      </w:pPr>
      <w:r>
        <w:t xml:space="preserve">Os testes serão priorizados pelo risco.</w:t>
      </w:r>
    </w:p>
    <w:p>
      <w:pPr>
        <w:pStyle w:val="BodyText"/>
      </w:pPr>
      <w:r>
        <w:t xml:space="preserve">Alta prioridade: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Stock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Média: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Baixa, conforme impacto:</w:t>
      </w:r>
    </w:p>
    <w:p>
      <w:pPr>
        <w:pStyle w:val="SourceCode"/>
      </w:pPr>
      <w:r>
        <w:rPr>
          <w:rStyle w:val="VerbatimChar"/>
        </w:rPr>
        <w:t xml:space="preserve">visual refinements</w:t>
      </w:r>
      <w:r>
        <w:br/>
      </w:r>
      <w:r>
        <w:rPr>
          <w:rStyle w:val="VerbatimChar"/>
        </w:rPr>
        <w:t xml:space="preserve">noncritical analytics</w:t>
      </w:r>
    </w:p>
    <w:p>
      <w:r>
        <w:pict>
          <v:rect style="width:0;height:1.5pt" o:hralign="center" o:hrstd="t" o:hr="t"/>
        </w:pict>
      </w:r>
    </w:p>
    <w:bookmarkEnd w:id="152"/>
    <w:bookmarkStart w:id="153" w:name="test-matrix"/>
    <w:p>
      <w:pPr>
        <w:pStyle w:val="Heading1"/>
      </w:pPr>
      <w:r>
        <w:t xml:space="preserve">144. Test Matrix</w:t>
      </w:r>
    </w:p>
    <w:p>
      <w:pPr>
        <w:pStyle w:val="FirstParagraph"/>
      </w:pPr>
      <w:r>
        <w:t xml:space="preserve">Cada épico deverá possuir: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Épico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 Catalog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 Stock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 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 Finance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 Shipment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 Garage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necessidade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E18 Pre-Sale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necessidade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 Community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necessidade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 Integrations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 Async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202" w:name="e24-backlog"/>
    <w:p>
      <w:pPr>
        <w:pStyle w:val="Heading1"/>
      </w:pPr>
      <w:r>
        <w:t xml:space="preserve">145. E24 Backlog</w:t>
      </w:r>
    </w:p>
    <w:bookmarkStart w:id="154" w:name="e24-us01-test-foundation"/>
    <w:p>
      <w:pPr>
        <w:pStyle w:val="Heading2"/>
      </w:pPr>
      <w:r>
        <w:t xml:space="preserve">E24-US01 — Test Foundation</w:t>
      </w:r>
    </w:p>
    <w:p>
      <w:pPr>
        <w:pStyle w:val="FirstParagraph"/>
      </w:pPr>
      <w:r>
        <w:t xml:space="preserve">Criar infraestrutura de testes.</w:t>
      </w:r>
    </w:p>
    <w:bookmarkEnd w:id="154"/>
    <w:bookmarkStart w:id="155" w:name="e24-us02-unit-tests"/>
    <w:p>
      <w:pPr>
        <w:pStyle w:val="Heading2"/>
      </w:pPr>
      <w:r>
        <w:t xml:space="preserve">E24-US02 — Unit Tests</w:t>
      </w:r>
    </w:p>
    <w:p>
      <w:pPr>
        <w:pStyle w:val="FirstParagraph"/>
      </w:pPr>
      <w:r>
        <w:t xml:space="preserve">Implementar testes unitários.</w:t>
      </w:r>
    </w:p>
    <w:bookmarkEnd w:id="155"/>
    <w:bookmarkStart w:id="156" w:name="e24-us03-integration-tests"/>
    <w:p>
      <w:pPr>
        <w:pStyle w:val="Heading2"/>
      </w:pPr>
      <w:r>
        <w:t xml:space="preserve">E24-US03 — Integration Tests</w:t>
      </w:r>
    </w:p>
    <w:p>
      <w:pPr>
        <w:pStyle w:val="FirstParagraph"/>
      </w:pPr>
      <w:r>
        <w:t xml:space="preserve">Implementar testes de integração.</w:t>
      </w:r>
    </w:p>
    <w:bookmarkEnd w:id="156"/>
    <w:bookmarkStart w:id="157" w:name="e24-us04-api-tests"/>
    <w:p>
      <w:pPr>
        <w:pStyle w:val="Heading2"/>
      </w:pPr>
      <w:r>
        <w:t xml:space="preserve">E24-US04 — API Tests</w:t>
      </w:r>
    </w:p>
    <w:p>
      <w:pPr>
        <w:pStyle w:val="FirstParagraph"/>
      </w:pPr>
      <w:r>
        <w:t xml:space="preserve">Testar contratos REST.</w:t>
      </w:r>
    </w:p>
    <w:bookmarkEnd w:id="157"/>
    <w:bookmarkStart w:id="158" w:name="e24-us05-contract-tests"/>
    <w:p>
      <w:pPr>
        <w:pStyle w:val="Heading2"/>
      </w:pPr>
      <w:r>
        <w:t xml:space="preserve">E24-US05 — Contract Tests</w:t>
      </w:r>
    </w:p>
    <w:p>
      <w:pPr>
        <w:pStyle w:val="FirstParagraph"/>
      </w:pPr>
      <w:r>
        <w:t xml:space="preserve">Testar integrações.</w:t>
      </w:r>
    </w:p>
    <w:bookmarkEnd w:id="158"/>
    <w:bookmarkStart w:id="159" w:name="e24-us06-e2e"/>
    <w:p>
      <w:pPr>
        <w:pStyle w:val="Heading2"/>
      </w:pPr>
      <w:r>
        <w:t xml:space="preserve">E24-US06 — E2E</w:t>
      </w:r>
    </w:p>
    <w:p>
      <w:pPr>
        <w:pStyle w:val="FirstParagraph"/>
      </w:pPr>
      <w:r>
        <w:t xml:space="preserve">Implementar fluxos ponta a ponta.</w:t>
      </w:r>
    </w:p>
    <w:bookmarkEnd w:id="159"/>
    <w:bookmarkStart w:id="160" w:name="e24-us07-state-machine-tests"/>
    <w:p>
      <w:pPr>
        <w:pStyle w:val="Heading2"/>
      </w:pPr>
      <w:r>
        <w:t xml:space="preserve">E24-US07 — State Machine Tests</w:t>
      </w:r>
    </w:p>
    <w:p>
      <w:pPr>
        <w:pStyle w:val="FirstParagraph"/>
      </w:pPr>
      <w:r>
        <w:t xml:space="preserve">Testar transições.</w:t>
      </w:r>
    </w:p>
    <w:bookmarkEnd w:id="160"/>
    <w:bookmarkStart w:id="161" w:name="e24-us08-idempotency-tests"/>
    <w:p>
      <w:pPr>
        <w:pStyle w:val="Heading2"/>
      </w:pPr>
      <w:r>
        <w:t xml:space="preserve">E24-US08 — Idempotency Tests</w:t>
      </w:r>
    </w:p>
    <w:p>
      <w:pPr>
        <w:pStyle w:val="FirstParagraph"/>
      </w:pPr>
      <w:r>
        <w:t xml:space="preserve">Testar duplicidade.</w:t>
      </w:r>
    </w:p>
    <w:bookmarkEnd w:id="161"/>
    <w:bookmarkStart w:id="162" w:name="e24-us09-concurrency-tests"/>
    <w:p>
      <w:pPr>
        <w:pStyle w:val="Heading2"/>
      </w:pPr>
      <w:r>
        <w:t xml:space="preserve">E24-US09 — Concurrency Tests</w:t>
      </w:r>
    </w:p>
    <w:p>
      <w:pPr>
        <w:pStyle w:val="FirstParagraph"/>
      </w:pPr>
      <w:r>
        <w:t xml:space="preserve">Testar concorrência.</w:t>
      </w:r>
    </w:p>
    <w:bookmarkEnd w:id="162"/>
    <w:bookmarkStart w:id="163" w:name="e24-us10-security-tests"/>
    <w:p>
      <w:pPr>
        <w:pStyle w:val="Heading2"/>
      </w:pPr>
      <w:r>
        <w:t xml:space="preserve">E24-US10 — Security Tests</w:t>
      </w:r>
    </w:p>
    <w:p>
      <w:pPr>
        <w:pStyle w:val="FirstParagraph"/>
      </w:pPr>
      <w:r>
        <w:t xml:space="preserve">Implementar segurança automatizada.</w:t>
      </w:r>
    </w:p>
    <w:bookmarkEnd w:id="163"/>
    <w:bookmarkStart w:id="164" w:name="e24-us11-idor-tests"/>
    <w:p>
      <w:pPr>
        <w:pStyle w:val="Heading2"/>
      </w:pPr>
      <w:r>
        <w:t xml:space="preserve">E24-US11 — IDOR Tests</w:t>
      </w:r>
    </w:p>
    <w:p>
      <w:pPr>
        <w:pStyle w:val="FirstParagraph"/>
      </w:pPr>
      <w:r>
        <w:t xml:space="preserve">Testar isolamento.</w:t>
      </w:r>
    </w:p>
    <w:bookmarkEnd w:id="164"/>
    <w:bookmarkStart w:id="165" w:name="e24-us12-input-validation"/>
    <w:p>
      <w:pPr>
        <w:pStyle w:val="Heading2"/>
      </w:pPr>
      <w:r>
        <w:t xml:space="preserve">E24-US12 — Input Validation</w:t>
      </w:r>
    </w:p>
    <w:p>
      <w:pPr>
        <w:pStyle w:val="FirstParagraph"/>
      </w:pPr>
      <w:r>
        <w:t xml:space="preserve">Testar entradas.</w:t>
      </w:r>
    </w:p>
    <w:bookmarkEnd w:id="165"/>
    <w:bookmarkStart w:id="166" w:name="e24-us13-injection-tests"/>
    <w:p>
      <w:pPr>
        <w:pStyle w:val="Heading2"/>
      </w:pPr>
      <w:r>
        <w:t xml:space="preserve">E24-US13 — Injection Tests</w:t>
      </w:r>
    </w:p>
    <w:p>
      <w:pPr>
        <w:pStyle w:val="FirstParagraph"/>
      </w:pPr>
      <w:r>
        <w:t xml:space="preserve">Testar injection.</w:t>
      </w:r>
    </w:p>
    <w:bookmarkEnd w:id="166"/>
    <w:bookmarkStart w:id="167" w:name="e24-us14-business-logic-tests"/>
    <w:p>
      <w:pPr>
        <w:pStyle w:val="Heading2"/>
      </w:pPr>
      <w:r>
        <w:t xml:space="preserve">E24-US14 — Business Logic Tests</w:t>
      </w:r>
    </w:p>
    <w:p>
      <w:pPr>
        <w:pStyle w:val="FirstParagraph"/>
      </w:pPr>
      <w:r>
        <w:t xml:space="preserve">Testar regras.</w:t>
      </w:r>
    </w:p>
    <w:bookmarkEnd w:id="167"/>
    <w:bookmarkStart w:id="168" w:name="e24-us15-financial-tests"/>
    <w:p>
      <w:pPr>
        <w:pStyle w:val="Heading2"/>
      </w:pPr>
      <w:r>
        <w:t xml:space="preserve">E24-US15 — Financial Tests</w:t>
      </w:r>
    </w:p>
    <w:p>
      <w:pPr>
        <w:pStyle w:val="FirstParagraph"/>
      </w:pPr>
      <w:r>
        <w:t xml:space="preserve">Testar Ledger.</w:t>
      </w:r>
    </w:p>
    <w:bookmarkEnd w:id="168"/>
    <w:bookmarkStart w:id="169" w:name="e24-us16-stock-tests"/>
    <w:p>
      <w:pPr>
        <w:pStyle w:val="Heading2"/>
      </w:pPr>
      <w:r>
        <w:t xml:space="preserve">E24-US16 — Stock Tests</w:t>
      </w:r>
    </w:p>
    <w:p>
      <w:pPr>
        <w:pStyle w:val="FirstParagraph"/>
      </w:pPr>
      <w:r>
        <w:t xml:space="preserve">Testar estoque.</w:t>
      </w:r>
    </w:p>
    <w:bookmarkEnd w:id="169"/>
    <w:bookmarkStart w:id="170" w:name="e24-us17-payment-tests"/>
    <w:p>
      <w:pPr>
        <w:pStyle w:val="Heading2"/>
      </w:pPr>
      <w:r>
        <w:t xml:space="preserve">E24-US17 — Payment Tests</w:t>
      </w:r>
    </w:p>
    <w:p>
      <w:pPr>
        <w:pStyle w:val="FirstParagraph"/>
      </w:pPr>
      <w:r>
        <w:t xml:space="preserve">Testar pagamentos.</w:t>
      </w:r>
    </w:p>
    <w:bookmarkEnd w:id="170"/>
    <w:bookmarkStart w:id="171" w:name="e24-us18-webhook-tests"/>
    <w:p>
      <w:pPr>
        <w:pStyle w:val="Heading2"/>
      </w:pPr>
      <w:r>
        <w:t xml:space="preserve">E24-US18 — Webhook Tests</w:t>
      </w:r>
    </w:p>
    <w:p>
      <w:pPr>
        <w:pStyle w:val="FirstParagraph"/>
      </w:pPr>
      <w:r>
        <w:t xml:space="preserve">Testar webhooks.</w:t>
      </w:r>
    </w:p>
    <w:bookmarkEnd w:id="171"/>
    <w:bookmarkStart w:id="172" w:name="e24-us19-outbox-tests"/>
    <w:p>
      <w:pPr>
        <w:pStyle w:val="Heading2"/>
      </w:pPr>
      <w:r>
        <w:t xml:space="preserve">E24-US19 — Outbox Tests</w:t>
      </w:r>
    </w:p>
    <w:p>
      <w:pPr>
        <w:pStyle w:val="FirstParagraph"/>
      </w:pPr>
      <w:r>
        <w:t xml:space="preserve">Testar Outbox.</w:t>
      </w:r>
    </w:p>
    <w:bookmarkEnd w:id="172"/>
    <w:bookmarkStart w:id="173" w:name="e24-us20-queue-tests"/>
    <w:p>
      <w:pPr>
        <w:pStyle w:val="Heading2"/>
      </w:pPr>
      <w:r>
        <w:t xml:space="preserve">E24-US20 — Queue Tests</w:t>
      </w:r>
    </w:p>
    <w:p>
      <w:pPr>
        <w:pStyle w:val="FirstParagraph"/>
      </w:pPr>
      <w:r>
        <w:t xml:space="preserve">Testar filas.</w:t>
      </w:r>
    </w:p>
    <w:bookmarkEnd w:id="173"/>
    <w:bookmarkStart w:id="174" w:name="e24-us21-worker-tests"/>
    <w:p>
      <w:pPr>
        <w:pStyle w:val="Heading2"/>
      </w:pPr>
      <w:r>
        <w:t xml:space="preserve">E24-US21 — Worker Tests</w:t>
      </w:r>
    </w:p>
    <w:p>
      <w:pPr>
        <w:pStyle w:val="FirstParagraph"/>
      </w:pPr>
      <w:r>
        <w:t xml:space="preserve">Testar workers.</w:t>
      </w:r>
    </w:p>
    <w:bookmarkEnd w:id="174"/>
    <w:bookmarkStart w:id="175" w:name="e24-us22-retry-tests"/>
    <w:p>
      <w:pPr>
        <w:pStyle w:val="Heading2"/>
      </w:pPr>
      <w:r>
        <w:t xml:space="preserve">E24-US22 — Retry Tests</w:t>
      </w:r>
    </w:p>
    <w:p>
      <w:pPr>
        <w:pStyle w:val="FirstParagraph"/>
      </w:pPr>
      <w:r>
        <w:t xml:space="preserve">Testar retry.</w:t>
      </w:r>
    </w:p>
    <w:bookmarkEnd w:id="175"/>
    <w:bookmarkStart w:id="176" w:name="e24-us23-dlq-tests"/>
    <w:p>
      <w:pPr>
        <w:pStyle w:val="Heading2"/>
      </w:pPr>
      <w:r>
        <w:t xml:space="preserve">E24-US23 — DLQ Tests</w:t>
      </w:r>
    </w:p>
    <w:p>
      <w:pPr>
        <w:pStyle w:val="FirstParagraph"/>
      </w:pPr>
      <w:r>
        <w:t xml:space="preserve">Testar DLQ.</w:t>
      </w:r>
    </w:p>
    <w:bookmarkEnd w:id="176"/>
    <w:bookmarkStart w:id="177" w:name="e24-us24-scheduler-tests"/>
    <w:p>
      <w:pPr>
        <w:pStyle w:val="Heading2"/>
      </w:pPr>
      <w:r>
        <w:t xml:space="preserve">E24-US24 — Scheduler Tests</w:t>
      </w:r>
    </w:p>
    <w:p>
      <w:pPr>
        <w:pStyle w:val="FirstParagraph"/>
      </w:pPr>
      <w:r>
        <w:t xml:space="preserve">Testar scheduler.</w:t>
      </w:r>
    </w:p>
    <w:bookmarkEnd w:id="177"/>
    <w:bookmarkStart w:id="178" w:name="e24-us25-migration-tests"/>
    <w:p>
      <w:pPr>
        <w:pStyle w:val="Heading2"/>
      </w:pPr>
      <w:r>
        <w:t xml:space="preserve">E24-US25 — Migration Tests</w:t>
      </w:r>
    </w:p>
    <w:p>
      <w:pPr>
        <w:pStyle w:val="FirstParagraph"/>
      </w:pPr>
      <w:r>
        <w:t xml:space="preserve">Testar migrations.</w:t>
      </w:r>
    </w:p>
    <w:bookmarkEnd w:id="178"/>
    <w:bookmarkStart w:id="179" w:name="e24-us26-performance-tests"/>
    <w:p>
      <w:pPr>
        <w:pStyle w:val="Heading2"/>
      </w:pPr>
      <w:r>
        <w:t xml:space="preserve">E24-US26 — Performance Tests</w:t>
      </w:r>
    </w:p>
    <w:p>
      <w:pPr>
        <w:pStyle w:val="FirstParagraph"/>
      </w:pPr>
      <w:r>
        <w:t xml:space="preserve">Executar testes de performance.</w:t>
      </w:r>
    </w:p>
    <w:bookmarkEnd w:id="179"/>
    <w:bookmarkStart w:id="180" w:name="e24-us27-load-tests"/>
    <w:p>
      <w:pPr>
        <w:pStyle w:val="Heading2"/>
      </w:pPr>
      <w:r>
        <w:t xml:space="preserve">E24-US27 — Load Tests</w:t>
      </w:r>
    </w:p>
    <w:p>
      <w:pPr>
        <w:pStyle w:val="FirstParagraph"/>
      </w:pPr>
      <w:r>
        <w:t xml:space="preserve">Executar testes de carga.</w:t>
      </w:r>
    </w:p>
    <w:bookmarkEnd w:id="180"/>
    <w:bookmarkStart w:id="181" w:name="e24-us28-stress-tests"/>
    <w:p>
      <w:pPr>
        <w:pStyle w:val="Heading2"/>
      </w:pPr>
      <w:r>
        <w:t xml:space="preserve">E24-US28 — Stress Tests</w:t>
      </w:r>
    </w:p>
    <w:p>
      <w:pPr>
        <w:pStyle w:val="FirstParagraph"/>
      </w:pPr>
      <w:r>
        <w:t xml:space="preserve">Executar stress tests.</w:t>
      </w:r>
    </w:p>
    <w:bookmarkEnd w:id="181"/>
    <w:bookmarkStart w:id="182" w:name="e24-us29-resilience-tests"/>
    <w:p>
      <w:pPr>
        <w:pStyle w:val="Heading2"/>
      </w:pPr>
      <w:r>
        <w:t xml:space="preserve">E24-US29 — Resilience Tests</w:t>
      </w:r>
    </w:p>
    <w:p>
      <w:pPr>
        <w:pStyle w:val="FirstParagraph"/>
      </w:pPr>
      <w:r>
        <w:t xml:space="preserve">Testar falhas.</w:t>
      </w:r>
    </w:p>
    <w:bookmarkEnd w:id="182"/>
    <w:bookmarkStart w:id="183" w:name="e24-us30-observability-tests"/>
    <w:p>
      <w:pPr>
        <w:pStyle w:val="Heading2"/>
      </w:pPr>
      <w:r>
        <w:t xml:space="preserve">E24-US30 — Observability Tests</w:t>
      </w:r>
    </w:p>
    <w:p>
      <w:pPr>
        <w:pStyle w:val="FirstParagraph"/>
      </w:pPr>
      <w:r>
        <w:t xml:space="preserve">Validar logs, métricas e traces.</w:t>
      </w:r>
    </w:p>
    <w:bookmarkEnd w:id="183"/>
    <w:bookmarkStart w:id="184" w:name="e24-us31-accessibility-tests"/>
    <w:p>
      <w:pPr>
        <w:pStyle w:val="Heading2"/>
      </w:pPr>
      <w:r>
        <w:t xml:space="preserve">E24-US31 — Accessibility Tests</w:t>
      </w:r>
    </w:p>
    <w:p>
      <w:pPr>
        <w:pStyle w:val="FirstParagraph"/>
      </w:pPr>
      <w:r>
        <w:t xml:space="preserve">Validar acessibilidade.</w:t>
      </w:r>
    </w:p>
    <w:bookmarkEnd w:id="184"/>
    <w:bookmarkStart w:id="185" w:name="e24-us32-frontend-tests"/>
    <w:p>
      <w:pPr>
        <w:pStyle w:val="Heading2"/>
      </w:pPr>
      <w:r>
        <w:t xml:space="preserve">E24-US32 — Frontend Tests</w:t>
      </w:r>
    </w:p>
    <w:p>
      <w:pPr>
        <w:pStyle w:val="FirstParagraph"/>
      </w:pPr>
      <w:r>
        <w:t xml:space="preserve">Validar frontend.</w:t>
      </w:r>
    </w:p>
    <w:bookmarkEnd w:id="185"/>
    <w:bookmarkStart w:id="186" w:name="e24-us33-static-analysis"/>
    <w:p>
      <w:pPr>
        <w:pStyle w:val="Heading2"/>
      </w:pPr>
      <w:r>
        <w:t xml:space="preserve">E24-US33 — Static Analysis</w:t>
      </w:r>
    </w:p>
    <w:p>
      <w:pPr>
        <w:pStyle w:val="FirstParagraph"/>
      </w:pPr>
      <w:r>
        <w:t xml:space="preserve">Implementar análise estática.</w:t>
      </w:r>
    </w:p>
    <w:bookmarkEnd w:id="186"/>
    <w:bookmarkStart w:id="187" w:name="e24-us34-dependency-scan"/>
    <w:p>
      <w:pPr>
        <w:pStyle w:val="Heading2"/>
      </w:pPr>
      <w:r>
        <w:t xml:space="preserve">E24-US34 — Dependency Scan</w:t>
      </w:r>
    </w:p>
    <w:p>
      <w:pPr>
        <w:pStyle w:val="FirstParagraph"/>
      </w:pPr>
      <w:r>
        <w:t xml:space="preserve">Implementar scanning.</w:t>
      </w:r>
    </w:p>
    <w:bookmarkEnd w:id="187"/>
    <w:bookmarkStart w:id="188" w:name="e24-us35-secret-scan"/>
    <w:p>
      <w:pPr>
        <w:pStyle w:val="Heading2"/>
      </w:pPr>
      <w:r>
        <w:t xml:space="preserve">E24-US35 — Secret Scan</w:t>
      </w:r>
    </w:p>
    <w:p>
      <w:pPr>
        <w:pStyle w:val="FirstParagraph"/>
      </w:pPr>
      <w:r>
        <w:t xml:space="preserve">Implementar secret scanning.</w:t>
      </w:r>
    </w:p>
    <w:bookmarkEnd w:id="188"/>
    <w:bookmarkStart w:id="189" w:name="e24-us36-ci"/>
    <w:p>
      <w:pPr>
        <w:pStyle w:val="Heading2"/>
      </w:pPr>
      <w:r>
        <w:t xml:space="preserve">E24-US36 — CI</w:t>
      </w:r>
    </w:p>
    <w:p>
      <w:pPr>
        <w:pStyle w:val="FirstParagraph"/>
      </w:pPr>
      <w:r>
        <w:t xml:space="preserve">Implementar pipeline.</w:t>
      </w:r>
    </w:p>
    <w:bookmarkEnd w:id="189"/>
    <w:bookmarkStart w:id="190" w:name="e24-us37-branch-protection"/>
    <w:p>
      <w:pPr>
        <w:pStyle w:val="Heading2"/>
      </w:pPr>
      <w:r>
        <w:t xml:space="preserve">E24-US37 — Branch Protection</w:t>
      </w:r>
    </w:p>
    <w:p>
      <w:pPr>
        <w:pStyle w:val="FirstParagraph"/>
      </w:pPr>
      <w:r>
        <w:t xml:space="preserve">Configurar proteção.</w:t>
      </w:r>
    </w:p>
    <w:bookmarkEnd w:id="190"/>
    <w:bookmarkStart w:id="191" w:name="e24-us38-release-candidate"/>
    <w:p>
      <w:pPr>
        <w:pStyle w:val="Heading2"/>
      </w:pPr>
      <w:r>
        <w:t xml:space="preserve">E24-US38 — Release Candidate</w:t>
      </w:r>
    </w:p>
    <w:p>
      <w:pPr>
        <w:pStyle w:val="FirstParagraph"/>
      </w:pPr>
      <w:r>
        <w:t xml:space="preserve">Criar processo RC.</w:t>
      </w:r>
    </w:p>
    <w:bookmarkEnd w:id="191"/>
    <w:bookmarkStart w:id="192" w:name="e24-us39-smoke-test"/>
    <w:p>
      <w:pPr>
        <w:pStyle w:val="Heading2"/>
      </w:pPr>
      <w:r>
        <w:t xml:space="preserve">E24-US39 — Smoke Test</w:t>
      </w:r>
    </w:p>
    <w:p>
      <w:pPr>
        <w:pStyle w:val="FirstParagraph"/>
      </w:pPr>
      <w:r>
        <w:t xml:space="preserve">Criar smoke tests.</w:t>
      </w:r>
    </w:p>
    <w:bookmarkEnd w:id="192"/>
    <w:bookmarkStart w:id="193" w:name="e24-us40-rollback"/>
    <w:p>
      <w:pPr>
        <w:pStyle w:val="Heading2"/>
      </w:pPr>
      <w:r>
        <w:t xml:space="preserve">E24-US40 — Rollback</w:t>
      </w:r>
    </w:p>
    <w:p>
      <w:pPr>
        <w:pStyle w:val="FirstParagraph"/>
      </w:pPr>
      <w:r>
        <w:t xml:space="preserve">Documentar rollback.</w:t>
      </w:r>
    </w:p>
    <w:bookmarkEnd w:id="193"/>
    <w:bookmarkStart w:id="194" w:name="e24-us41-backup"/>
    <w:p>
      <w:pPr>
        <w:pStyle w:val="Heading2"/>
      </w:pPr>
      <w:r>
        <w:t xml:space="preserve">E24-US41 — Backup</w:t>
      </w:r>
    </w:p>
    <w:p>
      <w:pPr>
        <w:pStyle w:val="FirstParagraph"/>
      </w:pPr>
      <w:r>
        <w:t xml:space="preserve">Definir backup.</w:t>
      </w:r>
    </w:p>
    <w:bookmarkEnd w:id="194"/>
    <w:bookmarkStart w:id="195" w:name="e24-us42-disaster-recovery"/>
    <w:p>
      <w:pPr>
        <w:pStyle w:val="Heading2"/>
      </w:pPr>
      <w:r>
        <w:t xml:space="preserve">E24-US42 — Disaster Recovery</w:t>
      </w:r>
    </w:p>
    <w:p>
      <w:pPr>
        <w:pStyle w:val="FirstParagraph"/>
      </w:pPr>
      <w:r>
        <w:t xml:space="preserve">Definir DR.</w:t>
      </w:r>
    </w:p>
    <w:bookmarkEnd w:id="195"/>
    <w:bookmarkStart w:id="196" w:name="e24-us43-runbooks"/>
    <w:p>
      <w:pPr>
        <w:pStyle w:val="Heading2"/>
      </w:pPr>
      <w:r>
        <w:t xml:space="preserve">E24-US43 — Runbooks</w:t>
      </w:r>
    </w:p>
    <w:p>
      <w:pPr>
        <w:pStyle w:val="FirstParagraph"/>
      </w:pPr>
      <w:r>
        <w:t xml:space="preserve">Criar runbooks.</w:t>
      </w:r>
    </w:p>
    <w:bookmarkEnd w:id="196"/>
    <w:bookmarkStart w:id="197" w:name="e24-us44-incident-management"/>
    <w:p>
      <w:pPr>
        <w:pStyle w:val="Heading2"/>
      </w:pPr>
      <w:r>
        <w:t xml:space="preserve">E24-US44 — Incident Management</w:t>
      </w:r>
    </w:p>
    <w:p>
      <w:pPr>
        <w:pStyle w:val="FirstParagraph"/>
      </w:pPr>
      <w:r>
        <w:t xml:space="preserve">Criar processo.</w:t>
      </w:r>
    </w:p>
    <w:bookmarkEnd w:id="197"/>
    <w:bookmarkStart w:id="198" w:name="e24-us45-postmortem"/>
    <w:p>
      <w:pPr>
        <w:pStyle w:val="Heading2"/>
      </w:pPr>
      <w:r>
        <w:t xml:space="preserve">E24-US45 — Postmortem</w:t>
      </w:r>
    </w:p>
    <w:p>
      <w:pPr>
        <w:pStyle w:val="FirstParagraph"/>
      </w:pPr>
      <w:r>
        <w:t xml:space="preserve">Criar processo.</w:t>
      </w:r>
    </w:p>
    <w:bookmarkEnd w:id="198"/>
    <w:bookmarkStart w:id="199" w:name="e24-us46-quality-dashboard"/>
    <w:p>
      <w:pPr>
        <w:pStyle w:val="Heading2"/>
      </w:pPr>
      <w:r>
        <w:t xml:space="preserve">E24-US46 — Quality Dashboard</w:t>
      </w:r>
    </w:p>
    <w:p>
      <w:pPr>
        <w:pStyle w:val="FirstParagraph"/>
      </w:pPr>
      <w:r>
        <w:t xml:space="preserve">Criar indicadores.</w:t>
      </w:r>
    </w:p>
    <w:bookmarkEnd w:id="199"/>
    <w:bookmarkStart w:id="200" w:name="e24-us47-release-gate"/>
    <w:p>
      <w:pPr>
        <w:pStyle w:val="Heading2"/>
      </w:pPr>
      <w:r>
        <w:t xml:space="preserve">E24-US47 — Release Gate</w:t>
      </w:r>
    </w:p>
    <w:p>
      <w:pPr>
        <w:pStyle w:val="FirstParagraph"/>
      </w:pPr>
      <w:r>
        <w:t xml:space="preserve">Criar critérios de release.</w:t>
      </w:r>
    </w:p>
    <w:bookmarkEnd w:id="200"/>
    <w:bookmarkStart w:id="201" w:name="e24-us48-production-verification"/>
    <w:p>
      <w:pPr>
        <w:pStyle w:val="Heading2"/>
      </w:pPr>
      <w:r>
        <w:t xml:space="preserve">E24-US48 — Production Verification</w:t>
      </w:r>
    </w:p>
    <w:p>
      <w:pPr>
        <w:pStyle w:val="FirstParagraph"/>
      </w:pPr>
      <w:r>
        <w:t xml:space="preserve">Validar pós-deploy.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ordem-de-implementação"/>
    <w:p>
      <w:pPr>
        <w:pStyle w:val="Heading1"/>
      </w:pPr>
      <w:r>
        <w:t xml:space="preserve">146. Ordem de Implementação</w:t>
      </w:r>
    </w:p>
    <w:p>
      <w:pPr>
        <w:pStyle w:val="SourceCode"/>
      </w:pPr>
      <w:r>
        <w:rPr>
          <w:rStyle w:val="VerbatimChar"/>
        </w:rPr>
        <w:t xml:space="preserve">1. Test Foundation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Unit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Integration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State Machines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Security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Idempotency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Concurrency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E2E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Contract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Financial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Async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Performance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14. Resilience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15. Observability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16. CI/CD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17. Release Gates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18. Production Verification</w:t>
      </w:r>
    </w:p>
    <w:p>
      <w:r>
        <w:pict>
          <v:rect style="width:0;height:1.5pt" o:hralign="center" o:hrstd="t" o:hr="t"/>
        </w:pict>
      </w:r>
    </w:p>
    <w:bookmarkEnd w:id="203"/>
    <w:bookmarkStart w:id="204" w:name="definition-of-done-minihub"/>
    <w:p>
      <w:pPr>
        <w:pStyle w:val="Heading1"/>
      </w:pPr>
      <w:r>
        <w:t xml:space="preserve">147. Definition of Done — MiniHub</w:t>
      </w:r>
    </w:p>
    <w:p>
      <w:pPr>
        <w:pStyle w:val="FirstParagraph"/>
      </w:pPr>
      <w:r>
        <w:t xml:space="preserve">Uma funcionalidade somente estará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[✓] Requirement understood</w:t>
      </w:r>
      <w:r>
        <w:br/>
      </w:r>
      <w:r>
        <w:rPr>
          <w:rStyle w:val="VerbatimChar"/>
        </w:rPr>
        <w:t xml:space="preserve">[✓] Acceptance criteria</w:t>
      </w:r>
      <w:r>
        <w:br/>
      </w:r>
      <w:r>
        <w:rPr>
          <w:rStyle w:val="VerbatimChar"/>
        </w:rPr>
        <w:t xml:space="preserve">[✓] Business rules</w:t>
      </w:r>
      <w:r>
        <w:br/>
      </w:r>
      <w:r>
        <w:rPr>
          <w:rStyle w:val="VerbatimChar"/>
        </w:rPr>
        <w:t xml:space="preserve">[✓] Architecture reviewed</w:t>
      </w:r>
      <w:r>
        <w:br/>
      </w:r>
      <w:r>
        <w:rPr>
          <w:rStyle w:val="VerbatimChar"/>
        </w:rPr>
        <w:t xml:space="preserve">[✓] Code implemented</w:t>
      </w:r>
      <w:r>
        <w:br/>
      </w:r>
      <w:r>
        <w:rPr>
          <w:rStyle w:val="VerbatimChar"/>
        </w:rPr>
        <w:t xml:space="preserve">[✓] Unit tests</w:t>
      </w:r>
      <w:r>
        <w:br/>
      </w:r>
      <w:r>
        <w:rPr>
          <w:rStyle w:val="VerbatimChar"/>
        </w:rPr>
        <w:t xml:space="preserve">[✓] Integration tests</w:t>
      </w:r>
      <w:r>
        <w:br/>
      </w:r>
      <w:r>
        <w:rPr>
          <w:rStyle w:val="VerbatimChar"/>
        </w:rPr>
        <w:t xml:space="preserve">[✓] API tests</w:t>
      </w:r>
      <w:r>
        <w:br/>
      </w:r>
      <w:r>
        <w:rPr>
          <w:rStyle w:val="VerbatimChar"/>
        </w:rPr>
        <w:t xml:space="preserve">[✓] Security tests</w:t>
      </w:r>
      <w:r>
        <w:br/>
      </w:r>
      <w:r>
        <w:rPr>
          <w:rStyle w:val="VerbatimChar"/>
        </w:rPr>
        <w:t xml:space="preserve">[✓] E2E when applicable</w:t>
      </w:r>
      <w:r>
        <w:br/>
      </w:r>
      <w:r>
        <w:rPr>
          <w:rStyle w:val="VerbatimChar"/>
        </w:rPr>
        <w:t xml:space="preserve">[✓] Concurrency when applicable</w:t>
      </w:r>
      <w:r>
        <w:br/>
      </w:r>
      <w:r>
        <w:rPr>
          <w:rStyle w:val="VerbatimChar"/>
        </w:rPr>
        <w:t xml:space="preserve">[✓] Idempotency when applicable</w:t>
      </w:r>
      <w:r>
        <w:br/>
      </w:r>
      <w:r>
        <w:rPr>
          <w:rStyle w:val="VerbatimChar"/>
        </w:rPr>
        <w:t xml:space="preserve">[✓] Observability</w:t>
      </w:r>
      <w:r>
        <w:br/>
      </w:r>
      <w:r>
        <w:rPr>
          <w:rStyle w:val="VerbatimChar"/>
        </w:rPr>
        <w:t xml:space="preserve">[✓] Documentation</w:t>
      </w:r>
      <w:r>
        <w:br/>
      </w:r>
      <w:r>
        <w:rPr>
          <w:rStyle w:val="VerbatimChar"/>
        </w:rPr>
        <w:t xml:space="preserve">[✓] Migration tested</w:t>
      </w:r>
      <w:r>
        <w:br/>
      </w:r>
      <w:r>
        <w:rPr>
          <w:rStyle w:val="VerbatimChar"/>
        </w:rPr>
        <w:t xml:space="preserve">[✓] Code review</w:t>
      </w:r>
      <w:r>
        <w:br/>
      </w:r>
      <w:r>
        <w:rPr>
          <w:rStyle w:val="VerbatimChar"/>
        </w:rPr>
        <w:t xml:space="preserve">[✓] CI green</w:t>
      </w:r>
    </w:p>
    <w:p>
      <w:r>
        <w:pict>
          <v:rect style="width:0;height:1.5pt" o:hralign="center" o:hrstd="t" o:hr="t"/>
        </w:pict>
      </w:r>
    </w:p>
    <w:bookmarkEnd w:id="204"/>
    <w:bookmarkStart w:id="205" w:name="definition-of-ready-minihub"/>
    <w:p>
      <w:pPr>
        <w:pStyle w:val="Heading1"/>
      </w:pPr>
      <w:r>
        <w:t xml:space="preserve">148. Definition of Ready — MiniHub</w:t>
      </w:r>
    </w:p>
    <w:p>
      <w:pPr>
        <w:pStyle w:val="FirstParagraph"/>
      </w:pPr>
      <w:r>
        <w:t xml:space="preserve">Antes de iniciar:</w:t>
      </w:r>
    </w:p>
    <w:p>
      <w:pPr>
        <w:pStyle w:val="SourceCode"/>
      </w:pPr>
      <w:r>
        <w:rPr>
          <w:rStyle w:val="VerbatimChar"/>
        </w:rPr>
        <w:t xml:space="preserve">[ ] User story defined</w:t>
      </w:r>
      <w:r>
        <w:br/>
      </w:r>
      <w:r>
        <w:rPr>
          <w:rStyle w:val="VerbatimChar"/>
        </w:rPr>
        <w:t xml:space="preserve">[ ] Business rule defined</w:t>
      </w:r>
      <w:r>
        <w:br/>
      </w:r>
      <w:r>
        <w:rPr>
          <w:rStyle w:val="VerbatimChar"/>
        </w:rPr>
        <w:t xml:space="preserve">[ ] Acceptance criteria</w:t>
      </w:r>
      <w:r>
        <w:br/>
      </w:r>
      <w:r>
        <w:rPr>
          <w:rStyle w:val="VerbatimChar"/>
        </w:rPr>
        <w:t xml:space="preserve">[ ] Domain identified</w:t>
      </w:r>
      <w:r>
        <w:br/>
      </w:r>
      <w:r>
        <w:rPr>
          <w:rStyle w:val="VerbatimChar"/>
        </w:rPr>
        <w:t xml:space="preserve">[ ] Entities identified</w:t>
      </w:r>
      <w:r>
        <w:br/>
      </w:r>
      <w:r>
        <w:rPr>
          <w:rStyle w:val="VerbatimChar"/>
        </w:rPr>
        <w:t xml:space="preserve">[ ] State transitions identified</w:t>
      </w:r>
      <w:r>
        <w:br/>
      </w:r>
      <w:r>
        <w:rPr>
          <w:rStyle w:val="VerbatimChar"/>
        </w:rPr>
        <w:t xml:space="preserve">[ ] Security impact</w:t>
      </w:r>
      <w:r>
        <w:br/>
      </w:r>
      <w:r>
        <w:rPr>
          <w:rStyle w:val="VerbatimChar"/>
        </w:rPr>
        <w:t xml:space="preserve">[ ] Data impact</w:t>
      </w:r>
      <w:r>
        <w:br/>
      </w:r>
      <w:r>
        <w:rPr>
          <w:rStyle w:val="VerbatimChar"/>
        </w:rPr>
        <w:t xml:space="preserve">[ ] Integration impact</w:t>
      </w:r>
      <w:r>
        <w:br/>
      </w:r>
      <w:r>
        <w:rPr>
          <w:rStyle w:val="VerbatimChar"/>
        </w:rPr>
        <w:t xml:space="preserve">[ ] Event impact</w:t>
      </w:r>
      <w:r>
        <w:br/>
      </w:r>
      <w:r>
        <w:rPr>
          <w:rStyle w:val="VerbatimChar"/>
        </w:rPr>
        <w:t xml:space="preserve">[ ] Notification impact</w:t>
      </w:r>
      <w:r>
        <w:br/>
      </w:r>
      <w:r>
        <w:rPr>
          <w:rStyle w:val="VerbatimChar"/>
        </w:rPr>
        <w:t xml:space="preserve">[ ] Observability impact</w:t>
      </w:r>
      <w:r>
        <w:br/>
      </w:r>
      <w:r>
        <w:rPr>
          <w:rStyle w:val="VerbatimChar"/>
        </w:rPr>
        <w:t xml:space="preserve">[ ] Test strategy</w:t>
      </w:r>
    </w:p>
    <w:p>
      <w:r>
        <w:pict>
          <v:rect style="width:0;height:1.5pt" o:hralign="center" o:hrstd="t" o:hr="t"/>
        </w:pict>
      </w:r>
    </w:p>
    <w:bookmarkEnd w:id="205"/>
    <w:bookmarkStart w:id="206" w:name="release-gate-definitivo"/>
    <w:p>
      <w:pPr>
        <w:pStyle w:val="Heading1"/>
      </w:pPr>
      <w:r>
        <w:t xml:space="preserve">149. Release Gate Definitivo</w:t>
      </w:r>
    </w:p>
    <w:p>
      <w:pPr>
        <w:pStyle w:val="SourceCode"/>
      </w:pPr>
      <w:r>
        <w:rPr>
          <w:rStyle w:val="VerbatimChar"/>
        </w:rPr>
        <w:t xml:space="preserve">                  FEATURE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CODE REVIEW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AUTOMATED TESTS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┌──────────┼──────────┐</w:t>
      </w:r>
      <w:r>
        <w:br/>
      </w:r>
      <w:r>
        <w:rPr>
          <w:rStyle w:val="VerbatimChar"/>
        </w:rPr>
        <w:t xml:space="preserve">          ▼          ▼          ▼</w:t>
      </w:r>
      <w:r>
        <w:br/>
      </w:r>
      <w:r>
        <w:rPr>
          <w:rStyle w:val="VerbatimChar"/>
        </w:rPr>
        <w:t xml:space="preserve">       SECURITY   BUSINESS   TECHNICAL</w:t>
      </w:r>
      <w:r>
        <w:br/>
      </w:r>
      <w:r>
        <w:rPr>
          <w:rStyle w:val="VerbatimChar"/>
        </w:rPr>
        <w:t xml:space="preserve">          │          │          │</w:t>
      </w:r>
      <w:r>
        <w:br/>
      </w:r>
      <w:r>
        <w:rPr>
          <w:rStyle w:val="VerbatimChar"/>
        </w:rPr>
        <w:t xml:space="preserve">          └──────────┼──────────┘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INTEGRATION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  E2E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PERFORMANCE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OBSERVABILITY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 QA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STAGING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SMOKE TEST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RELEASE</w:t>
      </w:r>
    </w:p>
    <w:p>
      <w:r>
        <w:pict>
          <v:rect style="width:0;height:1.5pt" o:hralign="center" o:hrstd="t" o:hr="t"/>
        </w:pict>
      </w:r>
    </w:p>
    <w:bookmarkEnd w:id="206"/>
    <w:bookmarkStart w:id="207" w:name="critérios-de-bloqueio"/>
    <w:p>
      <w:pPr>
        <w:pStyle w:val="Heading1"/>
      </w:pPr>
      <w:r>
        <w:t xml:space="preserve">150. Critérios de Bloqueio</w:t>
      </w:r>
    </w:p>
    <w:p>
      <w:pPr>
        <w:pStyle w:val="FirstParagraph"/>
      </w:pPr>
      <w:r>
        <w:t xml:space="preserve">Produção deverá ser bloqueada quando existir:</w:t>
      </w:r>
    </w:p>
    <w:p>
      <w:pPr>
        <w:pStyle w:val="SourceCode"/>
      </w:pPr>
      <w:r>
        <w:rPr>
          <w:rStyle w:val="VerbatimChar"/>
        </w:rPr>
        <w:t xml:space="preserve">CRITICAL SECURITY</w:t>
      </w:r>
      <w:r>
        <w:br/>
      </w:r>
      <w:r>
        <w:rPr>
          <w:rStyle w:val="VerbatimChar"/>
        </w:rPr>
        <w:t xml:space="preserve">DATA LOSS</w:t>
      </w:r>
      <w:r>
        <w:br/>
      </w:r>
      <w:r>
        <w:rPr>
          <w:rStyle w:val="VerbatimChar"/>
        </w:rPr>
        <w:t xml:space="preserve">FINANCIAL DUPLICATION</w:t>
      </w:r>
      <w:r>
        <w:br/>
      </w:r>
      <w:r>
        <w:rPr>
          <w:rStyle w:val="VerbatimChar"/>
        </w:rPr>
        <w:t xml:space="preserve">LEDGER IMBALANCE</w:t>
      </w:r>
      <w:r>
        <w:br/>
      </w:r>
      <w:r>
        <w:rPr>
          <w:rStyle w:val="VerbatimChar"/>
        </w:rPr>
        <w:t xml:space="preserve">STOCK CORRUPTION</w:t>
      </w:r>
      <w:r>
        <w:br/>
      </w:r>
      <w:r>
        <w:rPr>
          <w:rStyle w:val="VerbatimChar"/>
        </w:rPr>
        <w:t xml:space="preserve">AUTHORIZATION BYPASS</w:t>
      </w:r>
      <w:r>
        <w:br/>
      </w:r>
      <w:r>
        <w:rPr>
          <w:rStyle w:val="VerbatimChar"/>
        </w:rPr>
        <w:t xml:space="preserve">PAYMENT DUPLICATION</w:t>
      </w:r>
      <w:r>
        <w:br/>
      </w:r>
      <w:r>
        <w:rPr>
          <w:rStyle w:val="VerbatimChar"/>
        </w:rPr>
        <w:t xml:space="preserve">CRITICAL REGRESSION</w:t>
      </w:r>
      <w:r>
        <w:br/>
      </w:r>
      <w:r>
        <w:rPr>
          <w:rStyle w:val="VerbatimChar"/>
        </w:rPr>
        <w:t xml:space="preserve">UNRECOVERABLE MIGRATION</w:t>
      </w:r>
    </w:p>
    <w:p>
      <w:r>
        <w:pict>
          <v:rect style="width:0;height:1.5pt" o:hralign="center" o:hrstd="t" o:hr="t"/>
        </w:pict>
      </w:r>
    </w:p>
    <w:bookmarkEnd w:id="207"/>
    <w:bookmarkStart w:id="233" w:name="decisões-arquiteturais-definitivas"/>
    <w:p>
      <w:pPr>
        <w:pStyle w:val="Heading1"/>
      </w:pPr>
      <w:r>
        <w:t xml:space="preserve">151. Decisões Arquiteturais Definitivas</w:t>
      </w:r>
    </w:p>
    <w:bookmarkStart w:id="208" w:name="da-e24-001"/>
    <w:p>
      <w:pPr>
        <w:pStyle w:val="Heading3"/>
      </w:pPr>
      <w:r>
        <w:t xml:space="preserve">DA-E24-001</w:t>
      </w:r>
    </w:p>
    <w:p>
      <w:pPr>
        <w:pStyle w:val="FirstParagraph"/>
      </w:pPr>
      <w:r>
        <w:t xml:space="preserve">Qualidade será responsabilidade de todo o ciclo de desenvolvimento, não apenas do QA.</w:t>
      </w:r>
    </w:p>
    <w:bookmarkEnd w:id="208"/>
    <w:bookmarkStart w:id="209" w:name="da-e24-002"/>
    <w:p>
      <w:pPr>
        <w:pStyle w:val="Heading3"/>
      </w:pPr>
      <w:r>
        <w:t xml:space="preserve">DA-E24-002</w:t>
      </w:r>
    </w:p>
    <w:p>
      <w:pPr>
        <w:pStyle w:val="FirstParagraph"/>
      </w:pPr>
      <w:r>
        <w:t xml:space="preserve">O MiniHub adotará estratégia de testes em múltiplas camadas.</w:t>
      </w:r>
    </w:p>
    <w:bookmarkEnd w:id="209"/>
    <w:bookmarkStart w:id="210" w:name="da-e24-003"/>
    <w:p>
      <w:pPr>
        <w:pStyle w:val="Heading3"/>
      </w:pPr>
      <w:r>
        <w:t xml:space="preserve">DA-E24-003</w:t>
      </w:r>
    </w:p>
    <w:p>
      <w:pPr>
        <w:pStyle w:val="FirstParagraph"/>
      </w:pPr>
      <w:r>
        <w:t xml:space="preserve">Unit tests serão a camada mais ampla e rápida.</w:t>
      </w:r>
    </w:p>
    <w:bookmarkEnd w:id="210"/>
    <w:bookmarkStart w:id="211" w:name="da-e24-004"/>
    <w:p>
      <w:pPr>
        <w:pStyle w:val="Heading3"/>
      </w:pPr>
      <w:r>
        <w:t xml:space="preserve">DA-E24-004</w:t>
      </w:r>
    </w:p>
    <w:p>
      <w:pPr>
        <w:pStyle w:val="FirstParagraph"/>
      </w:pPr>
      <w:r>
        <w:t xml:space="preserve">Integration tests validarão interação real entre componentes.</w:t>
      </w:r>
    </w:p>
    <w:bookmarkEnd w:id="211"/>
    <w:bookmarkStart w:id="212" w:name="da-e24-005"/>
    <w:p>
      <w:pPr>
        <w:pStyle w:val="Heading3"/>
      </w:pPr>
      <w:r>
        <w:t xml:space="preserve">DA-E24-005</w:t>
      </w:r>
    </w:p>
    <w:p>
      <w:pPr>
        <w:pStyle w:val="FirstParagraph"/>
      </w:pPr>
      <w:r>
        <w:t xml:space="preserve">E2E será reservado para fluxos críticos e representativos.</w:t>
      </w:r>
    </w:p>
    <w:bookmarkEnd w:id="212"/>
    <w:bookmarkStart w:id="213" w:name="da-e24-006"/>
    <w:p>
      <w:pPr>
        <w:pStyle w:val="Heading3"/>
      </w:pPr>
      <w:r>
        <w:t xml:space="preserve">DA-E24-006</w:t>
      </w:r>
    </w:p>
    <w:p>
      <w:pPr>
        <w:pStyle w:val="FirstParagraph"/>
      </w:pPr>
      <w:r>
        <w:t xml:space="preserve">Segurança será testada durante o SDLC, não somente antes do go-live.</w:t>
      </w:r>
    </w:p>
    <w:bookmarkEnd w:id="213"/>
    <w:bookmarkStart w:id="214" w:name="da-e24-007"/>
    <w:p>
      <w:pPr>
        <w:pStyle w:val="Heading3"/>
      </w:pPr>
      <w:r>
        <w:t xml:space="preserve">DA-E24-007</w:t>
      </w:r>
    </w:p>
    <w:p>
      <w:pPr>
        <w:pStyle w:val="FirstParagraph"/>
      </w:pPr>
      <w:r>
        <w:t xml:space="preserve">Authorization e ownership serão testados explicitamente.</w:t>
      </w:r>
    </w:p>
    <w:bookmarkEnd w:id="214"/>
    <w:bookmarkStart w:id="215" w:name="da-e24-008"/>
    <w:p>
      <w:pPr>
        <w:pStyle w:val="Heading3"/>
      </w:pPr>
      <w:r>
        <w:t xml:space="preserve">DA-E24-008</w:t>
      </w:r>
    </w:p>
    <w:p>
      <w:pPr>
        <w:pStyle w:val="FirstParagraph"/>
      </w:pPr>
      <w:r>
        <w:t xml:space="preserve">IDOR será considerado cenário de teste obrigatório.</w:t>
      </w:r>
    </w:p>
    <w:bookmarkEnd w:id="215"/>
    <w:bookmarkStart w:id="216" w:name="da-e24-009"/>
    <w:p>
      <w:pPr>
        <w:pStyle w:val="Heading3"/>
      </w:pPr>
      <w:r>
        <w:t xml:space="preserve">DA-E24-009</w:t>
      </w:r>
    </w:p>
    <w:p>
      <w:pPr>
        <w:pStyle w:val="FirstParagraph"/>
      </w:pPr>
      <w:r>
        <w:t xml:space="preserve">State machines deverão possuir testes de transição.</w:t>
      </w:r>
    </w:p>
    <w:bookmarkEnd w:id="216"/>
    <w:bookmarkStart w:id="217" w:name="da-e24-010"/>
    <w:p>
      <w:pPr>
        <w:pStyle w:val="Heading3"/>
      </w:pPr>
      <w:r>
        <w:t xml:space="preserve">DA-E24-010</w:t>
      </w:r>
    </w:p>
    <w:p>
      <w:pPr>
        <w:pStyle w:val="FirstParagraph"/>
      </w:pPr>
      <w:r>
        <w:t xml:space="preserve">Operações financeiras deverão possuir testes de equilíbrio e idempotência.</w:t>
      </w:r>
    </w:p>
    <w:bookmarkEnd w:id="217"/>
    <w:bookmarkStart w:id="218" w:name="da-e24-011"/>
    <w:p>
      <w:pPr>
        <w:pStyle w:val="Heading3"/>
      </w:pPr>
      <w:r>
        <w:t xml:space="preserve">DA-E24-011</w:t>
      </w:r>
    </w:p>
    <w:p>
      <w:pPr>
        <w:pStyle w:val="FirstParagraph"/>
      </w:pPr>
      <w:r>
        <w:t xml:space="preserve">Estoque deverá possuir testes de concorrência.</w:t>
      </w:r>
    </w:p>
    <w:bookmarkEnd w:id="218"/>
    <w:bookmarkStart w:id="219" w:name="da-e24-012"/>
    <w:p>
      <w:pPr>
        <w:pStyle w:val="Heading3"/>
      </w:pPr>
      <w:r>
        <w:t xml:space="preserve">DA-E24-012</w:t>
      </w:r>
    </w:p>
    <w:p>
      <w:pPr>
        <w:pStyle w:val="FirstParagraph"/>
      </w:pPr>
      <w:r>
        <w:t xml:space="preserve">Pagamentos e webhooks deverão possuir testes de duplicidade.</w:t>
      </w:r>
    </w:p>
    <w:bookmarkEnd w:id="219"/>
    <w:bookmarkStart w:id="220" w:name="da-e24-013"/>
    <w:p>
      <w:pPr>
        <w:pStyle w:val="Heading3"/>
      </w:pPr>
      <w:r>
        <w:t xml:space="preserve">DA-E24-013</w:t>
      </w:r>
    </w:p>
    <w:p>
      <w:pPr>
        <w:pStyle w:val="FirstParagraph"/>
      </w:pPr>
      <w:r>
        <w:t xml:space="preserve">Eventos e workers deverão possuir testes de retry e DLQ.</w:t>
      </w:r>
    </w:p>
    <w:bookmarkEnd w:id="220"/>
    <w:bookmarkStart w:id="221" w:name="da-e24-014"/>
    <w:p>
      <w:pPr>
        <w:pStyle w:val="Heading3"/>
      </w:pPr>
      <w:r>
        <w:t xml:space="preserve">DA-E24-014</w:t>
      </w:r>
    </w:p>
    <w:p>
      <w:pPr>
        <w:pStyle w:val="FirstParagraph"/>
      </w:pPr>
      <w:r>
        <w:t xml:space="preserve">Migrations deverão ser testadas antes da produção.</w:t>
      </w:r>
    </w:p>
    <w:bookmarkEnd w:id="221"/>
    <w:bookmarkStart w:id="222" w:name="da-e24-015"/>
    <w:p>
      <w:pPr>
        <w:pStyle w:val="Heading3"/>
      </w:pPr>
      <w:r>
        <w:t xml:space="preserve">DA-E24-015</w:t>
      </w:r>
    </w:p>
    <w:p>
      <w:pPr>
        <w:pStyle w:val="FirstParagraph"/>
      </w:pPr>
      <w:r>
        <w:t xml:space="preserve">Performance será avaliada por percentis e não apenas média.</w:t>
      </w:r>
    </w:p>
    <w:bookmarkEnd w:id="222"/>
    <w:bookmarkStart w:id="223" w:name="da-e24-016"/>
    <w:p>
      <w:pPr>
        <w:pStyle w:val="Heading3"/>
      </w:pPr>
      <w:r>
        <w:t xml:space="preserve">DA-E24-016</w:t>
      </w:r>
    </w:p>
    <w:p>
      <w:pPr>
        <w:pStyle w:val="FirstParagraph"/>
      </w:pPr>
      <w:r>
        <w:t xml:space="preserve">Testes de performance serão orientados a risco.</w:t>
      </w:r>
    </w:p>
    <w:bookmarkEnd w:id="223"/>
    <w:bookmarkStart w:id="224" w:name="da-e24-017"/>
    <w:p>
      <w:pPr>
        <w:pStyle w:val="Heading3"/>
      </w:pPr>
      <w:r>
        <w:t xml:space="preserve">DA-E24-017</w:t>
      </w:r>
    </w:p>
    <w:p>
      <w:pPr>
        <w:pStyle w:val="FirstParagraph"/>
      </w:pPr>
      <w:r>
        <w:t xml:space="preserve">Observabilidade será validada como parte da qualidade.</w:t>
      </w:r>
    </w:p>
    <w:bookmarkEnd w:id="224"/>
    <w:bookmarkStart w:id="225" w:name="da-e24-018"/>
    <w:p>
      <w:pPr>
        <w:pStyle w:val="Heading3"/>
      </w:pPr>
      <w:r>
        <w:t xml:space="preserve">DA-E24-018</w:t>
      </w:r>
    </w:p>
    <w:p>
      <w:pPr>
        <w:pStyle w:val="FirstParagraph"/>
      </w:pPr>
      <w:r>
        <w:t xml:space="preserve">CI será obrigatório para merge.</w:t>
      </w:r>
    </w:p>
    <w:bookmarkEnd w:id="225"/>
    <w:bookmarkStart w:id="226" w:name="da-e24-019"/>
    <w:p>
      <w:pPr>
        <w:pStyle w:val="Heading3"/>
      </w:pPr>
      <w:r>
        <w:t xml:space="preserve">DA-E24-019</w:t>
      </w:r>
    </w:p>
    <w:p>
      <w:pPr>
        <w:pStyle w:val="FirstParagraph"/>
      </w:pPr>
      <w:r>
        <w:t xml:space="preserve">Produção exigirá release gate.</w:t>
      </w:r>
    </w:p>
    <w:bookmarkEnd w:id="226"/>
    <w:bookmarkStart w:id="227" w:name="da-e24-020"/>
    <w:p>
      <w:pPr>
        <w:pStyle w:val="Heading3"/>
      </w:pPr>
      <w:r>
        <w:t xml:space="preserve">DA-E24-020</w:t>
      </w:r>
    </w:p>
    <w:p>
      <w:pPr>
        <w:pStyle w:val="FirstParagraph"/>
      </w:pPr>
      <w:r>
        <w:t xml:space="preserve">Toda correção de bug crítico deverá, quando possível, gerar teste de regressão.</w:t>
      </w:r>
    </w:p>
    <w:bookmarkEnd w:id="227"/>
    <w:bookmarkStart w:id="228" w:name="da-e24-021"/>
    <w:p>
      <w:pPr>
        <w:pStyle w:val="Heading3"/>
      </w:pPr>
      <w:r>
        <w:t xml:space="preserve">DA-E24-021</w:t>
      </w:r>
    </w:p>
    <w:p>
      <w:pPr>
        <w:pStyle w:val="FirstParagraph"/>
      </w:pPr>
      <w:r>
        <w:t xml:space="preserve">Coverage será indicador auxiliar, nunca critério único de qualidade.</w:t>
      </w:r>
    </w:p>
    <w:bookmarkEnd w:id="228"/>
    <w:bookmarkStart w:id="229" w:name="da-e24-022"/>
    <w:p>
      <w:pPr>
        <w:pStyle w:val="Heading3"/>
      </w:pPr>
      <w:r>
        <w:t xml:space="preserve">DA-E24-022</w:t>
      </w:r>
    </w:p>
    <w:p>
      <w:pPr>
        <w:pStyle w:val="FirstParagraph"/>
      </w:pPr>
      <w:r>
        <w:t xml:space="preserve">Dados reais sensíveis não serão utilizados indiscriminadamente em ambientes de teste.</w:t>
      </w:r>
    </w:p>
    <w:bookmarkEnd w:id="229"/>
    <w:bookmarkStart w:id="230" w:name="da-e24-023"/>
    <w:p>
      <w:pPr>
        <w:pStyle w:val="Heading3"/>
      </w:pPr>
      <w:r>
        <w:t xml:space="preserve">DA-E24-023</w:t>
      </w:r>
    </w:p>
    <w:p>
      <w:pPr>
        <w:pStyle w:val="FirstParagraph"/>
      </w:pPr>
      <w:r>
        <w:t xml:space="preserve">Deploy deverá ser reproduzível e possuir estratégia de rollback ou recuperação.</w:t>
      </w:r>
    </w:p>
    <w:bookmarkEnd w:id="230"/>
    <w:bookmarkStart w:id="231" w:name="da-e24-024"/>
    <w:p>
      <w:pPr>
        <w:pStyle w:val="Heading3"/>
      </w:pPr>
      <w:r>
        <w:t xml:space="preserve">DA-E24-024</w:t>
      </w:r>
    </w:p>
    <w:p>
      <w:pPr>
        <w:pStyle w:val="FirstParagraph"/>
      </w:pPr>
      <w:r>
        <w:t xml:space="preserve">Mudanças de banco deverão possuir estratégia de recuperação.</w:t>
      </w:r>
    </w:p>
    <w:bookmarkEnd w:id="231"/>
    <w:bookmarkStart w:id="232" w:name="da-e24-025"/>
    <w:p>
      <w:pPr>
        <w:pStyle w:val="Heading3"/>
      </w:pPr>
      <w:r>
        <w:t xml:space="preserve">DA-E24-025</w:t>
      </w:r>
    </w:p>
    <w:p>
      <w:pPr>
        <w:pStyle w:val="FirstParagraph"/>
      </w:pPr>
      <w:r>
        <w:t xml:space="preserve">Nenhuma camada de frontend será considerada fronteira de segurança.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relação-entre-e22-e23-e-e24"/>
    <w:p>
      <w:pPr>
        <w:pStyle w:val="Heading1"/>
      </w:pPr>
      <w:r>
        <w:t xml:space="preserve">152. Relação entre E22, E23 e E24</w:t>
      </w:r>
    </w:p>
    <w:p>
      <w:pPr>
        <w:pStyle w:val="FirstParagraph"/>
      </w:pPr>
      <w:r>
        <w:t xml:space="preserve">A arquitetura final fica:</w:t>
      </w:r>
    </w:p>
    <w:p>
      <w:pPr>
        <w:pStyle w:val="SourceCode"/>
      </w:pPr>
      <w:r>
        <w:rPr>
          <w:rStyle w:val="VerbatimChar"/>
        </w:rPr>
        <w:t xml:space="preserve">E22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observa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E23</w:t>
      </w:r>
      <w:r>
        <w:br/>
      </w:r>
      <w:r>
        <w:rPr>
          <w:rStyle w:val="VerbatimChar"/>
        </w:rPr>
        <w:t xml:space="preserve">EVENTS / WORKERS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executa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E01–E21</w:t>
      </w:r>
      <w:r>
        <w:br/>
      </w:r>
      <w:r>
        <w:rPr>
          <w:rStyle w:val="VerbatimChar"/>
        </w:rPr>
        <w:t xml:space="preserve">BUSINESS DOMAINS</w:t>
      </w:r>
      <w:r>
        <w:br/>
      </w:r>
      <w:r>
        <w:rPr>
          <w:rStyle w:val="VerbatimChar"/>
        </w:rPr>
        <w:t xml:space="preserve">      ▲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valida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E24</w:t>
      </w:r>
      <w:r>
        <w:br/>
      </w:r>
      <w:r>
        <w:rPr>
          <w:rStyle w:val="VerbatimChar"/>
        </w:rPr>
        <w:t xml:space="preserve">QUALITY / TESTING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E21 = INTEGRA</w:t>
      </w:r>
      <w:r>
        <w:br/>
      </w:r>
      <w:r>
        <w:rPr>
          <w:rStyle w:val="VerbatimChar"/>
        </w:rPr>
        <w:t xml:space="preserve">E22 = OBSERVA</w:t>
      </w:r>
      <w:r>
        <w:br/>
      </w:r>
      <w:r>
        <w:rPr>
          <w:rStyle w:val="VerbatimChar"/>
        </w:rPr>
        <w:t xml:space="preserve">E23 = EXECUTA ASSINCRONAMENTE</w:t>
      </w:r>
      <w:r>
        <w:br/>
      </w:r>
      <w:r>
        <w:rPr>
          <w:rStyle w:val="VerbatimChar"/>
        </w:rPr>
        <w:t xml:space="preserve">E24 = VALIDA</w:t>
      </w:r>
    </w:p>
    <w:p>
      <w:r>
        <w:pict>
          <v:rect style="width:0;height:1.5pt" o:hralign="center" o:hrstd="t" o:hr="t"/>
        </w:pict>
      </w:r>
    </w:p>
    <w:bookmarkEnd w:id="234"/>
    <w:bookmarkStart w:id="235" w:name="arquitetura-completa-de-qualidade"/>
    <w:p>
      <w:pPr>
        <w:pStyle w:val="Heading1"/>
      </w:pPr>
      <w:r>
        <w:t xml:space="preserve">153. Arquitetura Completa de Qualidade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REQUIREMENT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BUSINESS RULES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DEVELOPMENT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    ↓                                 ↓</w:t>
      </w:r>
      <w:r>
        <w:br/>
      </w:r>
      <w:r>
        <w:rPr>
          <w:rStyle w:val="VerbatimChar"/>
        </w:rPr>
        <w:t xml:space="preserve">        AUTOMATED TESTS                    SECURITY</w:t>
      </w:r>
      <w:r>
        <w:br/>
      </w:r>
      <w:r>
        <w:rPr>
          <w:rStyle w:val="VerbatimChar"/>
        </w:rPr>
        <w:t xml:space="preserve">              │                                 │</w:t>
      </w:r>
      <w:r>
        <w:br/>
      </w:r>
      <w:r>
        <w:rPr>
          <w:rStyle w:val="VerbatimChar"/>
        </w:rPr>
        <w:t xml:space="preserve">              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INTEGRATION TEST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 E2E TEST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PERFORMANCE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OBSERVABILITY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    QA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  STAGING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RELEASE GATE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 PRODUCTION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PRODUCTION VERIFICATION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        MONITORING</w:t>
      </w:r>
    </w:p>
    <w:p>
      <w:r>
        <w:pict>
          <v:rect style="width:0;height:1.5pt" o:hralign="center" o:hrstd="t" o:hr="t"/>
        </w:pict>
      </w:r>
    </w:p>
    <w:bookmarkEnd w:id="235"/>
    <w:bookmarkStart w:id="236" w:name="o-ciclo-completo-do-minihub"/>
    <w:p>
      <w:pPr>
        <w:pStyle w:val="Heading1"/>
      </w:pPr>
      <w:r>
        <w:t xml:space="preserve">154. O Ciclo Completo do MiniHub</w:t>
      </w:r>
    </w:p>
    <w:p>
      <w:pPr>
        <w:pStyle w:val="FirstParagraph"/>
      </w:pPr>
      <w:r>
        <w:t xml:space="preserve">Com E24 concluído, o ciclo arquitetural passa a ser:</w:t>
      </w:r>
    </w:p>
    <w:p>
      <w:pPr>
        <w:pStyle w:val="SourceCode"/>
      </w:pPr>
      <w:r>
        <w:rPr>
          <w:rStyle w:val="VerbatimChar"/>
        </w:rPr>
        <w:t xml:space="preserve">IDEIA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REQUIREMENT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FEEDBACK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IMPROVEMENT</w:t>
      </w:r>
    </w:p>
    <w:p>
      <w:r>
        <w:pict>
          <v:rect style="width:0;height:1.5pt" o:hralign="center" o:hrstd="t" o:hr="t"/>
        </w:pict>
      </w:r>
    </w:p>
    <w:bookmarkEnd w:id="236"/>
    <w:bookmarkStart w:id="237" w:name="princípio-de-ouro-do-e24"/>
    <w:p>
      <w:pPr>
        <w:pStyle w:val="Heading1"/>
      </w:pPr>
      <w:r>
        <w:t xml:space="preserve">155. Princípio de Ouro do E24</w:t>
      </w:r>
    </w:p>
    <w:p>
      <w:pPr>
        <w:pStyle w:val="BlockText"/>
      </w:pPr>
      <w:r>
        <w:rPr>
          <w:b/>
          <w:bCs/>
        </w:rPr>
        <w:t xml:space="preserve">Nenhuma funcionalidade será considerada pronta simplesmente porque funciona. Ela será considerada pronta quando seu comportamento, segurança, dados, integrações, concorrência, observabilidade e capacidade de recuperação tiverem sido validados de acordo com o risco da funcionalidade.</w:t>
      </w:r>
    </w:p>
    <w:p>
      <w:r>
        <w:pict>
          <v:rect style="width:0;height:1.5pt" o:hralign="center" o:hrstd="t" o:hr="t"/>
        </w:pict>
      </w:r>
    </w:p>
    <w:bookmarkEnd w:id="237"/>
    <w:bookmarkStart w:id="238" w:name="princípio-final-da-arquitetura-minihub"/>
    <w:p>
      <w:pPr>
        <w:pStyle w:val="Heading1"/>
      </w:pPr>
      <w:r>
        <w:t xml:space="preserve">156. Princípio Final da Arquitetura MiniHub</w:t>
      </w:r>
    </w:p>
    <w:p>
      <w:pPr>
        <w:pStyle w:val="FirstParagraph"/>
      </w:pPr>
      <w:r>
        <w:t xml:space="preserve">Depois de E01–E24:</w:t>
      </w:r>
    </w:p>
    <w:p>
      <w:pPr>
        <w:pStyle w:val="SourceCode"/>
      </w:pPr>
      <w:r>
        <w:rPr>
          <w:rStyle w:val="VerbatimChar"/>
        </w:rPr>
        <w:t xml:space="preserve">E01 Foundation</w:t>
      </w:r>
      <w:r>
        <w:br/>
      </w:r>
      <w:r>
        <w:rPr>
          <w:rStyle w:val="VerbatimChar"/>
        </w:rPr>
        <w:t xml:space="preserve">E02 Security</w:t>
      </w:r>
      <w:r>
        <w:br/>
      </w:r>
      <w:r>
        <w:rPr>
          <w:rStyle w:val="VerbatimChar"/>
        </w:rPr>
        <w:t xml:space="preserve">E03 Catalog</w:t>
      </w:r>
      <w:r>
        <w:br/>
      </w:r>
      <w:r>
        <w:rPr>
          <w:rStyle w:val="VerbatimChar"/>
        </w:rPr>
        <w:t xml:space="preserve">E04 Collection</w:t>
      </w:r>
      <w:r>
        <w:br/>
      </w:r>
      <w:r>
        <w:rPr>
          <w:rStyle w:val="VerbatimChar"/>
        </w:rPr>
        <w:t xml:space="preserve">E05 Wishlist / Acquisition</w:t>
      </w:r>
      <w:r>
        <w:br/>
      </w:r>
      <w:r>
        <w:rPr>
          <w:rStyle w:val="VerbatimChar"/>
        </w:rPr>
        <w:t xml:space="preserve">E06 Sellers</w:t>
      </w:r>
      <w:r>
        <w:br/>
      </w:r>
      <w:r>
        <w:rPr>
          <w:rStyle w:val="VerbatimChar"/>
        </w:rPr>
        <w:t xml:space="preserve">E07 Commercial Product / Offer</w:t>
      </w:r>
      <w:r>
        <w:br/>
      </w:r>
      <w:r>
        <w:rPr>
          <w:rStyle w:val="VerbatimChar"/>
        </w:rPr>
        <w:t xml:space="preserve">E08 Stock</w:t>
      </w:r>
      <w:r>
        <w:br/>
      </w:r>
      <w:r>
        <w:rPr>
          <w:rStyle w:val="VerbatimChar"/>
        </w:rPr>
        <w:t xml:space="preserve">E09 Marketplace</w:t>
      </w:r>
      <w:r>
        <w:br/>
      </w:r>
      <w:r>
        <w:rPr>
          <w:rStyle w:val="VerbatimChar"/>
        </w:rPr>
        <w:t xml:space="preserve">E10 Cart</w:t>
      </w:r>
      <w:r>
        <w:br/>
      </w:r>
      <w:r>
        <w:rPr>
          <w:rStyle w:val="VerbatimChar"/>
        </w:rPr>
        <w:t xml:space="preserve">E11 Orders</w:t>
      </w:r>
      <w:r>
        <w:br/>
      </w:r>
      <w:r>
        <w:rPr>
          <w:rStyle w:val="VerbatimChar"/>
        </w:rPr>
        <w:t xml:space="preserve">E12 Payments</w:t>
      </w:r>
      <w:r>
        <w:br/>
      </w:r>
      <w:r>
        <w:rPr>
          <w:rStyle w:val="VerbatimChar"/>
        </w:rPr>
        <w:t xml:space="preserve">E13 Finance</w:t>
      </w:r>
      <w:r>
        <w:br/>
      </w:r>
      <w:r>
        <w:rPr>
          <w:rStyle w:val="VerbatimChar"/>
        </w:rPr>
        <w:t xml:space="preserve">E14 Fulfillment</w:t>
      </w:r>
      <w:r>
        <w:br/>
      </w:r>
      <w:r>
        <w:rPr>
          <w:rStyle w:val="VerbatimChar"/>
        </w:rPr>
        <w:t xml:space="preserve">E15 Shipment</w:t>
      </w:r>
      <w:r>
        <w:br/>
      </w:r>
      <w:r>
        <w:rPr>
          <w:rStyle w:val="VerbatimChar"/>
        </w:rPr>
        <w:t xml:space="preserve">E16 Garage</w:t>
      </w:r>
      <w:r>
        <w:br/>
      </w:r>
      <w:r>
        <w:rPr>
          <w:rStyle w:val="VerbatimChar"/>
        </w:rPr>
        <w:t xml:space="preserve">E17 Notifications</w:t>
      </w:r>
      <w:r>
        <w:br/>
      </w:r>
      <w:r>
        <w:rPr>
          <w:rStyle w:val="VerbatimChar"/>
        </w:rPr>
        <w:t xml:space="preserve">E18 Pre-Sales</w:t>
      </w:r>
      <w:r>
        <w:br/>
      </w:r>
      <w:r>
        <w:rPr>
          <w:rStyle w:val="VerbatimChar"/>
        </w:rPr>
        <w:t xml:space="preserve">E19 External Promotions</w:t>
      </w:r>
      <w:r>
        <w:br/>
      </w:r>
      <w:r>
        <w:rPr>
          <w:rStyle w:val="VerbatimChar"/>
        </w:rPr>
        <w:t xml:space="preserve">E20 Community</w:t>
      </w:r>
      <w:r>
        <w:br/>
      </w:r>
      <w:r>
        <w:rPr>
          <w:rStyle w:val="VerbatimChar"/>
        </w:rPr>
        <w:t xml:space="preserve">E21 Integrations</w:t>
      </w:r>
      <w:r>
        <w:br/>
      </w:r>
      <w:r>
        <w:rPr>
          <w:rStyle w:val="VerbatimChar"/>
        </w:rPr>
        <w:t xml:space="preserve">E22 Observability</w:t>
      </w:r>
      <w:r>
        <w:br/>
      </w:r>
      <w:r>
        <w:rPr>
          <w:rStyle w:val="VerbatimChar"/>
        </w:rPr>
        <w:t xml:space="preserve">E23 Events / Workers</w:t>
      </w:r>
      <w:r>
        <w:br/>
      </w:r>
      <w:r>
        <w:rPr>
          <w:rStyle w:val="VerbatimChar"/>
        </w:rPr>
        <w:t xml:space="preserve">E24 Quality / Testing</w:t>
      </w:r>
    </w:p>
    <w:p>
      <w:pPr>
        <w:pStyle w:val="FirstParagraph"/>
      </w:pPr>
      <w:r>
        <w:t xml:space="preserve">A arquitetura passa a ter: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LOGISTICS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ASYNC PROCESSING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QUALITY</w:t>
      </w:r>
    </w:p>
    <w:p>
      <w:r>
        <w:pict>
          <v:rect style="width:0;height:1.5pt" o:hralign="center" o:hrstd="t" o:hr="t"/>
        </w:pict>
      </w:r>
    </w:p>
    <w:bookmarkEnd w:id="238"/>
    <w:bookmarkStart w:id="239" w:name="regra-arquitetural-global"/>
    <w:p>
      <w:pPr>
        <w:pStyle w:val="Heading1"/>
      </w:pPr>
      <w:r>
        <w:t xml:space="preserve">157. Regra Arquitetural Global</w:t>
      </w:r>
    </w:p>
    <w:p>
      <w:pPr>
        <w:pStyle w:val="FirstParagraph"/>
      </w:pPr>
      <w:r>
        <w:t xml:space="preserve">O MiniHub deverá seguir a seguinte cadeia: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Enquanto transversalmente: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QUALITY</w:t>
      </w:r>
    </w:p>
    <w:p>
      <w:pPr>
        <w:pStyle w:val="FirstParagraph"/>
      </w:pPr>
      <w:r>
        <w:t xml:space="preserve">atuam sobre o sistema sem assumir a responsabilidade pelos domínios de negócio.</w:t>
      </w:r>
    </w:p>
    <w:p>
      <w:r>
        <w:pict>
          <v:rect style="width:0;height:1.5pt" o:hralign="center" o:hrstd="t" o:hr="t"/>
        </w:pict>
      </w:r>
    </w:p>
    <w:bookmarkEnd w:id="239"/>
    <w:bookmarkStart w:id="241" w:name="encerramento"/>
    <w:p>
      <w:pPr>
        <w:pStyle w:val="Heading1"/>
      </w:pPr>
      <w:r>
        <w:t xml:space="preserve">158. Encerramento</w:t>
      </w:r>
    </w:p>
    <w:p>
      <w:pPr>
        <w:pStyle w:val="FirstParagraph"/>
      </w:pPr>
      <w:r>
        <w:t xml:space="preserve">O E24 encerra a arquitetura técnica planejada para a primeira grande etapa do MiniHub.</w:t>
      </w:r>
    </w:p>
    <w:p>
      <w:pPr>
        <w:pStyle w:val="BodyText"/>
      </w:pPr>
      <w:r>
        <w:t xml:space="preserve">O projeto deixa de ter apenas uma definição de entidades e funcionalidades e passa a possuir também critérios formais para:</w:t>
      </w:r>
    </w:p>
    <w:p>
      <w:pPr>
        <w:pStyle w:val="SourceCode"/>
      </w:pPr>
      <w:r>
        <w:rPr>
          <w:rStyle w:val="VerbatimChar"/>
        </w:rPr>
        <w:t xml:space="preserve">DESENVOLVER</w:t>
      </w:r>
      <w:r>
        <w:br/>
      </w:r>
      <w:r>
        <w:rPr>
          <w:rStyle w:val="VerbatimChar"/>
        </w:rPr>
        <w:t xml:space="preserve">TESTAR</w:t>
      </w:r>
      <w:r>
        <w:br/>
      </w:r>
      <w:r>
        <w:rPr>
          <w:rStyle w:val="VerbatimChar"/>
        </w:rPr>
        <w:t xml:space="preserve">PROTEGER</w:t>
      </w:r>
      <w:r>
        <w:br/>
      </w:r>
      <w:r>
        <w:rPr>
          <w:rStyle w:val="VerbatimChar"/>
        </w:rPr>
        <w:t xml:space="preserve">OBSERVAR</w:t>
      </w:r>
      <w:r>
        <w:br/>
      </w:r>
      <w:r>
        <w:rPr>
          <w:rStyle w:val="VerbatimChar"/>
        </w:rPr>
        <w:t xml:space="preserve">PUBLICAR</w:t>
      </w:r>
      <w:r>
        <w:br/>
      </w:r>
      <w:r>
        <w:rPr>
          <w:rStyle w:val="VerbatimChar"/>
        </w:rPr>
        <w:t xml:space="preserve">RECUPERAR</w:t>
      </w:r>
      <w:r>
        <w:br/>
      </w:r>
      <w:r>
        <w:rPr>
          <w:rStyle w:val="VerbatimChar"/>
        </w:rPr>
        <w:t xml:space="preserve">EVOLUIR</w:t>
      </w:r>
    </w:p>
    <w:p>
      <w:pPr>
        <w:pStyle w:val="FirstParagraph"/>
      </w:pPr>
      <w:r>
        <w:t xml:space="preserve">A principal decisão é que</w:t>
      </w:r>
      <w:r>
        <w:t xml:space="preserve"> </w:t>
      </w:r>
      <w:r>
        <w:rPr>
          <w:b/>
          <w:bCs/>
        </w:rPr>
        <w:t xml:space="preserve">qualidade será uma propriedade arquitetural</w:t>
      </w:r>
      <w:r>
        <w:t xml:space="preserve">, e não uma etapa final do desenvolvimento.</w:t>
      </w:r>
    </w:p>
    <w:p>
      <w:pPr>
        <w:pStyle w:val="BodyText"/>
      </w:pPr>
      <w:r>
        <w:t xml:space="preserve">A estratégia de segurança seguirá uma abordagem contínua de teste ao longo do ciclo de desenvolvimento, alinhada à metodologia do OWASP WSTG.</w:t>
      </w:r>
    </w:p>
    <w:p>
      <w:pPr>
        <w:pStyle w:val="BodyText"/>
      </w:pPr>
      <w:r>
        <w:t xml:space="preserve">A observabilidade será validada juntamente com o comportamento funcional, incluindo traces, métricas e logs, mantendo o MiniHub compatível com uma arquitetura baseada em OpenTelemetry.</w:t>
      </w:r>
    </w:p>
    <w:bookmarkStart w:id="240" w:name="gold-rule"/>
    <w:p>
      <w:pPr>
        <w:pStyle w:val="Heading2"/>
      </w:pPr>
      <w:r>
        <w:t xml:space="preserve">GOLD RULE</w:t>
      </w:r>
    </w:p>
    <w:p>
      <w:pPr>
        <w:pStyle w:val="BlockText"/>
      </w:pPr>
      <w:r>
        <w:rPr>
          <w:b/>
          <w:bCs/>
        </w:rPr>
        <w:t xml:space="preserve">Código que não pode ser testado, observado, protegido e recuperado não será considerado arquitetura pronta para produção.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status-dos-épicos"/>
    <w:p>
      <w:pPr>
        <w:pStyle w:val="Heading1"/>
      </w:pPr>
      <w:r>
        <w:t xml:space="preserve">159. Status dos Épicos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Épico</w:t>
            </w:r>
          </w:p>
        </w:tc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Wishlist / Acquisition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Sellers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</w:t>
            </w:r>
          </w:p>
        </w:tc>
        <w:tc>
          <w:tcPr/>
          <w:p>
            <w:pPr>
              <w:pStyle w:val="Compact"/>
            </w:pPr>
            <w:r>
              <w:t xml:space="preserve">Commercial Product / Offer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</w:t>
            </w:r>
          </w:p>
        </w:tc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</w:t>
            </w:r>
          </w:p>
        </w:tc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</w:t>
            </w:r>
          </w:p>
        </w:tc>
        <w:tc>
          <w:tcPr/>
          <w:p>
            <w:pPr>
              <w:pStyle w:val="Compact"/>
            </w:pPr>
            <w:r>
              <w:t xml:space="preserve">Fulfillment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E16</w:t>
            </w:r>
          </w:p>
        </w:tc>
        <w:tc>
          <w:tcPr/>
          <w:p>
            <w:pPr>
              <w:pStyle w:val="Compact"/>
            </w:pPr>
            <w:r>
              <w:t xml:space="preserve">Garage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E18</w:t>
            </w:r>
          </w:p>
        </w:tc>
        <w:tc>
          <w:tcPr/>
          <w:p>
            <w:pPr>
              <w:pStyle w:val="Compact"/>
            </w:pPr>
            <w:r>
              <w:t xml:space="preserve">Pre-Sales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</w:t>
            </w:r>
          </w:p>
        </w:tc>
        <w:tc>
          <w:tcPr/>
          <w:p>
            <w:pPr>
              <w:pStyle w:val="Compact"/>
            </w:pPr>
            <w:r>
              <w:t xml:space="preserve">External Promotions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E20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E21</w:t>
            </w:r>
          </w:p>
        </w:tc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E22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E23</w:t>
            </w:r>
          </w:p>
        </w:tc>
        <w:tc>
          <w:tcPr/>
          <w:p>
            <w:pPr>
              <w:pStyle w:val="Compact"/>
            </w:pPr>
            <w:r>
              <w:t xml:space="preserve">Events / Workers</w:t>
            </w:r>
          </w:p>
        </w:tc>
        <w:tc>
          <w:tcPr/>
          <w:p>
            <w:pPr>
              <w:pStyle w:val="Compac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E24</w:t>
            </w:r>
          </w:p>
        </w:tc>
        <w:tc>
          <w:tcPr/>
          <w:p>
            <w:pPr>
              <w:pStyle w:val="Compact"/>
            </w:pPr>
            <w:r>
              <w:t xml:space="preserve">Quality / 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Arquitetura E01–E24: encerrada em nível conceitual/estratégico.</w:t>
      </w:r>
    </w:p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