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 Orienta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Gerenciamento de Configuração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sz w:val="24"/>
          <w:szCs w:val="24"/>
          <w:shd w:fill="e0e0e0" w:val="clear"/>
          <w:rtl w:val="0"/>
        </w:rPr>
        <w:t xml:space="preserve">Índice Analítico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Introdução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</w:t>
        <w:tab/>
        <w:t xml:space="preserve">Finalidade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</w:t>
        <w:tab/>
        <w:t xml:space="preserve">Escopo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Gerenciamento de Configuração de Software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</w:t>
        <w:tab/>
        <w:t xml:space="preserve">Papéis na Gerência de Configuração.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</w:t>
        <w:tab/>
        <w:t xml:space="preserve">Ferramentas, Ambiente e Infraestrutura.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</w:t>
        <w:tab/>
        <w:t xml:space="preserve">As ferramentas a serem utilizadas para a gerência de configuração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</w:t>
        <w:tab/>
        <w:t xml:space="preserve">Configuração do software – Ferramentas do ambiente de desenvolvimento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</w:t>
        <w:tab/>
        <w:t xml:space="preserve">Estrutura do Ambiente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</w:t>
        <w:tab/>
        <w:t xml:space="preserve">Identificação da Configuração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</w:t>
        <w:tab/>
        <w:t xml:space="preserve">Convenção para rotular caminhos e artefatos na Estrutura de Diretórios do Produto.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</w:t>
        <w:tab/>
        <w:t xml:space="preserve">Arquivos de aprovação dos artefatos.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</w:t>
        <w:tab/>
        <w:t xml:space="preserve">Baselines do Projeto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</w:t>
        <w:tab/>
        <w:t xml:space="preserve">Comitê de Controle de Mudança (CCM)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</w:t>
        <w:tab/>
        <w:t xml:space="preserve">Estimativa do Status de Configuração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</w:t>
        <w:tab/>
        <w:t xml:space="preserve">Liberação do Projeto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</w:t>
        <w:tab/>
        <w:t xml:space="preserve">2.5.2    Aprovação de artefatos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‘</w:t>
        <w:tab/>
        <w:t xml:space="preserve">2.5.3    Repositórios                                                                                                                                </w:t>
        <w:tab/>
        <w:t xml:space="preserve">      </w:t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3.Marcos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60"/>
          <w:szCs w:val="60"/>
          <w:shd w:fill="e0e0e0" w:val="clear"/>
        </w:rPr>
      </w:pPr>
      <w:r w:rsidDel="00000000" w:rsidR="00000000" w:rsidRPr="00000000">
        <w:rPr>
          <w:b w:val="1"/>
          <w:sz w:val="60"/>
          <w:szCs w:val="60"/>
          <w:shd w:fill="e0e0e0" w:val="clear"/>
          <w:rtl w:val="0"/>
        </w:rPr>
        <w:t xml:space="preserve">Plano de Gerenciamento de Configuração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36"/>
          <w:szCs w:val="36"/>
          <w:shd w:fill="e6e6e6" w:val="clear"/>
        </w:rPr>
      </w:pP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1.</w:t>
      </w: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Plano de Gerenciamento de Configuração descreve todas as atividades do Gerenciamento de Controle de Configuração e Mudança que serão executadas durante o ciclo de vida do software. Suas atividades envolvem identificar a configuração do software, manter sua integridade durante o projeto e controlar as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sz w:val="28"/>
          <w:szCs w:val="28"/>
        </w:rPr>
      </w:pPr>
      <w:bookmarkStart w:colFirst="0" w:colLast="0" w:name="_z191ecwrvigk" w:id="0"/>
      <w:bookmarkEnd w:id="0"/>
      <w:r w:rsidDel="00000000" w:rsidR="00000000" w:rsidRPr="00000000">
        <w:rPr>
          <w:sz w:val="28"/>
          <w:szCs w:val="28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Finalidade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finalidade deste documento é criar uma estrutura que será seguida para garantir o maior controle do produto no decorrer do projeto.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sz w:val="28"/>
          <w:szCs w:val="28"/>
        </w:rPr>
      </w:pPr>
      <w:bookmarkStart w:colFirst="0" w:colLast="0" w:name="_2dc5ms4iba1" w:id="1"/>
      <w:bookmarkEnd w:id="1"/>
      <w:r w:rsidDel="00000000" w:rsidR="00000000" w:rsidRPr="00000000">
        <w:rPr>
          <w:sz w:val="28"/>
          <w:szCs w:val="28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Plano de Gerenciamento de Configuração é destinado para todos os integrantes da equipe responsável pelo desenvolvimento do sistema de controle.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2.</w:t>
      </w: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shd w:fill="e6e6e6" w:val="clear"/>
          <w:rtl w:val="0"/>
        </w:rPr>
        <w:t xml:space="preserve">Gerenciamento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sz w:val="28"/>
          <w:szCs w:val="28"/>
        </w:rPr>
      </w:pPr>
      <w:bookmarkStart w:colFirst="0" w:colLast="0" w:name="_q61qcdsnitl8" w:id="2"/>
      <w:bookmarkEnd w:id="2"/>
      <w:r w:rsidDel="00000000" w:rsidR="00000000" w:rsidRPr="00000000">
        <w:rPr>
          <w:sz w:val="28"/>
          <w:szCs w:val="28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Papéis na Gerência de Configuração.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bidiVisual w:val="0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2100"/>
        <w:gridCol w:w="4140"/>
        <w:tblGridChange w:id="0">
          <w:tblGrid>
            <w:gridCol w:w="2505"/>
            <w:gridCol w:w="2100"/>
            <w:gridCol w:w="41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Papéis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Equipe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Responsabilidade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4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Gerente de Configuração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Quixadá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Barreto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Estabelecer Políticas de GC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Escrever Plano de GC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Criar Baselines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CCM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Quixadá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Barreto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Estabelecer Processo de Controle de Mudanças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Revisar Solicitações de Mudança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Desenvolvedor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Quixadá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Seguir os padrões e procedimentos definidos no Plano de Gerência de Configuração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Manipulação de mudanças: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Carlos Quixadá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Enviar Solicitação de Mudança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Atualizar Solicitação de Mudança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 Responsáveis e Responsabilidades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sz w:val="28"/>
          <w:szCs w:val="28"/>
        </w:rPr>
      </w:pPr>
      <w:bookmarkStart w:colFirst="0" w:colLast="0" w:name="_tvbn2zykgm2n" w:id="3"/>
      <w:bookmarkEnd w:id="3"/>
      <w:r w:rsidDel="00000000" w:rsidR="00000000" w:rsidRPr="00000000">
        <w:rPr>
          <w:sz w:val="28"/>
          <w:szCs w:val="28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Ferramentas, Ambiente e Infraestrutura.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sk6vuymdhomc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ferramentas a serem utilizadas para a gerência de configuração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.7266022126983"/>
        <w:gridCol w:w="1528.0534237017844"/>
        <w:gridCol w:w="4198.57669690023"/>
        <w:gridCol w:w="1228.1550882089107"/>
        <w:tblGridChange w:id="0">
          <w:tblGrid>
            <w:gridCol w:w="2070.7266022126983"/>
            <w:gridCol w:w="1528.0534237017844"/>
            <w:gridCol w:w="4198.57669690023"/>
            <w:gridCol w:w="1228.155088208910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Versão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Versão.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32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de controle de versão.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2.9.0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GitHub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Repositório Remoto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32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Repositório na Nuvem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m1bjikpyfkl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hi7k3aivuf61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Configuração do software – Ferramentas do ambiente de desenvolvimento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bidiVisual w:val="0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65"/>
        <w:gridCol w:w="3405"/>
        <w:gridCol w:w="1575"/>
        <w:tblGridChange w:id="0">
          <w:tblGrid>
            <w:gridCol w:w="3765"/>
            <w:gridCol w:w="3405"/>
            <w:gridCol w:w="15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Versão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Operacional (Desenvolvimento)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Windows Professional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Versão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2.9.0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Plataforma de Desenvolvimento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Ferramenta: Eclipse Mars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Framework: Spring Boot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Linguagem: Java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Banco de Dados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PostgreSQL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9.3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Comunicação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Messenger / WhatsApp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ewvrxmqets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oerjr2y44m5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smlfl8pxh0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658hlxcw00w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7vw7ybhwx0f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ttq1hocijk1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ou5fm4b0q7z7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Estrutura do Ambiente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91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3255"/>
        <w:gridCol w:w="3690"/>
        <w:tblGridChange w:id="0">
          <w:tblGrid>
            <w:gridCol w:w="2190"/>
            <w:gridCol w:w="3255"/>
            <w:gridCol w:w="3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Transição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É o ambiente utilizado para o desenvolvimento do Sistema.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componente atingirá a maturidade quando os requisitos forem supridos e testados pelos desenvolvedores.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Banco de Dados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É o ambiente onde conterá o Banco de dados.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Ambiente que conterá o Banco de dados do sistema.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before="120" w:lineRule="auto"/>
        <w:contextualSpacing w:val="0"/>
        <w:rPr>
          <w:sz w:val="24"/>
          <w:szCs w:val="24"/>
          <w:u w:val="single"/>
        </w:rPr>
      </w:pPr>
      <w:bookmarkStart w:colFirst="0" w:colLast="0" w:name="_4zpaiagtjzyz" w:id="14"/>
      <w:bookmarkEnd w:id="14"/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Identificação da Configuração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v86uiiosbsgp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Convenção para rotular caminhos e artefatos na Estrutura de Diretórios do Produto.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  <w:tab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&lt;NOME DO DOCUMENTO&gt;_&lt;</w:t>
      </w:r>
      <w:r w:rsidDel="00000000" w:rsidR="00000000" w:rsidRPr="00000000">
        <w:rPr>
          <w:i w:val="1"/>
          <w:rtl w:val="0"/>
        </w:rPr>
        <w:t xml:space="preserve">PROJETO</w:t>
      </w:r>
      <w:r w:rsidDel="00000000" w:rsidR="00000000" w:rsidRPr="00000000">
        <w:rPr>
          <w:i w:val="1"/>
          <w:rtl w:val="0"/>
        </w:rPr>
        <w:t xml:space="preserve"> &gt;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85"/>
        <w:tblGridChange w:id="0">
          <w:tblGrid>
            <w:gridCol w:w="2760"/>
            <w:gridCol w:w="5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Parte da Linha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Significado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&lt;NOME DO DOCUMENTO&gt;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 a referência do documento.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&lt;PROJETO &gt;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 o nome do projeto (Te Orienta).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kdy36q69v0dm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Arquivos de aprovação dos artefatos.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aprovação ou revisão final do documento é dada por qualquer membro da equipe que estiver responsável em realizar essa atividade através de uma revisão do artefato.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aprovação será guardada em repositório com o nome do arquivo aprovado.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2.3.3 </w:t>
        <w:tab/>
        <w:t xml:space="preserve">Baselines do Projeto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i w:val="1"/>
          <w:rtl w:val="0"/>
        </w:rPr>
        <w:t xml:space="preserve">As baselines serão definidas em quatro fases.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b w:val="1"/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e0e0" w:val="clear"/>
                <w:rtl w:val="0"/>
              </w:rPr>
              <w:t xml:space="preserve">Itens de Configuração da Baseline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 fonte (CRUD básico usuário)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 fonte  (Itens da baseline anterior e login e crud de tarefas)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 fonte (Estilo nas Páginas)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 fonte + Documento Configuração Final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Os Artefatos entrarão em baseline quando atingirem a forma mais estável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280" w:lineRule="auto"/>
        <w:contextualSpacing w:val="0"/>
        <w:rPr>
          <w:color w:val="000000"/>
        </w:rPr>
      </w:pPr>
      <w:bookmarkStart w:colFirst="0" w:colLast="0" w:name="_oyklg21afhah" w:id="17"/>
      <w:bookmarkEnd w:id="17"/>
      <w:r w:rsidDel="00000000" w:rsidR="00000000" w:rsidRPr="00000000">
        <w:rPr>
          <w:color w:val="000000"/>
          <w:rtl w:val="0"/>
        </w:rPr>
        <w:t xml:space="preserve">2.4</w:t>
      </w:r>
      <w:r w:rsidDel="00000000" w:rsidR="00000000" w:rsidRPr="00000000">
        <w:rPr>
          <w:color w:val="000000"/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Comitê de Controle de Mudança (CCM)</w:t>
      </w:r>
    </w:p>
    <w:p w:rsidR="00000000" w:rsidDel="00000000" w:rsidP="00000000" w:rsidRDefault="00000000" w:rsidRPr="00000000">
      <w:pPr>
        <w:pBdr/>
        <w:spacing w:after="240" w:before="12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comitê de Controle de Mudanças (CCM) será formado por Carlos Quixadá e Bruno Barreto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Rule="auto"/>
        <w:contextualSpacing w:val="0"/>
        <w:rPr>
          <w:b w:val="1"/>
          <w:sz w:val="24"/>
          <w:szCs w:val="24"/>
        </w:rPr>
      </w:pPr>
      <w:bookmarkStart w:colFirst="0" w:colLast="0" w:name="_l8fryeo8bbw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Rule="auto"/>
        <w:contextualSpacing w:val="0"/>
        <w:rPr>
          <w:sz w:val="28"/>
          <w:szCs w:val="28"/>
        </w:rPr>
      </w:pPr>
      <w:bookmarkStart w:colFirst="0" w:colLast="0" w:name="_uerb56p0hj7j" w:id="19"/>
      <w:bookmarkEnd w:id="19"/>
      <w:r w:rsidDel="00000000" w:rsidR="00000000" w:rsidRPr="00000000">
        <w:rPr>
          <w:sz w:val="28"/>
          <w:szCs w:val="28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Estimativa do Status de Configuração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280" w:lineRule="auto"/>
        <w:contextualSpacing w:val="0"/>
        <w:rPr>
          <w:sz w:val="24"/>
          <w:szCs w:val="24"/>
        </w:rPr>
      </w:pPr>
      <w:bookmarkStart w:colFirst="0" w:colLast="0" w:name="_612mzuowvdp0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2.5.1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Liberação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gerar o release a versão em questão tem que estar devidamente testada, livre de erro e aprovado pelos membros da equipe.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2.5.2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Aprovação de artefatos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Será salvo no repositório um arquivo contendo a aprovação do artefato.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Esse arquivo será do tipo PDF ,terá o mesmo nome do artefato a que se refere e se localizará dentro da pasta doc no diretório raiz.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2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2.5.3     Repositório de objetos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Todos os membros da equipe podem modificar o repositório.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shd w:fill="e6e6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shd w:fill="e6e6e6" w:val="clear"/>
        </w:rPr>
      </w:pPr>
      <w:r w:rsidDel="00000000" w:rsidR="00000000" w:rsidRPr="00000000">
        <w:rPr>
          <w:sz w:val="28"/>
          <w:szCs w:val="28"/>
          <w:shd w:fill="e6e6e6" w:val="clear"/>
          <w:rtl w:val="0"/>
        </w:rPr>
        <w:t xml:space="preserve">3.</w:t>
      </w:r>
      <w:r w:rsidDel="00000000" w:rsidR="00000000" w:rsidRPr="00000000">
        <w:rPr>
          <w:sz w:val="28"/>
          <w:szCs w:val="28"/>
          <w:shd w:fill="e6e6e6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shd w:fill="e6e6e6" w:val="clear"/>
          <w:rtl w:val="0"/>
        </w:rPr>
        <w:t xml:space="preserve">Marcos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Será feito um marcos principal, no seguinte momento.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·</w:t>
      </w:r>
      <w:r w:rsidDel="00000000" w:rsidR="00000000" w:rsidRPr="00000000">
        <w:rPr>
          <w:i w:val="1"/>
          <w:rtl w:val="0"/>
        </w:rPr>
        <w:t xml:space="preserve">       V 1.0 - Quando o sistema já estará com suas funções principais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