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pageBreakBefore w:val="0"/>
        <w:spacing w:line="360" w:lineRule="auto"/>
        <w:jc w:val="right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DOCUMENTO PLANTEAMIENTO DEL PROBLEMA</w:t>
      </w:r>
    </w:p>
    <w:p w:rsidR="00000000" w:rsidDel="00000000" w:rsidP="00000000" w:rsidRDefault="00000000" w:rsidRPr="00000000" w14:paraId="00000011">
      <w:pPr>
        <w:pStyle w:val="Title"/>
        <w:pageBreakBefore w:val="0"/>
        <w:spacing w:line="36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&lt;Muebles Valencia&gt;</w:t>
      </w:r>
    </w:p>
    <w:p w:rsidR="00000000" w:rsidDel="00000000" w:rsidP="00000000" w:rsidRDefault="00000000" w:rsidRPr="00000000" w14:paraId="00000012">
      <w:pPr>
        <w:pStyle w:val="Title"/>
        <w:pageBreakBefore w:val="0"/>
        <w:spacing w:line="360" w:lineRule="auto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Versión: &lt;1.0.0&gt;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333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3333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HISTORIAL DE REVISIÓN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5"/>
        <w:gridCol w:w="1305"/>
        <w:gridCol w:w="1980"/>
        <w:gridCol w:w="1485"/>
        <w:gridCol w:w="1230"/>
        <w:gridCol w:w="795"/>
        <w:gridCol w:w="1515"/>
        <w:tblGridChange w:id="0">
          <w:tblGrid>
            <w:gridCol w:w="2415"/>
            <w:gridCol w:w="1305"/>
            <w:gridCol w:w="1980"/>
            <w:gridCol w:w="1485"/>
            <w:gridCol w:w="1230"/>
            <w:gridCol w:w="795"/>
            <w:gridCol w:w="1515"/>
          </w:tblGrid>
        </w:tblGridChange>
      </w:tblGrid>
      <w:tr>
        <w:trPr>
          <w:cantSplit w:val="0"/>
          <w:trHeight w:val="521.982421875" w:hRule="atLeast"/>
          <w:tblHeader w:val="0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ELABORACIÓN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REVISIÓN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APROBACIÓN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&lt;x.y.z&gt;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&lt;dd/mm/aa&gt;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&lt;nombre&gt;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&lt;dd/mm/aa&gt;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&lt;nombre&gt;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&lt;dd/mm/aa&gt;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&lt;nombre&gt;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4.9023437499999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21/06/2021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Carlos Andres Ruiz</w:t>
            </w:r>
          </w:p>
          <w:p w:rsidR="00000000" w:rsidDel="00000000" w:rsidP="00000000" w:rsidRDefault="00000000" w:rsidRPr="00000000" w14:paraId="00000048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Jaider suaza</w:t>
            </w:r>
          </w:p>
          <w:p w:rsidR="00000000" w:rsidDel="00000000" w:rsidP="00000000" w:rsidRDefault="00000000" w:rsidRPr="00000000" w14:paraId="00000049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Jhon Jairo chala</w:t>
            </w:r>
          </w:p>
          <w:p w:rsidR="00000000" w:rsidDel="00000000" w:rsidP="00000000" w:rsidRDefault="00000000" w:rsidRPr="00000000" w14:paraId="0000004A">
            <w:pP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Ermen estiben Velasco</w:t>
            </w:r>
          </w:p>
        </w:tc>
        <w:tc>
          <w:tcPr/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14/09/2021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Edwin Rozo Gómez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14/09/2021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Edwin Rozo Gómez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CAMBIOS RESPECTO A LA VERSIÓN ANTERIOR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9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9"/>
        <w:gridCol w:w="7521"/>
        <w:tblGridChange w:id="0">
          <w:tblGrid>
            <w:gridCol w:w="1069"/>
            <w:gridCol w:w="7521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MODIFICACIÓN RESPECTO VERSIÓN ANTERIOR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&lt;x.y.z&gt;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&lt;Descripción de la modificación realizada&gt;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  <w:sectPr>
          <w:headerReference r:id="rId7" w:type="default"/>
          <w:pgSz w:h="15840" w:w="12240" w:orient="portrait"/>
          <w:pgMar w:bottom="1417" w:top="1417" w:left="1701" w:right="1701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87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spacing w:after="100" w:lineRule="auto"/>
            <w:rPr>
              <w:rFonts w:ascii="Cambria" w:cs="Cambria" w:eastAsia="Cambria" w:hAnsi="Cambria"/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1. Introducción</w:t>
            </w:r>
          </w:hyperlink>
          <w:hyperlink w:anchor="_heading=h.tyjcwt">
            <w:r w:rsidDel="00000000" w:rsidR="00000000" w:rsidRPr="00000000">
              <w:rPr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spacing w:after="100" w:lineRule="auto"/>
            <w:ind w:left="220" w:firstLine="0"/>
            <w:rPr>
              <w:rFonts w:ascii="Cambria" w:cs="Cambria" w:eastAsia="Cambria" w:hAnsi="Cambria"/>
              <w:color w:val="000000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1.1 Propósito</w:t>
            </w:r>
          </w:hyperlink>
          <w:hyperlink w:anchor="_heading=h.1t3h5sf">
            <w:r w:rsidDel="00000000" w:rsidR="00000000" w:rsidRPr="00000000">
              <w:rPr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spacing w:after="100" w:lineRule="auto"/>
            <w:ind w:left="220" w:firstLine="0"/>
            <w:rPr>
              <w:rFonts w:ascii="Cambria" w:cs="Cambria" w:eastAsia="Cambria" w:hAnsi="Cambria"/>
              <w:color w:val="000000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1.2 Alcance</w:t>
            </w:r>
          </w:hyperlink>
          <w:hyperlink w:anchor="_heading=h.4d34og8">
            <w:r w:rsidDel="00000000" w:rsidR="00000000" w:rsidRPr="00000000">
              <w:rPr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spacing w:after="100" w:lineRule="auto"/>
            <w:ind w:left="220" w:firstLine="0"/>
            <w:rPr>
              <w:rFonts w:ascii="Cambria" w:cs="Cambria" w:eastAsia="Cambria" w:hAnsi="Cambria"/>
              <w:color w:val="000000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1.3 Definiciones, Acrónimos y Abreviaturas</w:t>
            </w:r>
          </w:hyperlink>
          <w:hyperlink w:anchor="_heading=h.2s8eyo1">
            <w:r w:rsidDel="00000000" w:rsidR="00000000" w:rsidRPr="00000000">
              <w:rPr>
                <w:color w:val="000000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spacing w:after="100" w:lineRule="auto"/>
            <w:ind w:left="220" w:firstLine="0"/>
            <w:rPr>
              <w:color w:val="000000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1.4 Responsables e involucrados</w:t>
            </w:r>
          </w:hyperlink>
          <w:hyperlink w:anchor="_heading=h.17dp8vu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spacing w:after="100" w:lineRule="auto"/>
            <w:ind w:left="220" w:firstLine="0"/>
            <w:rPr>
              <w:color w:val="000000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1.5 Referencias (bibliografía o </w:t>
            </w:r>
          </w:hyperlink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webgrafía</w:t>
            </w:r>
          </w:hyperlink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)</w:t>
            </w:r>
          </w:hyperlink>
          <w:hyperlink w:anchor="_heading=h.3rdcrjn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spacing w:after="100" w:lineRule="auto"/>
            <w:rPr>
              <w:color w:val="000000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2. Descripción General</w:t>
            </w:r>
          </w:hyperlink>
          <w:hyperlink w:anchor="_heading=h.lnxbz9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spacing w:after="100" w:lineRule="auto"/>
            <w:rPr>
              <w:rFonts w:ascii="Cambria" w:cs="Cambria" w:eastAsia="Cambria" w:hAnsi="Cambria"/>
              <w:color w:val="000000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3. Situación Actual</w:t>
            </w:r>
          </w:hyperlink>
          <w:hyperlink w:anchor="_heading=h.35nkun2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spacing w:after="100" w:lineRule="auto"/>
            <w:rPr>
              <w:rFonts w:ascii="Cambria" w:cs="Cambria" w:eastAsia="Cambria" w:hAnsi="Cambria"/>
              <w:color w:val="000000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4. Situación Esperada</w:t>
            </w:r>
          </w:hyperlink>
          <w:hyperlink w:anchor="_heading=h.1ksv4uv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0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spacing w:after="100" w:lineRule="auto"/>
            <w:rPr>
              <w:rFonts w:ascii="Cambria" w:cs="Cambria" w:eastAsia="Cambria" w:hAnsi="Cambria"/>
              <w:color w:val="000000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5. Justificación</w:t>
            </w:r>
          </w:hyperlink>
          <w:hyperlink w:anchor="_heading=h.44sinio">
            <w:r w:rsidDel="00000000" w:rsidR="00000000" w:rsidRPr="00000000">
              <w:rPr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1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spacing w:after="100" w:lineRule="auto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92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pageBreakBefore w:val="0"/>
        <w:rPr>
          <w:rFonts w:ascii="Arial" w:cs="Arial" w:eastAsia="Arial" w:hAnsi="Arial"/>
          <w:sz w:val="20"/>
          <w:szCs w:val="20"/>
        </w:rPr>
      </w:pPr>
      <w:bookmarkStart w:colFirst="0" w:colLast="0" w:name="_heading=h.tyjcwt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 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rFonts w:ascii="Arial" w:cs="Arial" w:eastAsia="Arial" w:hAnsi="Arial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c4043"/>
          <w:sz w:val="24"/>
          <w:szCs w:val="24"/>
          <w:highlight w:val="white"/>
          <w:rtl w:val="0"/>
        </w:rPr>
        <w:t xml:space="preserve">En la industria de muebles, se acostumbra a manejar y a desarrollar los inventarios y catálogos  de manera manual esto puede generar algunos inconvenientes con los inventarios ya que puede haber una pérdida, mala organización o por otros factores volver a tener que  hacer el inventario, esto podría ser tedioso.</w:t>
      </w:r>
    </w:p>
    <w:p w:rsidR="00000000" w:rsidDel="00000000" w:rsidP="00000000" w:rsidRDefault="00000000" w:rsidRPr="00000000" w14:paraId="000000AE">
      <w:pPr>
        <w:jc w:val="both"/>
        <w:rPr>
          <w:rFonts w:ascii="Arial" w:cs="Arial" w:eastAsia="Arial" w:hAnsi="Arial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c4043"/>
          <w:sz w:val="24"/>
          <w:szCs w:val="24"/>
          <w:highlight w:val="white"/>
          <w:rtl w:val="0"/>
        </w:rPr>
        <w:t xml:space="preserve">Para evitar todos estos inconvenientes  se plantea un proyecto de un software  que permita realizar con más facilidad y flexibilidad  todas aquellas tareas. 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pageBreakBefore w:val="0"/>
        <w:rPr>
          <w:rFonts w:ascii="Cambria" w:cs="Cambria" w:eastAsia="Cambria" w:hAnsi="Cambria"/>
          <w:i w:val="1"/>
          <w:color w:val="0000ff"/>
          <w:sz w:val="20"/>
          <w:szCs w:val="20"/>
        </w:rPr>
      </w:pPr>
      <w:bookmarkStart w:colFirst="0" w:colLast="0" w:name="_heading=h.1t3h5sf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1.1 Propósito.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Desarrollar un aplicativo web que nos permita dar solución para que la empresa tenga un inventario más estructurado,los diferentes tipos de muebles</w:t>
      </w: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3c4043"/>
          <w:sz w:val="24"/>
          <w:szCs w:val="24"/>
          <w:highlight w:val="white"/>
          <w:rtl w:val="0"/>
        </w:rPr>
        <w:t xml:space="preserve">y que la experiencia del usuario final optimice la operación interna de la empresa Muebles Valencia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pageBreakBefore w:val="0"/>
        <w:rPr>
          <w:rFonts w:ascii="Arial" w:cs="Arial" w:eastAsia="Arial" w:hAnsi="Arial"/>
          <w:i w:val="1"/>
          <w:color w:val="0000ff"/>
          <w:sz w:val="20"/>
          <w:szCs w:val="20"/>
        </w:rPr>
      </w:pPr>
      <w:bookmarkStart w:colFirst="0" w:colLast="0" w:name="_heading=h.4d34og8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1.2 Alcance.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pos="5460"/>
        </w:tabs>
        <w:spacing w:after="12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Será principalmente una plataforma web enfocada en el sistema de PC, a futuro la iremos adaptando a móvil dependiendo el éxito y la demanda que obtenga la plataforma.</w:t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pageBreakBefore w:val="0"/>
        <w:rPr/>
      </w:pPr>
      <w:bookmarkStart w:colFirst="0" w:colLast="0" w:name="_heading=h.2s8eyo1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1.3 Definiciones, Acrónimos y Abreviaturas.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Inventario: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Lista ordenada de bienes y demás cosas valorables que pertenecen a una persona, empresa o institución.</w:t>
      </w:r>
    </w:p>
    <w:p w:rsidR="00000000" w:rsidDel="00000000" w:rsidP="00000000" w:rsidRDefault="00000000" w:rsidRPr="00000000" w14:paraId="000000BB">
      <w:pPr>
        <w:pageBreakBefore w:val="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Software: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 todo equipo o soporte lógico (intangible) de un sistema informático que abarca el conjunto de los componentes que son necesarios para la realización de tareas específicas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estructurado: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Se está hablando de un adjetivo calificativo que sirve para señalar que una cosa o persona cuenta con estructura y que por lo tanto tiene firmeza o dónde apoyarse, ya sea esto algo simbólico como concreto.</w:t>
      </w:r>
    </w:p>
    <w:p w:rsidR="00000000" w:rsidDel="00000000" w:rsidP="00000000" w:rsidRDefault="00000000" w:rsidRPr="00000000" w14:paraId="000000BD">
      <w:pPr>
        <w:pageBreakBefore w:val="0"/>
        <w:jc w:val="both"/>
        <w:rPr>
          <w:rFonts w:ascii="Arial" w:cs="Arial" w:eastAsia="Arial" w:hAnsi="Arial"/>
          <w:color w:val="ff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accesibilidad: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Permite que cualquier persona pueda disponer y utilizar las edificaciones, servicios o productos en igualdad de condiciones que los demás.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jc w:val="both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web: 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Es un conjunto de archivos electrónicos y páginas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 referentes a un tema en particular.</w:t>
      </w:r>
    </w:p>
    <w:p w:rsidR="00000000" w:rsidDel="00000000" w:rsidP="00000000" w:rsidRDefault="00000000" w:rsidRPr="00000000" w14:paraId="000000BF">
      <w:pPr>
        <w:pageBreakBefore w:val="0"/>
        <w:jc w:val="both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jc w:val="both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pageBreakBefore w:val="0"/>
        <w:rPr>
          <w:rFonts w:ascii="Arial" w:cs="Arial" w:eastAsia="Arial" w:hAnsi="Arial"/>
          <w:i w:val="1"/>
          <w:color w:val="0000ff"/>
          <w:sz w:val="20"/>
          <w:szCs w:val="20"/>
        </w:rPr>
      </w:pPr>
      <w:bookmarkStart w:colFirst="0" w:colLast="0" w:name="_heading=h.17dp8vu" w:id="8"/>
      <w:bookmarkEnd w:id="8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1.4 Responsables e involucrados.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845.0" w:type="dxa"/>
        <w:jc w:val="left"/>
        <w:tblInd w:w="299.00000000000006" w:type="dxa"/>
        <w:tblLayout w:type="fixed"/>
        <w:tblLook w:val="0000"/>
      </w:tblPr>
      <w:tblGrid>
        <w:gridCol w:w="2835"/>
        <w:gridCol w:w="2895"/>
        <w:gridCol w:w="2115"/>
        <w:tblGridChange w:id="0">
          <w:tblGrid>
            <w:gridCol w:w="2835"/>
            <w:gridCol w:w="2895"/>
            <w:gridCol w:w="211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Tipo (Responsable/ Involucrado)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Rol</w:t>
            </w:r>
          </w:p>
        </w:tc>
      </w:tr>
      <w:tr>
        <w:trPr>
          <w:cantSplit w:val="0"/>
          <w:trHeight w:val="364.98046875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pageBreakBefore w:val="0"/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Carlos Andrés Ruiz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 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Jaider suaza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pageBreakBefore w:val="0"/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pageBreakBefore w:val="0"/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pageBreakBefore w:val="0"/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Jhon Jairo chala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pageBreakBefore w:val="0"/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pageBreakBefore w:val="0"/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pageBreakBefore w:val="0"/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Ermen estiben velasco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pageBreakBefore w:val="0"/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pageBreakBefore w:val="0"/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pageBreakBefore w:val="0"/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Orlando de jesus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Involucrado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Representante Legal</w:t>
            </w:r>
          </w:p>
        </w:tc>
      </w:tr>
    </w:tbl>
    <w:p w:rsidR="00000000" w:rsidDel="00000000" w:rsidP="00000000" w:rsidRDefault="00000000" w:rsidRPr="00000000" w14:paraId="000000D5">
      <w:pPr>
        <w:pageBreakBefore w:val="0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pageBreakBefore w:val="0"/>
        <w:rPr/>
      </w:pPr>
      <w:bookmarkStart w:colFirst="0" w:colLast="0" w:name="_heading=h.3rdcrjn" w:id="9"/>
      <w:bookmarkEnd w:id="9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1.5 Referencias (bibliografía o webgrafía)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información es obtenida por el cliente</w:t>
      </w:r>
    </w:p>
    <w:p w:rsidR="00000000" w:rsidDel="00000000" w:rsidP="00000000" w:rsidRDefault="00000000" w:rsidRPr="00000000" w14:paraId="000000D9">
      <w:pPr>
        <w:pageBreakBefore w:val="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Quonext by </w:t>
      </w:r>
    </w:p>
    <w:p w:rsidR="00000000" w:rsidDel="00000000" w:rsidP="00000000" w:rsidRDefault="00000000" w:rsidRPr="00000000" w14:paraId="000000DA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cei,</w:t>
      </w:r>
      <w:hyperlink r:id="rId8">
        <w:r w:rsidDel="00000000" w:rsidR="00000000" w:rsidRPr="00000000">
          <w:rPr>
            <w:rFonts w:ascii="Roboto" w:cs="Roboto" w:eastAsia="Roboto" w:hAnsi="Roboto"/>
            <w:color w:val="3367d6"/>
            <w:sz w:val="24"/>
            <w:szCs w:val="24"/>
            <w:highlight w:val="white"/>
            <w:u w:val="single"/>
            <w:rtl w:val="0"/>
          </w:rPr>
          <w:t xml:space="preserve">https://www.quonext.com/sectores/software-gestion-erp-fabricantes-muebles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siki,</w:t>
      </w:r>
      <w:hyperlink r:id="rId9">
        <w:r w:rsidDel="00000000" w:rsidR="00000000" w:rsidRPr="00000000">
          <w:rPr>
            <w:rFonts w:ascii="Roboto" w:cs="Roboto" w:eastAsia="Roboto" w:hAnsi="Roboto"/>
            <w:color w:val="3367d6"/>
            <w:sz w:val="24"/>
            <w:szCs w:val="24"/>
            <w:highlight w:val="white"/>
            <w:u w:val="single"/>
            <w:rtl w:val="0"/>
          </w:rPr>
          <w:t xml:space="preserve">https://sikisoftware.com/sistema-administrativo-contable-tiendas-muebles/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pageBreakBefore w:val="0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heading=h.lnxbz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pageBreakBefore w:val="0"/>
        <w:rPr>
          <w:rFonts w:ascii="Arial" w:cs="Arial" w:eastAsia="Arial" w:hAnsi="Arial"/>
          <w:sz w:val="20"/>
          <w:szCs w:val="20"/>
        </w:rPr>
      </w:pPr>
      <w:bookmarkStart w:colFirst="0" w:colLast="0" w:name="_heading=h.bu5if0qk2s78" w:id="11"/>
      <w:bookmarkEnd w:id="11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Descripción General</w:t>
      </w: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81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 empresa muebles valencia maneja todo manualmente en la actualidad, por lo tanto, con la acumulacion de facturas, recibos de compra de nuevos muebles,entre otros… Se genera un desorden y una pérdida de documentos necesarios tanto para la empresa como para los clientes y que por consiguiente conlleva a un conflicto empresa-cliente, Cuando los clientes quieran hacer algún tipo de reclamo sobre algún mueble(Ya sea pérdida de alguna pieza o desgaste de las mismas), Por lo cual se ha planteado la idea de crear una plataforma web que ayudará a controlar el inventario, las ventas, las compras de muebles, registros de los clientes y una mejor accesibilidad para poder ver todos los muebles disponibles actualmente en la mueblería.</w:t>
      </w:r>
    </w:p>
    <w:p w:rsidR="00000000" w:rsidDel="00000000" w:rsidP="00000000" w:rsidRDefault="00000000" w:rsidRPr="00000000" w14:paraId="000000D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81"/>
        </w:tabs>
        <w:spacing w:after="0" w:line="240" w:lineRule="auto"/>
        <w:jc w:val="both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ageBreakBefore w:val="0"/>
        <w:rPr>
          <w:rFonts w:ascii="Arial" w:cs="Arial" w:eastAsia="Arial" w:hAnsi="Arial"/>
          <w:i w:val="1"/>
          <w:color w:val="0000ff"/>
          <w:sz w:val="20"/>
          <w:szCs w:val="20"/>
        </w:rPr>
      </w:pPr>
      <w:bookmarkStart w:colFirst="0" w:colLast="0" w:name="_heading=h.35nkun2" w:id="12"/>
      <w:bookmarkEnd w:id="12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 Situación Actual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81"/>
        </w:tabs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Actualmente la empresa muebles valencia trabaja todo manualmente esto genera un mal orden de los productos (características del producto)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81"/>
        </w:tabs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1"/>
        <w:pageBreakBefore w:val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bookmarkStart w:colFirst="0" w:colLast="0" w:name="_heading=h.1ksv4uv" w:id="13"/>
      <w:bookmarkEnd w:id="1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4. Situación Esperada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81"/>
        </w:tabs>
        <w:spacing w:after="0" w:line="240" w:lineRule="auto"/>
        <w:jc w:val="both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La plataforma web manejara el inventario de una manera en la que va a ser mucho más cómoda para ver tanto para el cliente como para los administrativos de la mueblería,  organizará las ventas y compras de muebles lo cual reducirá la pérdida de tiempo en la mueblería mientras aumenta su producción y efectividad. Por lo que su primera versión será un software tipo web exclusivamente para muebles valencia que luego será ampliado su alcance</w:t>
      </w:r>
    </w:p>
    <w:p w:rsidR="00000000" w:rsidDel="00000000" w:rsidP="00000000" w:rsidRDefault="00000000" w:rsidRPr="00000000" w14:paraId="000000E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5781"/>
        </w:tabs>
        <w:spacing w:after="0" w:line="240" w:lineRule="auto"/>
        <w:jc w:val="both"/>
        <w:rPr>
          <w:rFonts w:ascii="Arial" w:cs="Arial" w:eastAsia="Arial" w:hAnsi="Arial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6">
      <w:pPr>
        <w:pStyle w:val="Heading1"/>
        <w:pageBreakBefore w:val="0"/>
        <w:rPr>
          <w:rFonts w:ascii="Arial" w:cs="Arial" w:eastAsia="Arial" w:hAnsi="Arial"/>
          <w:sz w:val="20"/>
          <w:szCs w:val="20"/>
        </w:rPr>
      </w:pPr>
      <w:bookmarkStart w:colFirst="0" w:colLast="0" w:name="_heading=h.44sinio" w:id="14"/>
      <w:bookmarkEnd w:id="14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5. Justificación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 la industria de muebles, el movimiento diario de los distintos productos genera cierto caos al momento de despachos y control de inventario, ya que al no disponer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una solución sistematizada, los operarios deben llevar control manual de cada una de las operaciones de su día a día.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este modo en aquella ocasiones de alta demanda, usualmente se observa que el inventario se ve alterado por minucias que además de afectar la producción, obligan al personal, a repetir un proceso tedioso y hace que se pierda tiempo en otras tareas de rutina diaria.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ello, proponemos una solución software, que funcionará de manera web, donde la empresa contará con distintos roles que permitirán tener control total de la administración de fábrica, esto es: Inventario, operarios, proveedores, entre otros.</w:t>
      </w:r>
    </w:p>
    <w:p w:rsidR="00000000" w:rsidDel="00000000" w:rsidP="00000000" w:rsidRDefault="00000000" w:rsidRPr="00000000" w14:paraId="000000EA">
      <w:pPr>
        <w:pageBreakBefore w:val="0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6. Observaciones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17" w:top="1417" w:left="1701" w:right="1701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709" w:line="276" w:lineRule="auto"/>
      <w:rPr>
        <w:rFonts w:ascii="Arial" w:cs="Arial" w:eastAsia="Arial" w:hAnsi="Arial"/>
        <w:i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24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center"/>
    </w:pPr>
    <w:rPr>
      <w:rFonts w:ascii="Arial" w:cs="Arial" w:eastAsia="Arial" w:hAnsi="Arial"/>
      <w:b w:val="1"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115.0" w:type="dxa"/>
        <w:bottom w:w="5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ikisoftware.com/sistema-administrativo-contable-tiendas-mueble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yperlink" Target="https://www.quonext.com/sectores/software-gestion-erp-fabricantes-muebl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TN44IeLvTCGYZcEZNLJyZ5cmJg==">AMUW2mWMifAz6VH4OuqyyRcr0Ck4peFGGDET96NqrABIks7gqReSpYokkF5NX9+wL6zNjtiJXLtJ/CWivGR870q7vtHbvreVx/FX2cYwO+L2elyptIDIh/9itG2f3g8S9Zl6xnAXhC2Kc7PUzi11WkJkow7j9rwzeKG1O3tTfVvdhTgtfYnqZavOzDg32HmMjywqmD/C1XTwoPdKCG1HUxAsipFm1xX8W5C+Qz4Z/rGLVrZWHkun8E5YMb2kuISzQqU+1GHrYIlUWjFhB6NjLIs7RkuY0ZJp9cRd2zUPJE10ivwa/V8x17UpfO3euhl4qxxV9NtxreyY40MKUlQKj1BBRXDhc4Hd4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2021-06-03T18:28:00Z</dcterms:created>
  <dc:creator>Carlos Andrés Ruiz Agudelo</dc:creator>
</cp:coreProperties>
</file>