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2B" w:rsidRDefault="00C71480">
      <w:r>
        <w:t xml:space="preserve">Interface with the </w:t>
      </w:r>
      <w:proofErr w:type="spellStart"/>
      <w:r>
        <w:t>termomenter</w:t>
      </w:r>
      <w:proofErr w:type="spellEnd"/>
    </w:p>
    <w:p w:rsidR="00C71480" w:rsidRDefault="00C71480">
      <w:r>
        <w:t>The following is the initialization procedure.</w:t>
      </w:r>
    </w:p>
    <w:p w:rsidR="00C71480" w:rsidRDefault="00C71480">
      <w:r>
        <w:rPr>
          <w:noProof/>
        </w:rPr>
        <w:drawing>
          <wp:inline distT="0" distB="0" distL="0" distR="0" wp14:anchorId="6D2C153C" wp14:editId="16B151BE">
            <wp:extent cx="5943600" cy="2539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80" w:rsidRDefault="00C71480">
      <w:r>
        <w:t xml:space="preserve">These are the times for the interface, p25. </w:t>
      </w:r>
    </w:p>
    <w:p w:rsidR="00C71480" w:rsidRDefault="00C71480">
      <w:r>
        <w:rPr>
          <w:noProof/>
        </w:rPr>
        <w:drawing>
          <wp:inline distT="0" distB="0" distL="0" distR="0" wp14:anchorId="6069A94D" wp14:editId="285885A3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14" w:rsidRDefault="004B5014" w:rsidP="000E48EE">
      <w:pPr>
        <w:pStyle w:val="Heading2"/>
      </w:pPr>
      <w:r>
        <w:t>Setting up the timers</w:t>
      </w:r>
    </w:p>
    <w:p w:rsidR="004B5014" w:rsidRDefault="004B5014">
      <w:r>
        <w:t>There are two main buses with a base clock depending on which timer/counter or peripheral is to be used, namely APB1 and APB2 Buses. The next image is part of the whole diagram in p16 of the MCU Datasheet:</w:t>
      </w:r>
    </w:p>
    <w:p w:rsidR="004B5014" w:rsidRDefault="004B5014">
      <w:r>
        <w:rPr>
          <w:noProof/>
        </w:rPr>
        <w:lastRenderedPageBreak/>
        <w:drawing>
          <wp:inline distT="0" distB="0" distL="0" distR="0" wp14:anchorId="1ADBDAE2" wp14:editId="1E35856C">
            <wp:extent cx="580072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14" w:rsidRDefault="004B5014">
      <w:r>
        <w:t>From it, it can be concluded that Timer 6 and Timer 7 are related to APB1, so they are implemented to be the first timers to work with during the implementation of the 1Wire communication interface. Since the time base is 1 us, then that lead us to a Timer/Counter of frequency 1MHz.</w:t>
      </w:r>
    </w:p>
    <w:p w:rsidR="004B5014" w:rsidRDefault="008E2529">
      <w:r>
        <w:rPr>
          <w:noProof/>
        </w:rPr>
        <w:drawing>
          <wp:inline distT="0" distB="0" distL="0" distR="0" wp14:anchorId="1F76FE02" wp14:editId="00F15A75">
            <wp:extent cx="5943600" cy="1134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E3" w:rsidRDefault="008E2529">
      <w:r>
        <w:t>By disabling the USB feature the 100 MHz clock in the timer bus can be achieved for the APB2. That means that there will be a 10 ns base time achievable on the timers 10 and 11.</w:t>
      </w:r>
    </w:p>
    <w:p w:rsidR="000E48EE" w:rsidRDefault="000E48EE" w:rsidP="00F85B71">
      <w:pPr>
        <w:pStyle w:val="Heading2"/>
      </w:pPr>
      <w:r>
        <w:t xml:space="preserve">The </w:t>
      </w:r>
      <w:proofErr w:type="gramStart"/>
      <w:r>
        <w:t>General  Purpose</w:t>
      </w:r>
      <w:proofErr w:type="gramEnd"/>
      <w:r>
        <w:t xml:space="preserve"> IO Pins setup</w:t>
      </w:r>
    </w:p>
    <w:p w:rsidR="000E48EE" w:rsidRDefault="000E48EE" w:rsidP="000E48EE">
      <w:r>
        <w:t>When the I/O port is programmed as output:</w:t>
      </w:r>
    </w:p>
    <w:p w:rsidR="000E48EE" w:rsidRDefault="000E48EE" w:rsidP="000E48EE">
      <w:r>
        <w:t>The output buffer is enabled:</w:t>
      </w:r>
    </w:p>
    <w:p w:rsidR="000E48EE" w:rsidRDefault="000E48EE" w:rsidP="000E48EE">
      <w:pPr>
        <w:pStyle w:val="ListParagraph"/>
        <w:numPr>
          <w:ilvl w:val="0"/>
          <w:numId w:val="1"/>
        </w:numPr>
      </w:pPr>
      <w:r>
        <w:t>Open drain mode: A “0” in the Output register activates the N-MOS whereas a “1” in the Output register leaves the port in Hi-Z (the P-MOS is never activated)</w:t>
      </w:r>
    </w:p>
    <w:p w:rsidR="000E48EE" w:rsidRDefault="000E48EE" w:rsidP="000E48EE">
      <w:pPr>
        <w:pStyle w:val="ListParagraph"/>
        <w:numPr>
          <w:ilvl w:val="0"/>
          <w:numId w:val="1"/>
        </w:numPr>
      </w:pPr>
      <w:r>
        <w:t>Push-pull mode: A “0” in the Output register activates the N-MOS whereas a “1” in the Output register activates the P-MOS</w:t>
      </w:r>
    </w:p>
    <w:p w:rsidR="008E2529" w:rsidRDefault="008E2529">
      <w:r>
        <w:rPr>
          <w:noProof/>
        </w:rPr>
        <w:lastRenderedPageBreak/>
        <w:drawing>
          <wp:inline distT="0" distB="0" distL="0" distR="0" wp14:anchorId="4B40ED67" wp14:editId="5E4A26E1">
            <wp:extent cx="380047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71" w:rsidRDefault="00F85B71"/>
    <w:p w:rsidR="00F85B71" w:rsidRDefault="00F85B71">
      <w:r>
        <w:t>Memory map of DS18B20</w:t>
      </w:r>
    </w:p>
    <w:p w:rsidR="00F85B71" w:rsidRDefault="00F85B71">
      <w:r>
        <w:t>Due to its distribution the LSB is sent first followed by MSB.</w:t>
      </w:r>
    </w:p>
    <w:p w:rsidR="003C1CEA" w:rsidRDefault="00F85B71">
      <w:r>
        <w:t xml:space="preserve">The factory default sets the sensor to work with 12bit </w:t>
      </w:r>
      <w:proofErr w:type="spellStart"/>
      <w:r>
        <w:t>convertions</w:t>
      </w:r>
      <w:proofErr w:type="spellEnd"/>
      <w:r>
        <w:t xml:space="preserve"> of 750 </w:t>
      </w:r>
      <w:proofErr w:type="spellStart"/>
      <w:r>
        <w:t>ms.</w:t>
      </w:r>
      <w:proofErr w:type="spellEnd"/>
    </w:p>
    <w:p w:rsidR="00C633E0" w:rsidRDefault="00C633E0">
      <w:r>
        <w:rPr>
          <w:noProof/>
        </w:rPr>
        <w:drawing>
          <wp:inline distT="0" distB="0" distL="0" distR="0" wp14:anchorId="3BD09653" wp14:editId="476A40F2">
            <wp:extent cx="5086350" cy="116127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652" cy="1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EA" w:rsidRDefault="003C1CEA">
      <w:r>
        <w:t>The temperature is converted into centigrade degrees and a division factor of 16 must be used.</w:t>
      </w:r>
    </w:p>
    <w:p w:rsidR="003C1CEA" w:rsidRDefault="003C1CEA">
      <w:r>
        <w:rPr>
          <w:noProof/>
        </w:rPr>
        <w:lastRenderedPageBreak/>
        <w:drawing>
          <wp:inline distT="0" distB="0" distL="0" distR="0" wp14:anchorId="63099A0C" wp14:editId="24ED0A8D">
            <wp:extent cx="3076575" cy="253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083338" cy="25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71" w:rsidRDefault="00F85B71">
      <w:r>
        <w:rPr>
          <w:noProof/>
        </w:rPr>
        <w:drawing>
          <wp:inline distT="0" distB="0" distL="0" distR="0" wp14:anchorId="777B7D1D" wp14:editId="3C693AAD">
            <wp:extent cx="3267821" cy="3581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584" cy="35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69" w:rsidRDefault="00BA7369">
      <w:r>
        <w:t>Main features that help the programming work:</w:t>
      </w:r>
    </w:p>
    <w:p w:rsidR="00BA7369" w:rsidRDefault="00BA7369">
      <w:r>
        <w:t xml:space="preserve">The GPIO speed for the pin as an output is set to Low Frequency. The pull-up feature is enabled while the pin act as input. During the start cycle the Pin should be set first as an output. The same function should return a signed value to feedback the presence of the sensor. During the write routine, at the beginning, the pin should also be set as an output. </w:t>
      </w:r>
      <w:proofErr w:type="gramStart"/>
      <w:r>
        <w:t>The if</w:t>
      </w:r>
      <w:proofErr w:type="gramEnd"/>
      <w:r>
        <w:t xml:space="preserve"> condition was working until the comparison of results is shifted again to the right. During the read </w:t>
      </w:r>
      <w:proofErr w:type="spellStart"/>
      <w:r>
        <w:t>routin</w:t>
      </w:r>
      <w:proofErr w:type="spellEnd"/>
      <w:r>
        <w:t xml:space="preserve"> there was a delay missing just after release the bus and reading out the sensor.</w:t>
      </w:r>
    </w:p>
    <w:p w:rsidR="00A96AC2" w:rsidRDefault="00A96AC2" w:rsidP="00A9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_SPEED_FREQ_LOW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0x00000000U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IO works at 2 MHz, please refer to the product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96AC2" w:rsidRDefault="00A96AC2" w:rsidP="00A9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 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_SPEED_FREQ_MEDIUM      0x00000001U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range 12,5 MHz to 50 MHz, please refer to the product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A96AC2" w:rsidRDefault="00A96AC2" w:rsidP="00A96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 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_SPEED_FREQ_HIGH        0x00000002U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range 25 MHz to 100 MHz, please refer to the product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:rsidR="008E2529" w:rsidRDefault="00A96AC2" w:rsidP="00A96AC2"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r>
        <w:rPr>
          <w:rFonts w:ascii="Consolas" w:hAnsi="Consolas" w:cs="Consolas"/>
          <w:color w:val="000000"/>
          <w:sz w:val="20"/>
          <w:szCs w:val="20"/>
        </w:rPr>
        <w:t xml:space="preserve">  GPIO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_SPEED_FREQ_VERY_HIGH   0x00000003U  </w:t>
      </w:r>
      <w:r>
        <w:rPr>
          <w:rFonts w:ascii="Consolas" w:hAnsi="Consolas" w:cs="Consolas"/>
          <w:color w:val="3F7F5F"/>
          <w:sz w:val="20"/>
          <w:szCs w:val="20"/>
        </w:rPr>
        <w:t xml:space="preserve">/*!&lt; range 50 MHz to 200 MHz, please refer to the product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datasheet</w:t>
      </w: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  <w:bookmarkStart w:id="0" w:name="_GoBack"/>
      <w:bookmarkEnd w:id="0"/>
    </w:p>
    <w:p w:rsidR="008E2529" w:rsidRDefault="008E2529"/>
    <w:sectPr w:rsidR="008E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74F1C"/>
    <w:multiLevelType w:val="hybridMultilevel"/>
    <w:tmpl w:val="47E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80"/>
    <w:rsid w:val="000E48EE"/>
    <w:rsid w:val="003C0C8D"/>
    <w:rsid w:val="003C1CEA"/>
    <w:rsid w:val="00490CEF"/>
    <w:rsid w:val="004B5014"/>
    <w:rsid w:val="006876F3"/>
    <w:rsid w:val="008A28CB"/>
    <w:rsid w:val="008E2529"/>
    <w:rsid w:val="00994096"/>
    <w:rsid w:val="00A96AC2"/>
    <w:rsid w:val="00BA7369"/>
    <w:rsid w:val="00C107BF"/>
    <w:rsid w:val="00C62FE3"/>
    <w:rsid w:val="00C633E0"/>
    <w:rsid w:val="00C71480"/>
    <w:rsid w:val="00DF6B2B"/>
    <w:rsid w:val="00E176DE"/>
    <w:rsid w:val="00F8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C3F3DB-3C7D-4017-A76F-42DCBD06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48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2896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9</cp:revision>
  <dcterms:created xsi:type="dcterms:W3CDTF">2020-04-07T19:29:00Z</dcterms:created>
  <dcterms:modified xsi:type="dcterms:W3CDTF">2020-04-20T21:24:00Z</dcterms:modified>
</cp:coreProperties>
</file>