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Instructivo de Presentación — Documento Único de Miniproyectos</w:t>
      </w:r>
    </w:p>
    <w:p>
      <w:pPr>
        <w:pStyle w:val="Heading2"/>
        <w:spacing w:after="60"/>
      </w:pPr>
      <w:r>
        <w:t xml:space="preserve">Introducción a Python para Ciencia de Datos — Guía para estudiantes</w:t>
      </w:r>
    </w:p>
    <w:p>
      <w:pPr>
        <w:pStyle w:val="Heading1"/>
        <w:spacing w:after="140" w:before="280"/>
      </w:pPr>
      <w:r>
        <w:t xml:space="preserve">1. ¿Qué se presenta?</w:t>
      </w:r>
    </w:p>
    <w:p>
      <w:pPr>
        <w:spacing w:after="110"/>
      </w:pPr>
      <w:r>
        <w:t xml:space="preserve">La evaluación del curso consiste en presentar un único documento que reúna los cuatro miniproyectos concluidos: uno por cada semana de trabajo. Los ejercicios de las clases son práctica y no se entregan. Cada miniproyecto debe haberse resuelto siguiendo sus etapas y las normas de uso de IA del curso.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Miniproyecto</w:t>
            </w:r>
          </w:p>
        </w:tc>
        <w:tc>
          <w:tcPr>
            <w:tcW w:type="dxa" w:w="356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00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está el enunciado</w:t>
            </w:r>
          </w:p>
        </w:tc>
      </w:tr>
      <w:tr>
        <w:trPr>
          <w:cantSplit/>
        </w:trPr>
        <w:tc>
          <w:tcPr>
            <w:tcW w:type="dxa" w:w="18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 (Semana 1)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Cálculo de salario con bonificación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de la Semana 1</w:t>
            </w:r>
          </w:p>
        </w:tc>
      </w:tr>
      <w:tr>
        <w:trPr>
          <w:cantSplit/>
        </w:trPr>
        <w:tc>
          <w:tcPr>
            <w:tcW w:type="dxa" w:w="18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 (Semana 2)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básico de gestión de estudiantes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de la Semana 2 y archivo miniproyecto_semana_2_python_v3.md</w:t>
            </w:r>
          </w:p>
        </w:tc>
      </w:tr>
      <w:tr>
        <w:trPr>
          <w:cantSplit/>
        </w:trPr>
        <w:tc>
          <w:tcPr>
            <w:tcW w:type="dxa" w:w="18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 (Semana 3)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Simulador de cajero automático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de la Semana 3 y archivo miniproyecto_semana_3_python_v3.md</w:t>
            </w:r>
          </w:p>
        </w:tc>
      </w:tr>
      <w:tr>
        <w:trPr>
          <w:cantSplit/>
        </w:trPr>
        <w:tc>
          <w:tcPr>
            <w:tcW w:type="dxa" w:w="18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 (Semana 4)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Análisis básico de ventas con pandas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de la Semana 4 (segunda parte) y archivo miniproyecto_semana_4_pandas_v3.md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2. Formato del documento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Un solo archivo: </w:t>
      </w:r>
      <w:r>
        <w:t xml:space="preserve">un notebook de Jupyter (.ipynb) que contenga los cuatro miniproyectos, cada uno en su propia sección.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Nombre del archivo: </w:t>
      </w:r>
      <w:r>
        <w:t xml:space="preserve">Apellido_Nombre_Miniproyectos.ipynb.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Ejecutado: </w:t>
      </w:r>
      <w:r>
        <w:t xml:space="preserve">las celdas deben estar ejecutadas, con los resultados visibles, y el notebook debe poder correrse de arriba hacia abajo sin errores.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Copia opcional: </w:t>
      </w:r>
      <w:r>
        <w:t xml:space="preserve">puede adjuntarse también una exportación a PDF o HTML para facilitar la lectura.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Fecha y medio de entrega: </w:t>
      </w:r>
      <w:r>
        <w:t xml:space="preserve">[a definir por la cátedra].</w:t>
      </w:r>
    </w:p>
    <w:p>
      <w:pPr>
        <w:pStyle w:val="Heading1"/>
        <w:spacing w:after="140" w:before="280"/>
      </w:pPr>
      <w:r>
        <w:t xml:space="preserve">3. Estructura obligatoria</w:t>
      </w:r>
    </w:p>
    <w:p>
      <w:pPr>
        <w:spacing w:after="110"/>
      </w:pPr>
      <w:r>
        <w:t xml:space="preserve">El documento debe respetar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716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Portada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Título, nombre y apellido, curso y fecha.</w:t>
            </w:r>
          </w:p>
        </w:tc>
      </w:tr>
      <w:tr>
        <w:trPr>
          <w:cantSplit/>
        </w:trPr>
        <w:tc>
          <w:tcPr>
            <w:tcW w:type="dxa" w:w="22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Índice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los cuatro miniproyectos y de la reflexión final del curso.</w:t>
            </w:r>
          </w:p>
        </w:tc>
      </w:tr>
      <w:tr>
        <w:trPr>
          <w:cantSplit/>
        </w:trPr>
        <w:tc>
          <w:tcPr>
            <w:tcW w:type="dxa" w:w="22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Miniproyectos 1 a 4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 sección por miniproyecto, con la estructura que se detalla en el apartado 4.</w:t>
            </w:r>
          </w:p>
        </w:tc>
      </w:tr>
      <w:tr>
        <w:trPr>
          <w:cantSplit/>
        </w:trPr>
        <w:tc>
          <w:tcPr>
            <w:tcW w:type="dxa" w:w="22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Reflexión final del curso</w:t>
            </w:r>
          </w:p>
        </w:tc>
        <w:tc>
          <w:tcPr>
            <w:tcW w:type="dxa" w:w="7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 breve (cinco a diez líneas) sobre lo aprendido, qué aportó la IA y qué conviene seguir practicando.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4. Estructura de cada miniproyecto</w:t>
      </w:r>
    </w:p>
    <w:p>
      <w:pPr>
        <w:spacing w:after="110"/>
      </w:pPr>
      <w:r>
        <w:t xml:space="preserve">Cada sección debe incluir, en este orden: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Título del miniproyecto y lista de etapas completadas (marque las obligatorias y, si las hizo, las opcionales).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Código de cada etapa, en celdas separadas, con comentarios que expliquen qué hace cada parte.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Resultados de la ejecución visibles debajo de cada celda.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Evidencia específica del miniproyecto (ver apartado 5).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Declaración de uso de IA (ver apartado 6).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Reflexión final breve del miniproyecto (qué resolvió sin IA, qué consultó y qué aprendió).</w:t>
      </w:r>
    </w:p>
    <w:p>
      <w:pPr>
        <w:pStyle w:val="Heading1"/>
        <w:spacing w:after="140" w:before="280"/>
      </w:pPr>
      <w:r>
        <w:t xml:space="preserve">5. Evidencia requerida por miniproyecto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Miniproyecto</w:t>
            </w:r>
          </w:p>
        </w:tc>
        <w:tc>
          <w:tcPr>
            <w:tcW w:type="dxa" w:w="726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Evidencia que debe figurar en su sección</w:t>
            </w:r>
          </w:p>
        </w:tc>
      </w:tr>
      <w:tr>
        <w:trPr>
          <w:cantSplit/>
        </w:trPr>
        <w:tc>
          <w:tcPr>
            <w:tcW w:type="dxa" w:w="21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comentado, ejecución con al menos dos valores de prueba y declaración de IA.</w:t>
            </w:r>
          </w:p>
        </w:tc>
      </w:tr>
      <w:tr>
        <w:trPr>
          <w:cantSplit/>
        </w:trPr>
        <w:tc>
          <w:tcPr>
            <w:tcW w:type="dxa" w:w="21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Intento propio (el código escrito antes de consultar IA), prompts utilizados, explicación con sus palabras de cada función, declaración de IA y reflexión.</w:t>
            </w:r>
          </w:p>
        </w:tc>
      </w:tr>
      <w:tr>
        <w:trPr>
          <w:cantSplit/>
        </w:trPr>
        <w:tc>
          <w:tcPr>
            <w:tcW w:type="dxa" w:w="21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 o copia de un error que haya encontrado y cómo lo resolvió, explicación del bucle principal, justificación del uso de break o continue, declaración de IA y reflexión.</w:t>
            </w:r>
          </w:p>
        </w:tc>
      </w:tr>
      <w:tr>
        <w:trPr>
          <w:cantSplit/>
        </w:trPr>
        <w:tc>
          <w:tcPr>
            <w:tcW w:type="dxa" w:w="2100"/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con pasos comentados y resultados visibles, declaración de IA y preparación para la defensa breve de los resultados.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6. Uso responsable de IA y declaración</w:t>
      </w:r>
    </w:p>
    <w:p>
      <w:pPr>
        <w:spacing w:after="110"/>
      </w:pPr>
      <w:r>
        <w:rPr>
          <w:b/>
          <w:bCs/>
        </w:rPr>
        <w:t xml:space="preserve">Regla de trabajo: </w:t>
      </w:r>
      <w:r>
        <w:t xml:space="preserve">primero pienso, luego intento, después consulto IA, finalmente reviso, adapto y explico.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Permitido</w:t>
            </w:r>
          </w:p>
        </w:tc>
        <w:tc>
          <w:tcPr>
            <w:tcW w:type="dxa" w:w="4680"/>
            <w:shd w:fill="2F549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permitido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explicaciones de errores, pistas, revisión de código propio o casos de prueba.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una solución completa y entregarla sin elaboración personal.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que la IA explique código escrito por usted.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Entregar código que no pueda explicar línea por línea.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Comparar dos alternativas simples y decidir cuál es más clara.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Usar funciones, librerías o técnicas no vistas sin justificarlas.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Pedir mejoras de claridad manteniendo los conceptos del curso.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Ocultar el uso de IA.</w:t>
            </w:r>
          </w:p>
        </w:tc>
      </w:tr>
    </w:tbl>
    <w:p>
      <w:pPr>
        <w:spacing w:after="80"/>
      </w:pPr>
    </w:p>
    <w:p>
      <w:pPr>
        <w:spacing w:after="110"/>
      </w:pPr>
      <w:r>
        <w:t xml:space="preserve">Al final de cada miniproyecto debe copiar y completar esta plantilla:</w:t>
      </w:r>
    </w:p>
    <w:p>
      <w:pPr>
        <w:spacing w:after="60"/>
        <w:ind w:left="360"/>
      </w:pPr>
      <w:r>
        <w:t xml:space="preserve">☐  ¿Utilicé IA en esta actividad?: Sí / No</w:t>
      </w:r>
    </w:p>
    <w:p>
      <w:pPr>
        <w:spacing w:after="60"/>
        <w:ind w:left="360"/>
      </w:pPr>
      <w:r>
        <w:t xml:space="preserve">☐  Herramienta utilizada:</w:t>
      </w:r>
    </w:p>
    <w:p>
      <w:pPr>
        <w:spacing w:after="60"/>
        <w:ind w:left="360"/>
      </w:pPr>
      <w:r>
        <w:t xml:space="preserve">☐  ¿Para qué la utilicé?:</w:t>
      </w:r>
    </w:p>
    <w:p>
      <w:pPr>
        <w:spacing w:after="60"/>
        <w:ind w:left="360"/>
      </w:pPr>
      <w:r>
        <w:t xml:space="preserve">☐  Intento propio antes de usar IA:</w:t>
      </w:r>
    </w:p>
    <w:p>
      <w:pPr>
        <w:spacing w:after="60"/>
        <w:ind w:left="360"/>
      </w:pPr>
      <w:r>
        <w:t xml:space="preserve">☐  Prompt utilizado:</w:t>
      </w:r>
    </w:p>
    <w:p>
      <w:pPr>
        <w:spacing w:after="60"/>
        <w:ind w:left="360"/>
      </w:pPr>
      <w:r>
        <w:t xml:space="preserve">☐  Sugerencias aceptadas:</w:t>
      </w:r>
    </w:p>
    <w:p>
      <w:pPr>
        <w:spacing w:after="60"/>
        <w:ind w:left="360"/>
      </w:pPr>
      <w:r>
        <w:t xml:space="preserve">☐  Sugerencias descartadas:</w:t>
      </w:r>
    </w:p>
    <w:p>
      <w:pPr>
        <w:spacing w:after="60"/>
        <w:ind w:left="360"/>
      </w:pPr>
      <w:r>
        <w:t xml:space="preserve">☐  ¿Qué aprendí al revisar la respuesta?:</w:t>
      </w:r>
    </w:p>
    <w:p>
      <w:pPr>
        <w:spacing w:after="110"/>
      </w:pPr>
      <w:r>
        <w:t xml:space="preserve">Si no utilizó IA en un miniproyecto, indíquelo igualmente («No utilicé IA»).</w:t>
      </w:r>
    </w:p>
    <w:p>
      <w:pPr>
        <w:pStyle w:val="Heading1"/>
        <w:spacing w:after="140" w:before="280"/>
      </w:pPr>
      <w:r>
        <w:t xml:space="preserve">7. Reflexión final de cada miniproyecto</w:t>
      </w:r>
    </w:p>
    <w:p>
      <w:pPr>
        <w:spacing w:after="110"/>
      </w:pPr>
      <w:r>
        <w:t xml:space="preserve">Responda brevemente: ¿qué parte resolví sin IA?, ¿en qué momento consulté IA?, ¿qué sugerencia me resultó útil?, ¿qué sugerencia descarté o modifiqué? y ¿puedo explicar todo el código entregado?</w:t>
      </w:r>
    </w:p>
    <w:p>
      <w:pPr>
        <w:pStyle w:val="Heading1"/>
        <w:spacing w:after="140" w:before="280"/>
      </w:pPr>
      <w:r>
        <w:t xml:space="preserve">8. Defensa breve</w:t>
      </w:r>
    </w:p>
    <w:p>
      <w:pPr>
        <w:spacing w:after="110"/>
      </w:pPr>
      <w:r>
        <w:t xml:space="preserve">Después de la entrega habrá una instancia breve (de 5 a 10 minutos) en la que deberá: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explicar una parte de alguno de sus miniproyectos, elegida por el docente; 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hacer una modificación pequeña del código (por ejemplo, cambiar una condición, agregar un filtro o ajustar un cálculo) y comentar qué cambia en el resultado.</w:t>
      </w:r>
    </w:p>
    <w:p>
      <w:pPr>
        <w:spacing w:after="110"/>
      </w:pPr>
      <w:r>
        <w:t xml:space="preserve">Por eso es importante que usted pueda explicar todo lo que entrega. Modalidad y fechas: [a definir por la cátedra].</w:t>
      </w:r>
    </w:p>
    <w:p>
      <w:pPr>
        <w:pStyle w:val="Heading1"/>
        <w:spacing w:after="140" w:before="280"/>
      </w:pPr>
      <w:r>
        <w:t xml:space="preserve">9. ¿Cómo se evalúa?</w:t>
      </w:r>
    </w:p>
    <w:p>
      <w:pPr>
        <w:spacing w:after="110"/>
      </w:pPr>
      <w:r>
        <w:t xml:space="preserve">Se evalúan el producto y el proceso, con una rúbrica de 100 puntos: cumplimiento de las etapas obligatorias de los cuatro miniproyectos (40 puntos) y siete criterios transversales (60 puntos): comprensión del código, uso responsable de IA, depuración, uso de conceptos vistos, capacidad de modificar el código, claridad del documento y reflexión final. El detalle se encuentra en la Rúbrica de evaluación.</w:t>
      </w:r>
    </w:p>
    <w:p>
      <w:pPr>
        <w:pStyle w:val="Heading1"/>
        <w:spacing w:after="140" w:before="280"/>
      </w:pPr>
      <w:r>
        <w:t xml:space="preserve">10. Lista de verificación antes de entregar</w:t>
      </w:r>
    </w:p>
    <w:p>
      <w:pPr>
        <w:spacing w:after="60"/>
        <w:ind w:left="360"/>
      </w:pPr>
      <w:r>
        <w:t xml:space="preserve">☐  El archivo se llama Apellido_Nombre_Miniproyectos.ipynb.</w:t>
      </w:r>
    </w:p>
    <w:p>
      <w:pPr>
        <w:spacing w:after="60"/>
        <w:ind w:left="360"/>
      </w:pPr>
      <w:r>
        <w:t xml:space="preserve">☐  Incluye portada, índice, los cuatro miniproyectos y la reflexión final del curso.</w:t>
      </w:r>
    </w:p>
    <w:p>
      <w:pPr>
        <w:spacing w:after="60"/>
        <w:ind w:left="360"/>
      </w:pPr>
      <w:r>
        <w:t xml:space="preserve">☐  Cada miniproyecto tiene sus etapas obligatorias completas y el código comentado.</w:t>
      </w:r>
    </w:p>
    <w:p>
      <w:pPr>
        <w:spacing w:after="60"/>
        <w:ind w:left="360"/>
      </w:pPr>
      <w:r>
        <w:t xml:space="preserve">☐  Todas las celdas están ejecutadas y el notebook corre de arriba hacia abajo sin errores.</w:t>
      </w:r>
    </w:p>
    <w:p>
      <w:pPr>
        <w:spacing w:after="60"/>
        <w:ind w:left="360"/>
      </w:pPr>
      <w:r>
        <w:t xml:space="preserve">☐  Cada miniproyecto incluye su evidencia específica, su declaración de uso de IA y su reflexión.</w:t>
      </w:r>
    </w:p>
    <w:p>
      <w:pPr>
        <w:spacing w:after="60"/>
        <w:ind w:left="360"/>
      </w:pPr>
      <w:r>
        <w:t xml:space="preserve">☐  Puedo explicar todo el código que entrego.</w:t>
      </w:r>
    </w:p>
    <w:p>
      <w:pPr>
        <w:pStyle w:val="Heading1"/>
        <w:spacing w:after="140" w:before="280"/>
      </w:pPr>
      <w:r>
        <w:t xml:space="preserve">Anexo — Autodiagnóstico inicial (no evaluable)</w:t>
      </w:r>
    </w:p>
    <w:p>
      <w:pPr>
        <w:spacing w:after="110"/>
      </w:pPr>
      <w:r>
        <w:t xml:space="preserve">Complete este breve cuestionario al comenzar el curso. No tiene calificación: le servirá para comparar su punto de partida con su reflexión final.</w:t>
      </w:r>
    </w:p>
    <w:p>
      <w:pPr>
        <w:spacing w:after="60"/>
        <w:ind w:left="360"/>
      </w:pPr>
      <w:r>
        <w:t xml:space="preserve">☐  ¿Había programado antes? ¿En qué lenguaje o herramienta?</w:t>
      </w:r>
    </w:p>
    <w:p>
      <w:pPr>
        <w:spacing w:after="60"/>
        <w:ind w:left="360"/>
      </w:pPr>
      <w:r>
        <w:t xml:space="preserve">☐  ¿Conozco qué es un notebook de Jupyter y cómo se ejecuta una celda?</w:t>
      </w:r>
    </w:p>
    <w:p>
      <w:pPr>
        <w:spacing w:after="60"/>
        <w:ind w:left="360"/>
      </w:pPr>
      <w:r>
        <w:t xml:space="preserve">☐  ¿Sé qué es una variable y qué tipos de datos básicos existen (números, texto, verdadero/falso)?</w:t>
      </w:r>
    </w:p>
    <w:p>
      <w:pPr>
        <w:spacing w:after="60"/>
        <w:ind w:left="360"/>
      </w:pPr>
      <w:r>
        <w:t xml:space="preserve">☐  ¿Puedo leer un mensaje de error de Python y ubicar la línea que lo causa?</w:t>
      </w:r>
    </w:p>
    <w:p>
      <w:pPr>
        <w:spacing w:after="60"/>
        <w:ind w:left="360"/>
      </w:pPr>
      <w:r>
        <w:t xml:space="preserve">☐  ¿Había usado herramientas de IA para estudiar o programar? ¿Para qué?</w:t>
      </w:r>
    </w:p>
    <w:p>
      <w:pPr>
        <w:spacing w:after="60"/>
        <w:ind w:left="360"/>
      </w:pPr>
      <w:r>
        <w:t xml:space="preserve">☐  ¿Qué espero aprender en este curso?</w:t>
      </w:r>
    </w:p>
    <w:p>
      <w:pPr>
        <w:spacing w:after="60"/>
        <w:ind w:left="360"/>
      </w:pPr>
      <w:r>
        <w:t xml:space="preserve">☐  ¿Qué parte me preocupa más (por ejemplo, lógica, errores o tiempos)?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2026-10-12T19:19:26.300Z</dcterms:created>
  <dcterms:modified xsi:type="dcterms:W3CDTF">2026-10-12T19:19:26.300Z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