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AD0B7A" w14:textId="77777777" w:rsidR="00E4580A" w:rsidRDefault="00E4580A" w:rsidP="00C86EC5">
      <w:pPr>
        <w:spacing w:before="240" w:line="240" w:lineRule="auto"/>
        <w:ind w:left="142" w:hanging="708"/>
        <w:jc w:val="center"/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D3F38" wp14:editId="455F2694">
                <wp:simplePos x="0" y="0"/>
                <wp:positionH relativeFrom="column">
                  <wp:posOffset>-684530</wp:posOffset>
                </wp:positionH>
                <wp:positionV relativeFrom="paragraph">
                  <wp:posOffset>-231140</wp:posOffset>
                </wp:positionV>
                <wp:extent cx="457200" cy="9184640"/>
                <wp:effectExtent l="95250" t="171450" r="19050" b="16510"/>
                <wp:wrapNone/>
                <wp:docPr id="3" name="Rectangle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91846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01000" sy="101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05C89" id="Rectangle 947" o:spid="_x0000_s1026" style="position:absolute;margin-left:-53.9pt;margin-top:-18.2pt;width:36pt;height:7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" fillcolor="red" strokecolor="red">
                <v:fill color2="#ac0000" rotate="t" angle="45" focus="50%" type="gradient"/>
                <v:shadow on="t" type="perspective" opacity=".5" origin=".5,.5" offset="-6pt,-6pt" matrix="66191f,,,66191f"/>
              </v:rect>
            </w:pict>
          </mc:Fallback>
        </mc:AlternateContent>
      </w:r>
      <w:bookmarkStart w:id="0" w:name="OLE_LINK2"/>
      <w:bookmarkStart w:id="1" w:name="OLE_LINK1"/>
    </w:p>
    <w:p w14:paraId="719E07D5" w14:textId="77777777" w:rsidR="00EE35C2" w:rsidRPr="00615E6E" w:rsidRDefault="00EE35C2" w:rsidP="00C86EC5">
      <w:pPr>
        <w:suppressAutoHyphens w:val="0"/>
        <w:spacing w:before="240" w:line="240" w:lineRule="auto"/>
        <w:ind w:left="142" w:firstLine="708"/>
        <w:jc w:val="center"/>
        <w:rPr>
          <w:rFonts w:ascii="Trebuchet MS" w:eastAsiaTheme="minorEastAsia" w:hAnsi="Trebuchet MS" w:cs="Arial"/>
          <w:b/>
          <w:color w:val="FF0000"/>
          <w:sz w:val="36"/>
          <w:szCs w:val="36"/>
          <w:lang w:val="en-US" w:eastAsia="en-US"/>
        </w:rPr>
      </w:pPr>
      <w:r w:rsidRPr="00615E6E">
        <w:rPr>
          <w:rFonts w:ascii="Trebuchet MS" w:eastAsiaTheme="minorEastAsia" w:hAnsi="Trebuchet MS" w:cs="Arial"/>
          <w:b/>
          <w:color w:val="FF0000"/>
          <w:sz w:val="36"/>
          <w:szCs w:val="36"/>
          <w:lang w:val="en-US" w:eastAsia="en-US"/>
        </w:rPr>
        <w:t>SECURESOFT CORPORATION</w:t>
      </w:r>
    </w:p>
    <w:p w14:paraId="569F5F47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Trebuchet MS" w:eastAsiaTheme="minorEastAsia" w:hAnsi="Trebuchet MS" w:cs="Arial"/>
          <w:b/>
          <w:color w:val="FF0000"/>
          <w:sz w:val="36"/>
          <w:szCs w:val="36"/>
          <w:lang w:val="en-US" w:eastAsia="en-US"/>
        </w:rPr>
      </w:pPr>
      <w:r w:rsidRPr="00E4580A">
        <w:rPr>
          <w:rFonts w:ascii="Trebuchet MS" w:eastAsiaTheme="minorEastAsia" w:hAnsi="Trebuchet MS" w:cs="Arial"/>
          <w:b/>
          <w:color w:val="FF0000"/>
          <w:sz w:val="36"/>
          <w:szCs w:val="36"/>
          <w:lang w:val="en-US" w:eastAsia="en-US"/>
        </w:rPr>
        <w:t>e-Secure Consulting Group</w:t>
      </w:r>
    </w:p>
    <w:p w14:paraId="3B170C06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n-US" w:eastAsia="en-US"/>
        </w:rPr>
      </w:pPr>
    </w:p>
    <w:p w14:paraId="7E3504DD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n-US" w:eastAsia="en-US"/>
        </w:rPr>
      </w:pPr>
    </w:p>
    <w:p w14:paraId="53088573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n-US" w:eastAsia="en-US"/>
        </w:rPr>
      </w:pPr>
    </w:p>
    <w:p w14:paraId="08F46DAA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n-US" w:eastAsia="en-US"/>
        </w:rPr>
      </w:pPr>
    </w:p>
    <w:p w14:paraId="7138A6A6" w14:textId="3280D92F" w:rsidR="00E4580A" w:rsidRPr="00E4580A" w:rsidRDefault="008339E7" w:rsidP="00C86EC5">
      <w:pPr>
        <w:suppressAutoHyphens w:val="0"/>
        <w:spacing w:before="240" w:line="240" w:lineRule="auto"/>
        <w:ind w:left="142" w:firstLine="708"/>
        <w:jc w:val="center"/>
        <w:rPr>
          <w:rFonts w:asciiTheme="minorHAnsi" w:eastAsiaTheme="minorEastAsia" w:hAnsiTheme="minorHAnsi" w:cs="Arial"/>
          <w:b/>
          <w:sz w:val="36"/>
          <w:szCs w:val="36"/>
          <w:lang w:val="es-PE" w:eastAsia="en-US"/>
        </w:rPr>
      </w:pPr>
      <w:r>
        <w:rPr>
          <w:rFonts w:asciiTheme="minorHAnsi" w:eastAsiaTheme="minorEastAsia" w:hAnsiTheme="minorHAnsi" w:cs="Arial"/>
          <w:b/>
          <w:sz w:val="36"/>
          <w:szCs w:val="36"/>
          <w:lang w:val="es-PE" w:eastAsia="en-US"/>
        </w:rPr>
        <w:t>REPORTE SEMANAL</w:t>
      </w:r>
    </w:p>
    <w:p w14:paraId="255E1FC0" w14:textId="0177E2E0" w:rsidR="00E4580A" w:rsidRPr="00E4580A" w:rsidRDefault="00A10F49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  <w:r>
        <w:rPr>
          <w:rFonts w:ascii="Arial" w:eastAsiaTheme="minorEastAsia" w:hAnsi="Arial" w:cs="Arial"/>
          <w:b/>
          <w:sz w:val="22"/>
          <w:szCs w:val="22"/>
          <w:lang w:val="es-ES_tradnl" w:eastAsia="en-US"/>
        </w:rPr>
        <w:t>PLATAFORMA PATCH MANAGEMENT GFI LANGUARD</w:t>
      </w:r>
    </w:p>
    <w:p w14:paraId="26F4BC87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</w:p>
    <w:p w14:paraId="15F14E3A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  <w:r w:rsidRPr="00E4580A">
        <w:rPr>
          <w:rFonts w:ascii="Arial" w:eastAsiaTheme="minorEastAsia" w:hAnsi="Arial" w:cs="Arial"/>
          <w:b/>
          <w:sz w:val="22"/>
          <w:szCs w:val="22"/>
          <w:lang w:val="es-ES_tradnl" w:eastAsia="en-US"/>
        </w:rPr>
        <w:t>Preparado para:</w:t>
      </w:r>
    </w:p>
    <w:p w14:paraId="6552CFF9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</w:p>
    <w:p w14:paraId="14A0AD87" w14:textId="445D70D7" w:rsidR="00E4580A" w:rsidRPr="00E4580A" w:rsidRDefault="008339E7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inline distT="0" distB="0" distL="0" distR="0" wp14:anchorId="5060ECD4" wp14:editId="5F5E8557">
            <wp:extent cx="3138147" cy="7810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iple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88" cy="7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DA53" w14:textId="77777777" w:rsidR="00E4580A" w:rsidRPr="00E4580A" w:rsidRDefault="00E4580A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</w:p>
    <w:p w14:paraId="58E17B84" w14:textId="77777777" w:rsidR="00D149B9" w:rsidRDefault="00D149B9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</w:p>
    <w:p w14:paraId="5795A172" w14:textId="27731CEA" w:rsidR="00D149B9" w:rsidRDefault="00D149B9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  <w:r>
        <w:rPr>
          <w:rFonts w:ascii="Arial" w:eastAsiaTheme="minorEastAsia" w:hAnsi="Arial" w:cs="Arial"/>
          <w:b/>
          <w:sz w:val="22"/>
          <w:szCs w:val="22"/>
          <w:lang w:val="es-ES_tradnl" w:eastAsia="en-US"/>
        </w:rPr>
        <w:t>Fecha:</w:t>
      </w:r>
    </w:p>
    <w:p w14:paraId="2D1448CA" w14:textId="17606FE1" w:rsidR="00E4580A" w:rsidRPr="00E4580A" w:rsidRDefault="005270F0" w:rsidP="00C86EC5">
      <w:pPr>
        <w:suppressAutoHyphens w:val="0"/>
        <w:spacing w:before="240" w:line="240" w:lineRule="auto"/>
        <w:ind w:left="142" w:firstLine="708"/>
        <w:jc w:val="center"/>
        <w:rPr>
          <w:rFonts w:ascii="Arial" w:eastAsiaTheme="minorEastAsia" w:hAnsi="Arial" w:cs="Arial"/>
          <w:b/>
          <w:sz w:val="22"/>
          <w:szCs w:val="22"/>
          <w:lang w:val="es-ES_tradnl" w:eastAsia="en-US"/>
        </w:rPr>
      </w:pPr>
      <w:r>
        <w:rPr>
          <w:rFonts w:ascii="Arial" w:eastAsiaTheme="minorEastAsia" w:hAnsi="Arial" w:cs="Arial"/>
          <w:b/>
          <w:sz w:val="22"/>
          <w:szCs w:val="22"/>
          <w:lang w:val="es-ES_tradnl" w:eastAsia="en-US"/>
        </w:rPr>
        <w:t>${</w:t>
      </w:r>
      <w:proofErr w:type="spellStart"/>
      <w:r>
        <w:rPr>
          <w:rFonts w:ascii="Arial" w:eastAsiaTheme="minorEastAsia" w:hAnsi="Arial" w:cs="Arial"/>
          <w:b/>
          <w:sz w:val="22"/>
          <w:szCs w:val="22"/>
          <w:lang w:val="es-ES_tradnl" w:eastAsia="en-US"/>
        </w:rPr>
        <w:t>fecha_actual</w:t>
      </w:r>
      <w:proofErr w:type="spellEnd"/>
      <w:r>
        <w:rPr>
          <w:rFonts w:ascii="Arial" w:eastAsiaTheme="minorEastAsia" w:hAnsi="Arial" w:cs="Arial"/>
          <w:b/>
          <w:sz w:val="22"/>
          <w:szCs w:val="22"/>
          <w:lang w:val="es-ES_tradnl" w:eastAsia="en-US"/>
        </w:rPr>
        <w:t>}</w:t>
      </w:r>
    </w:p>
    <w:p w14:paraId="7E3940D9" w14:textId="77777777" w:rsidR="00E95283" w:rsidRPr="00E95283" w:rsidRDefault="00E95283" w:rsidP="00C86EC5">
      <w:pPr>
        <w:suppressAutoHyphens w:val="0"/>
        <w:spacing w:before="240" w:line="240" w:lineRule="auto"/>
        <w:ind w:left="142"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579D25E" w14:textId="77777777" w:rsidR="00E95283" w:rsidRPr="00E95283" w:rsidRDefault="00E95283" w:rsidP="00C86EC5">
      <w:pPr>
        <w:suppressAutoHyphens w:val="0"/>
        <w:spacing w:before="240" w:line="240" w:lineRule="auto"/>
        <w:ind w:left="142"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6568FE14" w14:textId="77777777" w:rsidR="009F32A1" w:rsidRDefault="009F32A1" w:rsidP="00C86EC5">
      <w:pPr>
        <w:suppressAutoHyphens w:val="0"/>
        <w:spacing w:before="240" w:line="240" w:lineRule="auto"/>
        <w:ind w:left="142"/>
        <w:jc w:val="both"/>
        <w:rPr>
          <w:rFonts w:ascii="Arial" w:hAnsi="Arial" w:cs="Arial"/>
          <w:b/>
          <w:color w:val="FF0000"/>
          <w:sz w:val="22"/>
          <w:szCs w:val="22"/>
          <w:lang w:val="es-ES_tradnl" w:eastAsia="en-US"/>
        </w:rPr>
      </w:pPr>
    </w:p>
    <w:p w14:paraId="5D8864FF" w14:textId="07E84313" w:rsidR="00E95283" w:rsidRPr="00E95283" w:rsidRDefault="00EE35C2" w:rsidP="00C86EC5">
      <w:pPr>
        <w:suppressAutoHyphens w:val="0"/>
        <w:spacing w:before="240" w:line="240" w:lineRule="auto"/>
        <w:ind w:left="142"/>
        <w:jc w:val="both"/>
        <w:rPr>
          <w:rFonts w:ascii="Arial" w:hAnsi="Arial" w:cs="Arial"/>
          <w:b/>
          <w:color w:val="FF0000"/>
          <w:sz w:val="22"/>
          <w:szCs w:val="22"/>
          <w:lang w:val="es-ES_tradnl" w:eastAsia="en-US"/>
        </w:rPr>
      </w:pPr>
      <w:r w:rsidRPr="00CD6381">
        <w:rPr>
          <w:rFonts w:ascii="Arial" w:hAnsi="Arial" w:cs="Arial"/>
          <w:b/>
          <w:noProof/>
          <w:color w:val="FF0000"/>
          <w:sz w:val="22"/>
          <w:szCs w:val="22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6E57D06F" wp14:editId="39E415E8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2007870" cy="13525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 med-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/>
                  </pic:blipFill>
                  <pic:spPr bwMode="auto">
                    <a:xfrm>
                      <a:off x="0" y="0"/>
                      <a:ext cx="200787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7666C" w14:textId="77777777" w:rsidR="00E95283" w:rsidRPr="00E95283" w:rsidRDefault="00E95283" w:rsidP="00C86EC5">
      <w:pPr>
        <w:tabs>
          <w:tab w:val="center" w:pos="4252"/>
          <w:tab w:val="right" w:pos="8504"/>
        </w:tabs>
        <w:suppressAutoHyphens w:val="0"/>
        <w:spacing w:line="240" w:lineRule="auto"/>
        <w:ind w:left="142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p w14:paraId="4F412AA1" w14:textId="77777777" w:rsidR="00BF4B1D" w:rsidRDefault="00BF4B1D" w:rsidP="00C86EC5">
      <w:pPr>
        <w:tabs>
          <w:tab w:val="center" w:pos="4252"/>
          <w:tab w:val="right" w:pos="8504"/>
        </w:tabs>
        <w:suppressAutoHyphens w:val="0"/>
        <w:spacing w:line="240" w:lineRule="auto"/>
        <w:ind w:left="142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p w14:paraId="120D43D3" w14:textId="629379E8" w:rsidR="00E95283" w:rsidRPr="00E95283" w:rsidRDefault="00E95283" w:rsidP="00C86EC5">
      <w:pPr>
        <w:tabs>
          <w:tab w:val="center" w:pos="4252"/>
          <w:tab w:val="right" w:pos="8504"/>
        </w:tabs>
        <w:suppressAutoHyphens w:val="0"/>
        <w:spacing w:line="240" w:lineRule="auto"/>
        <w:ind w:left="142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  <w:r w:rsidRPr="00E95283">
        <w:rPr>
          <w:rFonts w:ascii="Arial" w:hAnsi="Arial" w:cs="Arial"/>
          <w:b/>
          <w:sz w:val="20"/>
          <w:szCs w:val="20"/>
          <w:lang w:val="es-ES_tradnl" w:eastAsia="es-ES"/>
        </w:rPr>
        <w:t xml:space="preserve">El presente documento contiene </w:t>
      </w:r>
      <w:r w:rsidR="008339E7" w:rsidRPr="00E95283">
        <w:rPr>
          <w:rFonts w:ascii="Arial" w:hAnsi="Arial" w:cs="Arial"/>
          <w:b/>
          <w:sz w:val="20"/>
          <w:szCs w:val="20"/>
          <w:lang w:val="es-ES_tradnl" w:eastAsia="es-ES"/>
        </w:rPr>
        <w:t>información estrictamente</w:t>
      </w:r>
      <w:r w:rsidRPr="00E95283">
        <w:rPr>
          <w:rFonts w:ascii="Arial" w:hAnsi="Arial" w:cs="Arial"/>
          <w:b/>
          <w:sz w:val="20"/>
          <w:szCs w:val="20"/>
          <w:lang w:val="es-ES_tradnl" w:eastAsia="es-ES"/>
        </w:rPr>
        <w:t xml:space="preserve"> priv</w:t>
      </w:r>
      <w:r w:rsidR="00EE35C2">
        <w:rPr>
          <w:rFonts w:ascii="Arial" w:hAnsi="Arial" w:cs="Arial"/>
          <w:b/>
          <w:sz w:val="20"/>
          <w:szCs w:val="20"/>
          <w:lang w:val="es-ES_tradnl" w:eastAsia="es-ES"/>
        </w:rPr>
        <w:t xml:space="preserve">ada y confidencial para </w:t>
      </w:r>
      <w:proofErr w:type="spellStart"/>
      <w:r w:rsidR="00EE35C2">
        <w:rPr>
          <w:rFonts w:ascii="Arial" w:hAnsi="Arial" w:cs="Arial"/>
          <w:b/>
          <w:sz w:val="20"/>
          <w:szCs w:val="20"/>
          <w:lang w:val="es-ES_tradnl" w:eastAsia="es-ES"/>
        </w:rPr>
        <w:t>Secures</w:t>
      </w:r>
      <w:r w:rsidRPr="00E95283">
        <w:rPr>
          <w:rFonts w:ascii="Arial" w:hAnsi="Arial" w:cs="Arial"/>
          <w:b/>
          <w:sz w:val="20"/>
          <w:szCs w:val="20"/>
          <w:lang w:val="es-ES_tradnl" w:eastAsia="es-ES"/>
        </w:rPr>
        <w:t>oft</w:t>
      </w:r>
      <w:proofErr w:type="spellEnd"/>
      <w:r w:rsidRPr="00E95283">
        <w:rPr>
          <w:rFonts w:ascii="Arial" w:hAnsi="Arial" w:cs="Arial"/>
          <w:b/>
          <w:sz w:val="20"/>
          <w:szCs w:val="20"/>
          <w:lang w:val="es-ES_tradnl" w:eastAsia="es-ES"/>
        </w:rPr>
        <w:t xml:space="preserve"> </w:t>
      </w:r>
      <w:proofErr w:type="spellStart"/>
      <w:r w:rsidR="00EE35C2">
        <w:rPr>
          <w:rFonts w:ascii="Arial" w:hAnsi="Arial" w:cs="Arial"/>
          <w:b/>
          <w:sz w:val="20"/>
          <w:szCs w:val="20"/>
          <w:lang w:val="es-ES_tradnl" w:eastAsia="es-ES"/>
        </w:rPr>
        <w:t>Corporation</w:t>
      </w:r>
      <w:proofErr w:type="spellEnd"/>
      <w:r w:rsidR="00EE35C2">
        <w:rPr>
          <w:rFonts w:ascii="Arial" w:hAnsi="Arial" w:cs="Arial"/>
          <w:b/>
          <w:sz w:val="20"/>
          <w:szCs w:val="20"/>
          <w:lang w:val="es-ES_tradnl" w:eastAsia="es-ES"/>
        </w:rPr>
        <w:t xml:space="preserve"> </w:t>
      </w:r>
      <w:r w:rsidRPr="00E95283">
        <w:rPr>
          <w:rFonts w:ascii="Arial" w:hAnsi="Arial" w:cs="Arial"/>
          <w:b/>
          <w:sz w:val="20"/>
          <w:szCs w:val="20"/>
          <w:lang w:val="es-ES_tradnl" w:eastAsia="es-ES"/>
        </w:rPr>
        <w:t>S. A. C. y</w:t>
      </w:r>
      <w:r w:rsidR="008339E7">
        <w:rPr>
          <w:rFonts w:ascii="Arial" w:hAnsi="Arial" w:cs="Arial"/>
          <w:b/>
          <w:sz w:val="20"/>
          <w:szCs w:val="20"/>
          <w:lang w:val="es-ES_tradnl" w:eastAsia="es-ES"/>
        </w:rPr>
        <w:t xml:space="preserve"> Banco Ripley.</w:t>
      </w:r>
    </w:p>
    <w:p w14:paraId="21EFA742" w14:textId="77777777" w:rsidR="00E95283" w:rsidRPr="00E95283" w:rsidRDefault="00E95283" w:rsidP="00C86EC5">
      <w:pPr>
        <w:suppressAutoHyphens w:val="0"/>
        <w:spacing w:line="240" w:lineRule="auto"/>
        <w:ind w:left="142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01F04BE6" w14:textId="77777777" w:rsidR="00E95283" w:rsidRDefault="00E95283" w:rsidP="00C86EC5">
      <w:pPr>
        <w:tabs>
          <w:tab w:val="center" w:pos="4252"/>
          <w:tab w:val="right" w:pos="8504"/>
        </w:tabs>
        <w:suppressAutoHyphens w:val="0"/>
        <w:spacing w:line="240" w:lineRule="auto"/>
        <w:ind w:left="142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p w14:paraId="7A9C5D84" w14:textId="3B5FC8ED" w:rsidR="00BF4B1D" w:rsidRDefault="00BF4B1D" w:rsidP="00C86EC5">
      <w:pPr>
        <w:tabs>
          <w:tab w:val="center" w:pos="4252"/>
          <w:tab w:val="right" w:pos="8504"/>
        </w:tabs>
        <w:suppressAutoHyphens w:val="0"/>
        <w:spacing w:line="240" w:lineRule="auto"/>
        <w:ind w:left="142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p w14:paraId="64ABFA19" w14:textId="73C06E89" w:rsidR="00440B8C" w:rsidRDefault="00440B8C" w:rsidP="00C86EC5">
      <w:pPr>
        <w:tabs>
          <w:tab w:val="center" w:pos="4252"/>
          <w:tab w:val="right" w:pos="8504"/>
        </w:tabs>
        <w:suppressAutoHyphens w:val="0"/>
        <w:spacing w:line="240" w:lineRule="auto"/>
        <w:ind w:left="142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bookmarkEnd w:id="0"/>
    <w:bookmarkEnd w:id="1"/>
    <w:p w14:paraId="5BBC7C2D" w14:textId="0EDF60B6" w:rsidR="00D8757D" w:rsidRDefault="00320B8C" w:rsidP="00C86EC5">
      <w:pPr>
        <w:numPr>
          <w:ilvl w:val="0"/>
          <w:numId w:val="2"/>
        </w:numPr>
        <w:spacing w:line="240" w:lineRule="auto"/>
        <w:ind w:left="142" w:hanging="283"/>
        <w:jc w:val="both"/>
        <w:rPr>
          <w:rFonts w:asciiTheme="majorHAnsi" w:hAnsiTheme="majorHAnsi" w:cstheme="majorHAnsi"/>
          <w:b/>
          <w:sz w:val="22"/>
        </w:rPr>
      </w:pPr>
      <w:r w:rsidRPr="007B53E9">
        <w:rPr>
          <w:rFonts w:asciiTheme="majorHAnsi" w:hAnsiTheme="majorHAnsi" w:cstheme="majorHAnsi"/>
          <w:b/>
          <w:sz w:val="22"/>
        </w:rPr>
        <w:lastRenderedPageBreak/>
        <w:t>OBJETIVO</w:t>
      </w:r>
    </w:p>
    <w:p w14:paraId="2A8DD699" w14:textId="77777777" w:rsidR="00E86202" w:rsidRPr="007B53E9" w:rsidRDefault="00E86202" w:rsidP="00E86202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</w:rPr>
      </w:pPr>
    </w:p>
    <w:p w14:paraId="68F4B86A" w14:textId="034A0F47" w:rsidR="00320B8C" w:rsidRPr="007B53E9" w:rsidRDefault="00301CC4" w:rsidP="00C86EC5">
      <w:pPr>
        <w:spacing w:line="240" w:lineRule="auto"/>
        <w:ind w:left="142"/>
        <w:jc w:val="both"/>
        <w:rPr>
          <w:rFonts w:asciiTheme="majorHAnsi" w:hAnsiTheme="majorHAnsi" w:cstheme="majorHAnsi"/>
          <w:sz w:val="22"/>
        </w:rPr>
      </w:pPr>
      <w:r w:rsidRPr="007B53E9">
        <w:rPr>
          <w:rFonts w:asciiTheme="majorHAnsi" w:eastAsia="Lohit Hindi" w:hAnsiTheme="majorHAnsi" w:cstheme="majorHAnsi"/>
          <w:kern w:val="1"/>
          <w:sz w:val="22"/>
          <w:szCs w:val="22"/>
          <w:lang w:val="es-PE" w:eastAsia="zh-CN" w:bidi="hi-IN"/>
        </w:rPr>
        <w:t xml:space="preserve">Este documento </w:t>
      </w:r>
      <w:r w:rsidR="008339E7" w:rsidRPr="007B53E9">
        <w:rPr>
          <w:rFonts w:asciiTheme="majorHAnsi" w:eastAsia="Lohit Hindi" w:hAnsiTheme="majorHAnsi" w:cstheme="majorHAnsi"/>
          <w:kern w:val="1"/>
          <w:sz w:val="22"/>
          <w:szCs w:val="22"/>
          <w:lang w:val="es-PE" w:eastAsia="zh-CN" w:bidi="hi-IN"/>
        </w:rPr>
        <w:t>servirá como herramienta para verificar el estado de la plataforma de seguridad y su correcto funcionamiento.</w:t>
      </w:r>
    </w:p>
    <w:p w14:paraId="0F53B432" w14:textId="77777777" w:rsidR="00EE60B7" w:rsidRPr="007B53E9" w:rsidRDefault="00EE60B7" w:rsidP="00C86EC5">
      <w:pPr>
        <w:spacing w:line="240" w:lineRule="auto"/>
        <w:ind w:left="142"/>
        <w:jc w:val="both"/>
        <w:rPr>
          <w:rFonts w:asciiTheme="majorHAnsi" w:hAnsiTheme="majorHAnsi" w:cstheme="majorHAnsi"/>
          <w:sz w:val="22"/>
        </w:rPr>
      </w:pPr>
    </w:p>
    <w:p w14:paraId="1934950B" w14:textId="1E6E7311" w:rsidR="00561EED" w:rsidRDefault="00561EED" w:rsidP="00C86EC5">
      <w:pPr>
        <w:numPr>
          <w:ilvl w:val="0"/>
          <w:numId w:val="2"/>
        </w:numPr>
        <w:spacing w:line="240" w:lineRule="auto"/>
        <w:ind w:left="142" w:hanging="283"/>
        <w:jc w:val="both"/>
        <w:rPr>
          <w:rFonts w:asciiTheme="majorHAnsi" w:hAnsiTheme="majorHAnsi" w:cstheme="majorHAnsi"/>
          <w:b/>
          <w:sz w:val="22"/>
        </w:rPr>
      </w:pPr>
      <w:r w:rsidRPr="007B53E9">
        <w:rPr>
          <w:rFonts w:asciiTheme="majorHAnsi" w:hAnsiTheme="majorHAnsi" w:cstheme="majorHAnsi"/>
          <w:b/>
          <w:sz w:val="22"/>
        </w:rPr>
        <w:t>ALCANCE</w:t>
      </w:r>
    </w:p>
    <w:p w14:paraId="0E411198" w14:textId="77777777" w:rsidR="00E86202" w:rsidRPr="007B53E9" w:rsidRDefault="00E86202" w:rsidP="00E86202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</w:rPr>
      </w:pPr>
    </w:p>
    <w:p w14:paraId="1146874A" w14:textId="2131800C" w:rsidR="00561EED" w:rsidRPr="007B53E9" w:rsidRDefault="00301CC4" w:rsidP="00E86202">
      <w:pPr>
        <w:spacing w:line="240" w:lineRule="auto"/>
        <w:ind w:left="142"/>
        <w:jc w:val="both"/>
        <w:rPr>
          <w:rFonts w:asciiTheme="majorHAnsi" w:hAnsiTheme="majorHAnsi" w:cstheme="majorHAnsi"/>
          <w:sz w:val="22"/>
        </w:rPr>
      </w:pPr>
      <w:r w:rsidRPr="007B53E9">
        <w:rPr>
          <w:rFonts w:asciiTheme="majorHAnsi" w:eastAsia="Lohit Hindi" w:hAnsiTheme="majorHAnsi" w:cstheme="majorHAnsi"/>
          <w:kern w:val="1"/>
          <w:sz w:val="22"/>
          <w:szCs w:val="22"/>
          <w:lang w:val="es-PE" w:eastAsia="zh-CN" w:bidi="hi-IN"/>
        </w:rPr>
        <w:t xml:space="preserve">Este documento </w:t>
      </w:r>
      <w:r w:rsidR="008339E7" w:rsidRPr="007B53E9">
        <w:rPr>
          <w:rFonts w:asciiTheme="majorHAnsi" w:eastAsia="Lohit Hindi" w:hAnsiTheme="majorHAnsi" w:cstheme="majorHAnsi"/>
          <w:kern w:val="1"/>
          <w:sz w:val="22"/>
          <w:szCs w:val="22"/>
          <w:lang w:val="es-PE" w:eastAsia="zh-CN" w:bidi="hi-IN"/>
        </w:rPr>
        <w:t xml:space="preserve">dará a conocer el estado de la plataforma GFI </w:t>
      </w:r>
      <w:proofErr w:type="spellStart"/>
      <w:r w:rsidR="008A5827" w:rsidRPr="007B53E9">
        <w:rPr>
          <w:rFonts w:asciiTheme="majorHAnsi" w:eastAsia="Lohit Hindi" w:hAnsiTheme="majorHAnsi" w:cstheme="majorHAnsi"/>
          <w:kern w:val="1"/>
          <w:sz w:val="22"/>
          <w:szCs w:val="22"/>
          <w:lang w:val="es-PE" w:eastAsia="zh-CN" w:bidi="hi-IN"/>
        </w:rPr>
        <w:t>Languard</w:t>
      </w:r>
      <w:proofErr w:type="spellEnd"/>
      <w:r w:rsidR="008339E7" w:rsidRPr="007B53E9">
        <w:rPr>
          <w:rFonts w:asciiTheme="majorHAnsi" w:eastAsia="Lohit Hindi" w:hAnsiTheme="majorHAnsi" w:cstheme="majorHAnsi"/>
          <w:kern w:val="1"/>
          <w:sz w:val="22"/>
          <w:szCs w:val="22"/>
          <w:lang w:val="es-PE" w:eastAsia="zh-CN" w:bidi="hi-IN"/>
        </w:rPr>
        <w:t>.</w:t>
      </w:r>
    </w:p>
    <w:p w14:paraId="59C0CF83" w14:textId="3EC2F07F" w:rsidR="00561EED" w:rsidRPr="007B53E9" w:rsidRDefault="00561EED" w:rsidP="00C86EC5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</w:rPr>
      </w:pPr>
    </w:p>
    <w:p w14:paraId="579108C2" w14:textId="7DA0F802" w:rsidR="007D6C65" w:rsidRPr="007B53E9" w:rsidRDefault="007D6C65" w:rsidP="00C86EC5">
      <w:pPr>
        <w:numPr>
          <w:ilvl w:val="0"/>
          <w:numId w:val="2"/>
        </w:numPr>
        <w:spacing w:line="240" w:lineRule="auto"/>
        <w:ind w:left="142" w:hanging="283"/>
        <w:jc w:val="both"/>
        <w:rPr>
          <w:rFonts w:asciiTheme="majorHAnsi" w:hAnsiTheme="majorHAnsi" w:cstheme="majorHAnsi"/>
          <w:b/>
          <w:sz w:val="22"/>
        </w:rPr>
      </w:pPr>
      <w:r w:rsidRPr="007B53E9">
        <w:rPr>
          <w:rFonts w:asciiTheme="majorHAnsi" w:hAnsiTheme="majorHAnsi" w:cstheme="majorHAnsi"/>
          <w:b/>
          <w:sz w:val="22"/>
        </w:rPr>
        <w:t>ESTADO DE LA PLATAFORMA</w:t>
      </w:r>
    </w:p>
    <w:p w14:paraId="23576561" w14:textId="4073FCDD" w:rsidR="007D6C65" w:rsidRPr="007B53E9" w:rsidRDefault="007D6C65" w:rsidP="00C86EC5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  <w:u w:val="single"/>
        </w:rPr>
      </w:pPr>
    </w:p>
    <w:p w14:paraId="3CB8900A" w14:textId="2417E9F8" w:rsidR="00514217" w:rsidRPr="007B53E9" w:rsidRDefault="00514217" w:rsidP="00C86EC5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u w:val="single"/>
        </w:rPr>
      </w:pPr>
      <w:r w:rsidRPr="007B53E9">
        <w:rPr>
          <w:rFonts w:asciiTheme="majorHAnsi" w:hAnsiTheme="majorHAnsi" w:cstheme="majorHAnsi"/>
          <w:b/>
          <w:sz w:val="22"/>
          <w:u w:val="single"/>
        </w:rPr>
        <w:t xml:space="preserve">SISTEMA OPERATIVO </w:t>
      </w:r>
    </w:p>
    <w:p w14:paraId="44778EC8" w14:textId="77777777" w:rsidR="00514217" w:rsidRPr="007B53E9" w:rsidRDefault="00514217" w:rsidP="00C86EC5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</w:rPr>
      </w:pPr>
    </w:p>
    <w:p w14:paraId="3C303447" w14:textId="2F73B7BC" w:rsidR="0003639A" w:rsidRPr="005A7F80" w:rsidRDefault="00474BF8" w:rsidP="002E302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color w:val="5B9BD5" w:themeColor="accent1"/>
          <w:sz w:val="22"/>
        </w:rPr>
      </w:pPr>
      <w:r>
        <w:rPr>
          <w:rFonts w:asciiTheme="majorHAnsi" w:hAnsiTheme="majorHAnsi" w:cstheme="majorHAnsi"/>
          <w:b/>
          <w:color w:val="5B9BD5" w:themeColor="accent1"/>
          <w:sz w:val="22"/>
        </w:rPr>
        <w:t>Recursos</w:t>
      </w:r>
    </w:p>
    <w:p w14:paraId="29CDEED3" w14:textId="77777777" w:rsidR="005270F0" w:rsidRPr="005270F0" w:rsidRDefault="005270F0" w:rsidP="005270F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270F0">
        <w:rPr>
          <w:rFonts w:ascii="Calibri" w:hAnsi="Calibri" w:cs="Calibri"/>
          <w:color w:val="000000"/>
          <w:sz w:val="22"/>
          <w:szCs w:val="22"/>
          <w:lang w:val="es-PE" w:eastAsia="es-PE"/>
        </w:rPr>
        <w:t>${graph2308}</w:t>
      </w:r>
    </w:p>
    <w:p w14:paraId="1784B5CD" w14:textId="242F46D8" w:rsidR="005F40B5" w:rsidRPr="00474BF8" w:rsidRDefault="005F40B5" w:rsidP="005F40B5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Cs/>
          <w:sz w:val="22"/>
        </w:rPr>
        <w:t xml:space="preserve">El uso promedio de CPU, durante la semana fue </w:t>
      </w:r>
      <w:bookmarkStart w:id="2" w:name="CPU"/>
      <w:r w:rsidR="00892B25">
        <w:rPr>
          <w:rFonts w:asciiTheme="majorHAnsi" w:hAnsiTheme="majorHAnsi" w:cstheme="majorHAnsi"/>
          <w:bCs/>
          <w:sz w:val="22"/>
        </w:rPr>
        <w:t>4.3</w:t>
      </w:r>
      <w:r w:rsidR="00E36BBB">
        <w:rPr>
          <w:rFonts w:asciiTheme="majorHAnsi" w:hAnsiTheme="majorHAnsi" w:cstheme="majorHAnsi"/>
          <w:bCs/>
          <w:sz w:val="22"/>
        </w:rPr>
        <w:t>6</w:t>
      </w:r>
      <w:r>
        <w:rPr>
          <w:rFonts w:asciiTheme="majorHAnsi" w:hAnsiTheme="majorHAnsi" w:cstheme="majorHAnsi"/>
          <w:bCs/>
          <w:sz w:val="22"/>
        </w:rPr>
        <w:t>%.</w:t>
      </w:r>
      <w:bookmarkEnd w:id="2"/>
    </w:p>
    <w:p w14:paraId="59F5293C" w14:textId="779499A5" w:rsidR="00474BF8" w:rsidRPr="002E302D" w:rsidRDefault="00474BF8" w:rsidP="00474B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Cs/>
          <w:sz w:val="22"/>
        </w:rPr>
        <w:t>El uso promedio de Memoria, durante la semana fue</w:t>
      </w:r>
      <w:bookmarkStart w:id="3" w:name="MEMORIA"/>
      <w:r w:rsidR="00025908">
        <w:rPr>
          <w:rFonts w:asciiTheme="majorHAnsi" w:hAnsiTheme="majorHAnsi" w:cstheme="majorHAnsi"/>
          <w:bCs/>
          <w:sz w:val="22"/>
        </w:rPr>
        <w:t xml:space="preserve"> </w:t>
      </w:r>
      <w:r w:rsidR="00E36BBB">
        <w:rPr>
          <w:rFonts w:asciiTheme="majorHAnsi" w:hAnsiTheme="majorHAnsi" w:cstheme="majorHAnsi"/>
          <w:bCs/>
          <w:sz w:val="22"/>
        </w:rPr>
        <w:t>6</w:t>
      </w:r>
      <w:r w:rsidR="00892B25">
        <w:rPr>
          <w:rFonts w:asciiTheme="majorHAnsi" w:hAnsiTheme="majorHAnsi" w:cstheme="majorHAnsi"/>
          <w:bCs/>
          <w:sz w:val="22"/>
        </w:rPr>
        <w:t>9.18</w:t>
      </w:r>
      <w:r>
        <w:rPr>
          <w:rFonts w:asciiTheme="majorHAnsi" w:hAnsiTheme="majorHAnsi" w:cstheme="majorHAnsi"/>
          <w:bCs/>
          <w:sz w:val="22"/>
        </w:rPr>
        <w:t>%.</w:t>
      </w:r>
      <w:bookmarkEnd w:id="3"/>
    </w:p>
    <w:p w14:paraId="1B2FC701" w14:textId="66E2BB03" w:rsidR="00474BF8" w:rsidRPr="00474BF8" w:rsidRDefault="00474BF8" w:rsidP="00474B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Cs/>
          <w:sz w:val="22"/>
        </w:rPr>
        <w:t>El uso promedio de Disco C: durante la semana fue</w:t>
      </w:r>
      <w:bookmarkStart w:id="4" w:name="DISCOC"/>
      <w:r>
        <w:rPr>
          <w:rFonts w:asciiTheme="majorHAnsi" w:hAnsiTheme="majorHAnsi" w:cstheme="majorHAnsi"/>
          <w:bCs/>
          <w:sz w:val="22"/>
        </w:rPr>
        <w:t xml:space="preserve"> </w:t>
      </w:r>
      <w:r w:rsidR="00E36BBB">
        <w:rPr>
          <w:rFonts w:asciiTheme="majorHAnsi" w:hAnsiTheme="majorHAnsi" w:cstheme="majorHAnsi"/>
          <w:bCs/>
          <w:sz w:val="22"/>
        </w:rPr>
        <w:t>70.</w:t>
      </w:r>
      <w:r w:rsidR="00892B25">
        <w:rPr>
          <w:rFonts w:asciiTheme="majorHAnsi" w:hAnsiTheme="majorHAnsi" w:cstheme="majorHAnsi"/>
          <w:bCs/>
          <w:sz w:val="22"/>
        </w:rPr>
        <w:t>88</w:t>
      </w:r>
      <w:r>
        <w:rPr>
          <w:rFonts w:asciiTheme="majorHAnsi" w:hAnsiTheme="majorHAnsi" w:cstheme="majorHAnsi"/>
          <w:bCs/>
          <w:sz w:val="22"/>
        </w:rPr>
        <w:t>%.</w:t>
      </w:r>
      <w:bookmarkEnd w:id="4"/>
    </w:p>
    <w:p w14:paraId="12F228BD" w14:textId="675F3EF4" w:rsidR="00474BF8" w:rsidRPr="00E86202" w:rsidRDefault="00474BF8" w:rsidP="00474B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>El uso promedio de Disco D: durante la semana fue</w:t>
      </w:r>
      <w:bookmarkStart w:id="5" w:name="DISCOD"/>
      <w:r>
        <w:rPr>
          <w:rFonts w:asciiTheme="majorHAnsi" w:hAnsiTheme="majorHAnsi" w:cstheme="majorHAnsi"/>
          <w:bCs/>
          <w:sz w:val="22"/>
        </w:rPr>
        <w:t xml:space="preserve"> </w:t>
      </w:r>
      <w:r w:rsidR="00E36BBB">
        <w:rPr>
          <w:rFonts w:asciiTheme="majorHAnsi" w:hAnsiTheme="majorHAnsi" w:cstheme="majorHAnsi"/>
          <w:bCs/>
          <w:sz w:val="22"/>
        </w:rPr>
        <w:t>6.</w:t>
      </w:r>
      <w:r w:rsidR="00892B25">
        <w:rPr>
          <w:rFonts w:asciiTheme="majorHAnsi" w:hAnsiTheme="majorHAnsi" w:cstheme="majorHAnsi"/>
          <w:bCs/>
          <w:sz w:val="22"/>
        </w:rPr>
        <w:t>44</w:t>
      </w:r>
      <w:r>
        <w:rPr>
          <w:rFonts w:asciiTheme="majorHAnsi" w:hAnsiTheme="majorHAnsi" w:cstheme="majorHAnsi"/>
          <w:bCs/>
          <w:sz w:val="22"/>
        </w:rPr>
        <w:t>%.</w:t>
      </w:r>
      <w:bookmarkEnd w:id="5"/>
    </w:p>
    <w:p w14:paraId="3C529C02" w14:textId="1534C7BD" w:rsidR="00FD569F" w:rsidRPr="001975F2" w:rsidRDefault="00FD569F" w:rsidP="00FD569F">
      <w:pPr>
        <w:tabs>
          <w:tab w:val="left" w:pos="1985"/>
        </w:tabs>
        <w:spacing w:line="240" w:lineRule="auto"/>
        <w:rPr>
          <w:rFonts w:asciiTheme="minorHAnsi" w:hAnsiTheme="minorHAnsi" w:cs="Arial"/>
          <w:b/>
          <w:sz w:val="22"/>
          <w:lang w:val="es-PE"/>
        </w:rPr>
      </w:pPr>
    </w:p>
    <w:p w14:paraId="7CE85E35" w14:textId="77777777" w:rsidR="005270F0" w:rsidRDefault="005270F0" w:rsidP="00FD569F">
      <w:pPr>
        <w:tabs>
          <w:tab w:val="left" w:pos="1985"/>
        </w:tabs>
        <w:spacing w:line="240" w:lineRule="auto"/>
        <w:rPr>
          <w:rFonts w:asciiTheme="minorHAnsi" w:hAnsiTheme="minorHAnsi" w:cs="Arial"/>
          <w:b/>
          <w:sz w:val="22"/>
        </w:rPr>
        <w:sectPr w:rsidR="005270F0" w:rsidSect="00E95283">
          <w:headerReference w:type="default" r:id="rId10"/>
          <w:footerReference w:type="default" r:id="rId11"/>
          <w:pgSz w:w="11906" w:h="16838"/>
          <w:pgMar w:top="1417" w:right="1701" w:bottom="1417" w:left="1701" w:header="709" w:footer="709" w:gutter="0"/>
          <w:cols w:space="720"/>
          <w:titlePg/>
          <w:docGrid w:linePitch="360"/>
        </w:sectPr>
      </w:pPr>
    </w:p>
    <w:p w14:paraId="3EB1E6EF" w14:textId="3217E050" w:rsidR="00514217" w:rsidRPr="000903B0" w:rsidRDefault="00514217" w:rsidP="00C86EC5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u w:val="single"/>
          <w:lang w:val="en-US"/>
        </w:rPr>
      </w:pPr>
      <w:r w:rsidRPr="000903B0">
        <w:rPr>
          <w:rFonts w:asciiTheme="majorHAnsi" w:hAnsiTheme="majorHAnsi" w:cstheme="majorHAnsi"/>
          <w:b/>
          <w:sz w:val="22"/>
          <w:u w:val="single"/>
          <w:lang w:val="en-US"/>
        </w:rPr>
        <w:lastRenderedPageBreak/>
        <w:t xml:space="preserve">GFI </w:t>
      </w:r>
      <w:proofErr w:type="spellStart"/>
      <w:r w:rsidR="008A5827" w:rsidRPr="000903B0">
        <w:rPr>
          <w:rFonts w:asciiTheme="majorHAnsi" w:hAnsiTheme="majorHAnsi" w:cstheme="majorHAnsi"/>
          <w:b/>
          <w:sz w:val="22"/>
          <w:u w:val="single"/>
          <w:lang w:val="en-US"/>
        </w:rPr>
        <w:t>Languard</w:t>
      </w:r>
      <w:proofErr w:type="spellEnd"/>
      <w:r w:rsidRPr="000903B0">
        <w:rPr>
          <w:rFonts w:asciiTheme="majorHAnsi" w:hAnsiTheme="majorHAnsi" w:cstheme="majorHAnsi"/>
          <w:b/>
          <w:sz w:val="22"/>
          <w:u w:val="single"/>
          <w:lang w:val="en-US"/>
        </w:rPr>
        <w:t xml:space="preserve"> y Central Management Server</w:t>
      </w:r>
    </w:p>
    <w:p w14:paraId="59051A81" w14:textId="77777777" w:rsidR="007B53E9" w:rsidRPr="000903B0" w:rsidRDefault="007B53E9" w:rsidP="00C86EC5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u w:val="single"/>
          <w:lang w:val="en-US"/>
        </w:rPr>
      </w:pPr>
    </w:p>
    <w:p w14:paraId="67FE7A1C" w14:textId="72FBD8E3" w:rsidR="00E86202" w:rsidRDefault="00514217" w:rsidP="00E86202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7B53E9">
        <w:rPr>
          <w:rFonts w:asciiTheme="majorHAnsi" w:hAnsiTheme="majorHAnsi" w:cstheme="majorHAnsi"/>
          <w:bCs/>
          <w:sz w:val="22"/>
        </w:rPr>
        <w:t xml:space="preserve">Se muestra que los servicios asociados a los componentes GFI </w:t>
      </w:r>
      <w:proofErr w:type="spellStart"/>
      <w:r w:rsidR="008A5827" w:rsidRPr="007B53E9">
        <w:rPr>
          <w:rFonts w:asciiTheme="majorHAnsi" w:hAnsiTheme="majorHAnsi" w:cstheme="majorHAnsi"/>
          <w:bCs/>
          <w:sz w:val="22"/>
        </w:rPr>
        <w:t>Languard</w:t>
      </w:r>
      <w:proofErr w:type="spellEnd"/>
      <w:r w:rsidRPr="007B53E9">
        <w:rPr>
          <w:rFonts w:asciiTheme="majorHAnsi" w:hAnsiTheme="majorHAnsi" w:cstheme="majorHAnsi"/>
          <w:bCs/>
          <w:sz w:val="22"/>
        </w:rPr>
        <w:t xml:space="preserve"> y Central </w:t>
      </w:r>
      <w:r w:rsidR="007B53E9" w:rsidRPr="007B53E9">
        <w:rPr>
          <w:rFonts w:asciiTheme="majorHAnsi" w:hAnsiTheme="majorHAnsi" w:cstheme="majorHAnsi"/>
          <w:bCs/>
          <w:sz w:val="22"/>
        </w:rPr>
        <w:t xml:space="preserve">       </w:t>
      </w:r>
      <w:r w:rsidRPr="007B53E9">
        <w:rPr>
          <w:rFonts w:asciiTheme="majorHAnsi" w:hAnsiTheme="majorHAnsi" w:cstheme="majorHAnsi"/>
          <w:bCs/>
          <w:sz w:val="22"/>
        </w:rPr>
        <w:t>Management Server se encuentran en ejecución:</w:t>
      </w:r>
    </w:p>
    <w:p w14:paraId="0D821037" w14:textId="7872E1A0" w:rsidR="00C058EC" w:rsidRPr="00E86202" w:rsidRDefault="00221586" w:rsidP="00C058EC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7EBDE65B" wp14:editId="6E415781">
            <wp:simplePos x="0" y="0"/>
            <wp:positionH relativeFrom="column">
              <wp:posOffset>-210820</wp:posOffset>
            </wp:positionH>
            <wp:positionV relativeFrom="paragraph">
              <wp:posOffset>292735</wp:posOffset>
            </wp:positionV>
            <wp:extent cx="6146165" cy="647700"/>
            <wp:effectExtent l="19050" t="19050" r="26035" b="190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" b="2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647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568F3" w14:textId="2C19E4FF" w:rsidR="00514217" w:rsidRDefault="00514217" w:rsidP="00ED6E4D">
      <w:pPr>
        <w:spacing w:line="240" w:lineRule="auto"/>
        <w:jc w:val="center"/>
        <w:rPr>
          <w:rFonts w:asciiTheme="minorHAnsi" w:hAnsiTheme="minorHAnsi" w:cs="Arial"/>
          <w:b/>
          <w:sz w:val="22"/>
        </w:rPr>
      </w:pPr>
    </w:p>
    <w:p w14:paraId="4653D006" w14:textId="26B6E2F1" w:rsidR="005A58DE" w:rsidRDefault="005A58DE" w:rsidP="007B53E9">
      <w:pPr>
        <w:spacing w:line="240" w:lineRule="auto"/>
        <w:ind w:left="142"/>
        <w:jc w:val="center"/>
        <w:rPr>
          <w:rFonts w:asciiTheme="minorHAnsi" w:hAnsiTheme="minorHAnsi" w:cs="Arial"/>
          <w:b/>
          <w:sz w:val="22"/>
        </w:rPr>
      </w:pPr>
    </w:p>
    <w:p w14:paraId="5376B943" w14:textId="39AF5500" w:rsidR="00C058EC" w:rsidRDefault="00C058EC">
      <w:pPr>
        <w:suppressAutoHyphens w:val="0"/>
        <w:spacing w:line="240" w:lineRule="auto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br w:type="page"/>
      </w:r>
    </w:p>
    <w:p w14:paraId="5AD7425C" w14:textId="709F8254" w:rsidR="00C05AB6" w:rsidRDefault="001D7ABD" w:rsidP="007B53E9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7B53E9">
        <w:rPr>
          <w:rFonts w:asciiTheme="majorHAnsi" w:hAnsiTheme="majorHAnsi" w:cstheme="majorHAnsi"/>
          <w:bCs/>
          <w:sz w:val="22"/>
        </w:rPr>
        <w:lastRenderedPageBreak/>
        <w:t xml:space="preserve">Se muestra que la consola </w:t>
      </w:r>
      <w:r w:rsidR="00827C7C" w:rsidRPr="007B53E9">
        <w:rPr>
          <w:rFonts w:asciiTheme="majorHAnsi" w:hAnsiTheme="majorHAnsi" w:cstheme="majorHAnsi"/>
          <w:bCs/>
          <w:sz w:val="22"/>
        </w:rPr>
        <w:t xml:space="preserve">de </w:t>
      </w:r>
      <w:r w:rsidRPr="007B53E9">
        <w:rPr>
          <w:rFonts w:asciiTheme="majorHAnsi" w:hAnsiTheme="majorHAnsi" w:cstheme="majorHAnsi"/>
          <w:bCs/>
          <w:sz w:val="22"/>
        </w:rPr>
        <w:t xml:space="preserve">GFI </w:t>
      </w:r>
      <w:proofErr w:type="spellStart"/>
      <w:r w:rsidR="008A5827" w:rsidRPr="007B53E9">
        <w:rPr>
          <w:rFonts w:asciiTheme="majorHAnsi" w:hAnsiTheme="majorHAnsi" w:cstheme="majorHAnsi"/>
          <w:bCs/>
          <w:sz w:val="22"/>
        </w:rPr>
        <w:t>Languard</w:t>
      </w:r>
      <w:proofErr w:type="spellEnd"/>
      <w:r w:rsidRPr="007B53E9">
        <w:rPr>
          <w:rFonts w:asciiTheme="majorHAnsi" w:hAnsiTheme="majorHAnsi" w:cstheme="majorHAnsi"/>
          <w:bCs/>
          <w:sz w:val="22"/>
        </w:rPr>
        <w:t xml:space="preserve"> tiene administrando </w:t>
      </w:r>
      <w:r w:rsidR="00C344E6">
        <w:rPr>
          <w:rFonts w:asciiTheme="majorHAnsi" w:hAnsiTheme="majorHAnsi" w:cstheme="majorHAnsi"/>
          <w:bCs/>
          <w:sz w:val="22"/>
        </w:rPr>
        <w:t>872</w:t>
      </w:r>
      <w:r w:rsidRPr="007B53E9">
        <w:rPr>
          <w:rFonts w:asciiTheme="majorHAnsi" w:hAnsiTheme="majorHAnsi" w:cstheme="majorHAnsi"/>
          <w:bCs/>
          <w:sz w:val="22"/>
        </w:rPr>
        <w:t xml:space="preserve"> </w:t>
      </w:r>
      <w:r w:rsidR="00401E0E" w:rsidRPr="007B53E9">
        <w:rPr>
          <w:rFonts w:asciiTheme="majorHAnsi" w:hAnsiTheme="majorHAnsi" w:cstheme="majorHAnsi"/>
          <w:bCs/>
          <w:sz w:val="22"/>
        </w:rPr>
        <w:t>equipos</w:t>
      </w:r>
      <w:r w:rsidR="00C05AB6" w:rsidRPr="007B53E9">
        <w:rPr>
          <w:rFonts w:asciiTheme="majorHAnsi" w:hAnsiTheme="majorHAnsi" w:cstheme="majorHAnsi"/>
          <w:bCs/>
          <w:sz w:val="22"/>
        </w:rPr>
        <w:t xml:space="preserve"> del dominio </w:t>
      </w:r>
      <w:r w:rsidR="008A5827" w:rsidRPr="007B53E9">
        <w:rPr>
          <w:rFonts w:asciiTheme="majorHAnsi" w:hAnsiTheme="majorHAnsi" w:cstheme="majorHAnsi"/>
          <w:bCs/>
          <w:sz w:val="22"/>
        </w:rPr>
        <w:t>Banco Ripley</w:t>
      </w:r>
      <w:r w:rsidRPr="007B53E9">
        <w:rPr>
          <w:rFonts w:asciiTheme="majorHAnsi" w:hAnsiTheme="majorHAnsi" w:cstheme="majorHAnsi"/>
          <w:bCs/>
          <w:sz w:val="22"/>
        </w:rPr>
        <w:t xml:space="preserve">, las cuales </w:t>
      </w:r>
      <w:r w:rsidR="000466B3" w:rsidRPr="007B53E9">
        <w:rPr>
          <w:rFonts w:asciiTheme="majorHAnsi" w:hAnsiTheme="majorHAnsi" w:cstheme="majorHAnsi"/>
          <w:bCs/>
          <w:sz w:val="22"/>
        </w:rPr>
        <w:t xml:space="preserve">fueron </w:t>
      </w:r>
      <w:r w:rsidR="00281F20" w:rsidRPr="007B53E9">
        <w:rPr>
          <w:rFonts w:asciiTheme="majorHAnsi" w:hAnsiTheme="majorHAnsi" w:cstheme="majorHAnsi"/>
          <w:bCs/>
          <w:sz w:val="22"/>
        </w:rPr>
        <w:t xml:space="preserve">sincronizadas </w:t>
      </w:r>
      <w:r w:rsidR="000466B3" w:rsidRPr="007B53E9">
        <w:rPr>
          <w:rFonts w:asciiTheme="majorHAnsi" w:hAnsiTheme="majorHAnsi" w:cstheme="majorHAnsi"/>
          <w:bCs/>
          <w:sz w:val="22"/>
        </w:rPr>
        <w:t>del directorio activo</w:t>
      </w:r>
      <w:r w:rsidR="00813AFD" w:rsidRPr="007B53E9">
        <w:rPr>
          <w:rFonts w:asciiTheme="majorHAnsi" w:hAnsiTheme="majorHAnsi" w:cstheme="majorHAnsi"/>
          <w:bCs/>
          <w:sz w:val="22"/>
        </w:rPr>
        <w:t xml:space="preserve"> el mismo día de elaboración del informe</w:t>
      </w:r>
      <w:r w:rsidR="000466B3" w:rsidRPr="007B53E9">
        <w:rPr>
          <w:rFonts w:asciiTheme="majorHAnsi" w:hAnsiTheme="majorHAnsi" w:cstheme="majorHAnsi"/>
          <w:bCs/>
          <w:sz w:val="22"/>
        </w:rPr>
        <w:t>.</w:t>
      </w:r>
      <w:r w:rsidR="005A0FDB" w:rsidRPr="007B53E9">
        <w:rPr>
          <w:rFonts w:asciiTheme="majorHAnsi" w:hAnsiTheme="majorHAnsi" w:cstheme="majorHAnsi"/>
          <w:bCs/>
          <w:sz w:val="22"/>
        </w:rPr>
        <w:t xml:space="preserve"> De las cuales </w:t>
      </w:r>
      <w:r w:rsidR="00010FB2">
        <w:rPr>
          <w:rFonts w:asciiTheme="majorHAnsi" w:hAnsiTheme="majorHAnsi" w:cstheme="majorHAnsi"/>
          <w:bCs/>
          <w:sz w:val="22"/>
        </w:rPr>
        <w:t>1</w:t>
      </w:r>
      <w:r w:rsidR="00C344E6">
        <w:rPr>
          <w:rFonts w:asciiTheme="majorHAnsi" w:hAnsiTheme="majorHAnsi" w:cstheme="majorHAnsi"/>
          <w:bCs/>
          <w:sz w:val="22"/>
        </w:rPr>
        <w:t>1</w:t>
      </w:r>
      <w:r w:rsidR="00206F4D">
        <w:rPr>
          <w:rFonts w:asciiTheme="majorHAnsi" w:hAnsiTheme="majorHAnsi" w:cstheme="majorHAnsi"/>
          <w:bCs/>
          <w:sz w:val="22"/>
        </w:rPr>
        <w:t>8</w:t>
      </w:r>
      <w:r w:rsidR="00A777AC" w:rsidRPr="007B53E9">
        <w:rPr>
          <w:rFonts w:asciiTheme="majorHAnsi" w:hAnsiTheme="majorHAnsi" w:cstheme="majorHAnsi"/>
          <w:bCs/>
          <w:sz w:val="22"/>
        </w:rPr>
        <w:t xml:space="preserve"> computadoras fueron auditadas en el </w:t>
      </w:r>
      <w:r w:rsidR="00D219FF" w:rsidRPr="007B53E9">
        <w:rPr>
          <w:rFonts w:asciiTheme="majorHAnsi" w:hAnsiTheme="majorHAnsi" w:cstheme="majorHAnsi"/>
          <w:bCs/>
          <w:sz w:val="22"/>
        </w:rPr>
        <w:t>último</w:t>
      </w:r>
      <w:r w:rsidR="00A777AC" w:rsidRPr="007B53E9">
        <w:rPr>
          <w:rFonts w:asciiTheme="majorHAnsi" w:hAnsiTheme="majorHAnsi" w:cstheme="majorHAnsi"/>
          <w:bCs/>
          <w:sz w:val="22"/>
        </w:rPr>
        <w:t xml:space="preserve"> mes.</w:t>
      </w:r>
    </w:p>
    <w:p w14:paraId="2E3F145F" w14:textId="69F9D685" w:rsidR="001121C4" w:rsidRDefault="001121C4" w:rsidP="000F4EB8">
      <w:pPr>
        <w:spacing w:line="240" w:lineRule="auto"/>
        <w:rPr>
          <w:rFonts w:asciiTheme="majorHAnsi" w:hAnsiTheme="majorHAnsi" w:cstheme="majorHAnsi"/>
          <w:b/>
          <w:sz w:val="22"/>
        </w:rPr>
      </w:pPr>
    </w:p>
    <w:p w14:paraId="216E3BF6" w14:textId="6CA144A3" w:rsidR="001121C4" w:rsidRPr="001121C4" w:rsidRDefault="001121C4" w:rsidP="00E93004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1121C4">
        <w:rPr>
          <w:rFonts w:asciiTheme="majorHAnsi" w:hAnsiTheme="majorHAnsi" w:cstheme="majorHAnsi"/>
          <w:bCs/>
          <w:sz w:val="22"/>
        </w:rPr>
        <w:t xml:space="preserve">Se muestra que tiene instalados </w:t>
      </w:r>
      <w:r w:rsidR="00C344E6">
        <w:rPr>
          <w:rFonts w:asciiTheme="majorHAnsi" w:hAnsiTheme="majorHAnsi" w:cstheme="majorHAnsi"/>
          <w:bCs/>
          <w:sz w:val="22"/>
        </w:rPr>
        <w:t>8</w:t>
      </w:r>
      <w:r w:rsidR="00482D9A">
        <w:rPr>
          <w:rFonts w:asciiTheme="majorHAnsi" w:hAnsiTheme="majorHAnsi" w:cstheme="majorHAnsi"/>
          <w:bCs/>
          <w:sz w:val="22"/>
        </w:rPr>
        <w:t>00</w:t>
      </w:r>
      <w:r w:rsidRPr="001121C4">
        <w:rPr>
          <w:rFonts w:asciiTheme="majorHAnsi" w:hAnsiTheme="majorHAnsi" w:cstheme="majorHAnsi"/>
          <w:bCs/>
          <w:sz w:val="22"/>
        </w:rPr>
        <w:t xml:space="preserve"> parches de seguridad y falta desplegar </w:t>
      </w:r>
      <w:r w:rsidR="00482D9A">
        <w:rPr>
          <w:rFonts w:asciiTheme="majorHAnsi" w:hAnsiTheme="majorHAnsi" w:cstheme="majorHAnsi"/>
          <w:bCs/>
          <w:sz w:val="22"/>
        </w:rPr>
        <w:t>970</w:t>
      </w:r>
      <w:r w:rsidR="00661A34">
        <w:rPr>
          <w:rFonts w:asciiTheme="majorHAnsi" w:hAnsiTheme="majorHAnsi" w:cstheme="majorHAnsi"/>
          <w:bCs/>
          <w:sz w:val="22"/>
        </w:rPr>
        <w:t xml:space="preserve"> </w:t>
      </w:r>
      <w:r w:rsidRPr="001121C4">
        <w:rPr>
          <w:rFonts w:asciiTheme="majorHAnsi" w:hAnsiTheme="majorHAnsi" w:cstheme="majorHAnsi"/>
          <w:bCs/>
          <w:sz w:val="22"/>
        </w:rPr>
        <w:t>parches de seguridad en la red.</w:t>
      </w:r>
    </w:p>
    <w:p w14:paraId="1CFF03F7" w14:textId="24997080" w:rsidR="001121C4" w:rsidRPr="001121C4" w:rsidRDefault="00163203" w:rsidP="00E93004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305D90" wp14:editId="6B3FABE0">
            <wp:simplePos x="0" y="0"/>
            <wp:positionH relativeFrom="margin">
              <wp:posOffset>87630</wp:posOffset>
            </wp:positionH>
            <wp:positionV relativeFrom="paragraph">
              <wp:posOffset>864235</wp:posOffset>
            </wp:positionV>
            <wp:extent cx="5434965" cy="2713990"/>
            <wp:effectExtent l="19050" t="19050" r="13335" b="1016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713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1C4" w:rsidRPr="001121C4">
        <w:rPr>
          <w:rFonts w:asciiTheme="majorHAnsi" w:hAnsiTheme="majorHAnsi" w:cstheme="majorHAnsi"/>
          <w:bCs/>
          <w:sz w:val="22"/>
        </w:rPr>
        <w:t xml:space="preserve">Observación: Actualmente no se están distribuyendo parches de ningún tipo, por lo que esta cifra solo variaría dependiendo de los parches instalados a través de Windows </w:t>
      </w:r>
      <w:proofErr w:type="spellStart"/>
      <w:r w:rsidR="001121C4" w:rsidRPr="001121C4">
        <w:rPr>
          <w:rFonts w:asciiTheme="majorHAnsi" w:hAnsiTheme="majorHAnsi" w:cstheme="majorHAnsi"/>
          <w:bCs/>
          <w:sz w:val="22"/>
        </w:rPr>
        <w:t>update</w:t>
      </w:r>
      <w:proofErr w:type="spellEnd"/>
      <w:r w:rsidR="001121C4" w:rsidRPr="001121C4">
        <w:rPr>
          <w:rFonts w:asciiTheme="majorHAnsi" w:hAnsiTheme="majorHAnsi" w:cstheme="majorHAnsi"/>
          <w:bCs/>
          <w:sz w:val="22"/>
        </w:rPr>
        <w:t xml:space="preserve"> o el </w:t>
      </w:r>
      <w:proofErr w:type="spellStart"/>
      <w:r w:rsidR="001121C4" w:rsidRPr="001121C4">
        <w:rPr>
          <w:rFonts w:asciiTheme="majorHAnsi" w:hAnsiTheme="majorHAnsi" w:cstheme="majorHAnsi"/>
          <w:bCs/>
          <w:sz w:val="22"/>
        </w:rPr>
        <w:t>Wsus</w:t>
      </w:r>
      <w:proofErr w:type="spellEnd"/>
      <w:r w:rsidR="001121C4" w:rsidRPr="001121C4">
        <w:rPr>
          <w:rFonts w:asciiTheme="majorHAnsi" w:hAnsiTheme="majorHAnsi" w:cstheme="majorHAnsi"/>
          <w:bCs/>
          <w:sz w:val="22"/>
        </w:rPr>
        <w:t>. Además, esta cifra solo abarca los equipos que fueron auditados. Por lo que esta cifra aumentara cuando se reanude los escaneos.</w:t>
      </w:r>
    </w:p>
    <w:p w14:paraId="7F91D108" w14:textId="2C35BCD1" w:rsidR="00615D7A" w:rsidRDefault="00615D7A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48599D94" w14:textId="6FBFC89A" w:rsidR="00615D7A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8480" behindDoc="0" locked="0" layoutInCell="1" allowOverlap="1" wp14:anchorId="013B3A6D" wp14:editId="67C499E5">
            <wp:simplePos x="0" y="0"/>
            <wp:positionH relativeFrom="margin">
              <wp:posOffset>975995</wp:posOffset>
            </wp:positionH>
            <wp:positionV relativeFrom="paragraph">
              <wp:posOffset>167640</wp:posOffset>
            </wp:positionV>
            <wp:extent cx="3440430" cy="2016125"/>
            <wp:effectExtent l="19050" t="19050" r="26670" b="222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01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EC06" w14:textId="52F72E80" w:rsidR="001121C4" w:rsidRDefault="001121C4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10BD0829" w14:textId="714FB127" w:rsidR="00615D7A" w:rsidRDefault="00615D7A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194C07DA" w14:textId="5B49BC65" w:rsidR="00ED6E4D" w:rsidRDefault="00ED6E4D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36CD533F" w14:textId="21F4D3C2" w:rsidR="00661A34" w:rsidRDefault="00661A34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486C6FCD" w14:textId="550F7CED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4E3869A3" w14:textId="65396E60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674C42BF" w14:textId="73A98C79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4A7EFE29" w14:textId="04E93CA5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02C83FF1" w14:textId="5749A44A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3F309D60" w14:textId="47124B55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01300F63" w14:textId="77777777" w:rsidR="00E561AB" w:rsidRDefault="00E561AB" w:rsidP="001121C4">
      <w:pPr>
        <w:ind w:left="296" w:firstLine="708"/>
        <w:jc w:val="center"/>
        <w:rPr>
          <w:rFonts w:asciiTheme="majorHAnsi" w:hAnsiTheme="majorHAnsi" w:cstheme="majorHAnsi"/>
          <w:bCs/>
          <w:sz w:val="22"/>
          <w:lang w:val="es-PE" w:eastAsia="en-US"/>
        </w:rPr>
      </w:pPr>
    </w:p>
    <w:p w14:paraId="537635F8" w14:textId="5AF41443" w:rsidR="001121C4" w:rsidRPr="001121C4" w:rsidRDefault="001121C4" w:rsidP="008928BA">
      <w:pPr>
        <w:pStyle w:val="Prrafodelista"/>
        <w:numPr>
          <w:ilvl w:val="0"/>
          <w:numId w:val="3"/>
        </w:numPr>
        <w:ind w:left="142" w:hanging="141"/>
        <w:rPr>
          <w:rFonts w:asciiTheme="majorHAnsi" w:hAnsiTheme="majorHAnsi" w:cstheme="majorHAnsi"/>
          <w:bCs/>
          <w:sz w:val="22"/>
        </w:rPr>
      </w:pPr>
      <w:r w:rsidRPr="001121C4">
        <w:rPr>
          <w:rFonts w:asciiTheme="majorHAnsi" w:hAnsiTheme="majorHAnsi" w:cstheme="majorHAnsi"/>
          <w:bCs/>
          <w:sz w:val="22"/>
        </w:rPr>
        <w:lastRenderedPageBreak/>
        <w:t xml:space="preserve">Se muestra que el </w:t>
      </w:r>
      <w:r w:rsidR="00B67C31">
        <w:rPr>
          <w:rFonts w:asciiTheme="majorHAnsi" w:hAnsiTheme="majorHAnsi" w:cstheme="majorHAnsi"/>
          <w:bCs/>
          <w:sz w:val="22"/>
        </w:rPr>
        <w:t>35.</w:t>
      </w:r>
      <w:r w:rsidR="00206F4D">
        <w:rPr>
          <w:rFonts w:asciiTheme="majorHAnsi" w:hAnsiTheme="majorHAnsi" w:cstheme="majorHAnsi"/>
          <w:bCs/>
          <w:sz w:val="22"/>
        </w:rPr>
        <w:t>1</w:t>
      </w:r>
      <w:r w:rsidRPr="001121C4">
        <w:rPr>
          <w:rFonts w:asciiTheme="majorHAnsi" w:hAnsiTheme="majorHAnsi" w:cstheme="majorHAnsi"/>
          <w:bCs/>
          <w:sz w:val="22"/>
        </w:rPr>
        <w:t xml:space="preserve">% de parches de Microsoft pendientes son de </w:t>
      </w:r>
      <w:r w:rsidR="00DD060C">
        <w:rPr>
          <w:rFonts w:asciiTheme="majorHAnsi" w:hAnsiTheme="majorHAnsi" w:cstheme="majorHAnsi"/>
          <w:bCs/>
          <w:sz w:val="22"/>
        </w:rPr>
        <w:t>categoría baja</w:t>
      </w:r>
      <w:r w:rsidRPr="001121C4">
        <w:rPr>
          <w:rFonts w:asciiTheme="majorHAnsi" w:hAnsiTheme="majorHAnsi" w:cstheme="majorHAnsi"/>
          <w:bCs/>
          <w:sz w:val="22"/>
        </w:rPr>
        <w:t>.</w:t>
      </w:r>
      <w:r w:rsidRPr="001121C4">
        <w:rPr>
          <w:rFonts w:asciiTheme="majorHAnsi" w:hAnsiTheme="majorHAnsi" w:cstheme="majorHAnsi"/>
          <w:bCs/>
          <w:sz w:val="22"/>
        </w:rPr>
        <w:tab/>
      </w:r>
      <w:r w:rsidRPr="001121C4">
        <w:rPr>
          <w:rFonts w:asciiTheme="majorHAnsi" w:hAnsiTheme="majorHAnsi" w:cstheme="majorHAnsi"/>
          <w:bCs/>
          <w:sz w:val="22"/>
        </w:rPr>
        <w:br/>
        <w:t>Nota: Según Microsoft los parches Críticos e Importantes corresponden a parches de seguridad (</w:t>
      </w:r>
      <w:hyperlink r:id="rId15" w:history="1">
        <w:r w:rsidRPr="001121C4">
          <w:rPr>
            <w:rFonts w:asciiTheme="majorHAnsi" w:hAnsiTheme="majorHAnsi" w:cstheme="majorHAnsi"/>
            <w:bCs/>
            <w:sz w:val="22"/>
          </w:rPr>
          <w:t>Fuente</w:t>
        </w:r>
      </w:hyperlink>
      <w:r w:rsidRPr="001121C4">
        <w:rPr>
          <w:rFonts w:asciiTheme="majorHAnsi" w:hAnsiTheme="majorHAnsi" w:cstheme="majorHAnsi"/>
          <w:bCs/>
          <w:sz w:val="22"/>
        </w:rPr>
        <w:t>)</w:t>
      </w:r>
      <w:r w:rsidRPr="001121C4">
        <w:rPr>
          <w:rFonts w:asciiTheme="majorHAnsi" w:hAnsiTheme="majorHAnsi" w:cstheme="majorHAnsi"/>
          <w:bCs/>
          <w:sz w:val="22"/>
        </w:rPr>
        <w:tab/>
      </w:r>
    </w:p>
    <w:p w14:paraId="79015B55" w14:textId="457DBBAD" w:rsidR="001121C4" w:rsidRDefault="001121C4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5953E954" w14:textId="7F1868CF" w:rsidR="000F4EB8" w:rsidRDefault="00FB5780" w:rsidP="007309D6">
      <w:pPr>
        <w:pStyle w:val="Prrafodelista"/>
        <w:ind w:left="0"/>
        <w:jc w:val="center"/>
        <w:rPr>
          <w:rFonts w:asciiTheme="minorHAnsi" w:hAnsiTheme="minorHAnsi" w:cs="Arial"/>
          <w:b/>
          <w:sz w:val="22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2F73E2D8" wp14:editId="344F9DE9">
            <wp:simplePos x="0" y="0"/>
            <wp:positionH relativeFrom="margin">
              <wp:posOffset>1505585</wp:posOffset>
            </wp:positionH>
            <wp:positionV relativeFrom="paragraph">
              <wp:posOffset>109855</wp:posOffset>
            </wp:positionV>
            <wp:extent cx="2386965" cy="1442720"/>
            <wp:effectExtent l="19050" t="19050" r="13335" b="2413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442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CC70C" w14:textId="60C4F5D9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1351EE95" w14:textId="493A877F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656CE3E8" w14:textId="1D703425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748D2264" w14:textId="656D43F2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2BD4913A" w14:textId="14D430A5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2B5AE3DD" w14:textId="58E4586B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4B20F77B" w14:textId="506A1F57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398179CA" w14:textId="0F6F5C08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612924FA" w14:textId="76A89847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7B6A7F54" w14:textId="3F16BA4B" w:rsidR="000F4EB8" w:rsidRDefault="000F4EB8" w:rsidP="001121C4">
      <w:pPr>
        <w:pStyle w:val="Prrafodelista"/>
        <w:ind w:left="1004"/>
        <w:jc w:val="center"/>
        <w:rPr>
          <w:rFonts w:asciiTheme="minorHAnsi" w:hAnsiTheme="minorHAnsi" w:cs="Arial"/>
          <w:b/>
          <w:sz w:val="22"/>
        </w:rPr>
      </w:pPr>
    </w:p>
    <w:p w14:paraId="6E56BF7E" w14:textId="7DFF2AC2" w:rsidR="001121C4" w:rsidRDefault="001121C4" w:rsidP="008928BA">
      <w:pPr>
        <w:pStyle w:val="Prrafodelista"/>
        <w:numPr>
          <w:ilvl w:val="0"/>
          <w:numId w:val="3"/>
        </w:numPr>
        <w:ind w:left="142" w:hanging="141"/>
        <w:jc w:val="both"/>
        <w:rPr>
          <w:rFonts w:asciiTheme="majorHAnsi" w:hAnsiTheme="majorHAnsi" w:cstheme="majorHAnsi"/>
          <w:bCs/>
          <w:sz w:val="22"/>
        </w:rPr>
      </w:pPr>
      <w:r w:rsidRPr="001121C4">
        <w:rPr>
          <w:rFonts w:asciiTheme="majorHAnsi" w:hAnsiTheme="majorHAnsi" w:cstheme="majorHAnsi"/>
          <w:bCs/>
          <w:sz w:val="22"/>
        </w:rPr>
        <w:t>Se muestra un Top 10 de las actualizaciones de seguridad para Windows pendientes e instaladas, con mayor alcance de equipos.</w:t>
      </w:r>
    </w:p>
    <w:p w14:paraId="5CF6508E" w14:textId="0946DCBB" w:rsidR="00DF5AA3" w:rsidRPr="007E461B" w:rsidRDefault="00CD024B" w:rsidP="00CD024B">
      <w:pPr>
        <w:ind w:left="-567"/>
        <w:jc w:val="center"/>
        <w:rPr>
          <w:rFonts w:asciiTheme="majorHAnsi" w:hAnsiTheme="majorHAnsi" w:cstheme="majorHAnsi"/>
          <w:bCs/>
          <w:sz w:val="22"/>
        </w:rPr>
      </w:pPr>
      <w:r>
        <w:rPr>
          <w:noProof/>
          <w:lang w:eastAsia="es-PE"/>
        </w:rPr>
        <w:drawing>
          <wp:inline distT="0" distB="0" distL="0" distR="0" wp14:anchorId="68157B5D" wp14:editId="527627A1">
            <wp:extent cx="5954010" cy="1750299"/>
            <wp:effectExtent l="19050" t="19050" r="27940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10" cy="1750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07236">
        <w:rPr>
          <w:noProof/>
        </w:rPr>
        <w:drawing>
          <wp:inline distT="0" distB="0" distL="0" distR="0" wp14:anchorId="42C74298" wp14:editId="1E277C44">
            <wp:extent cx="5943709" cy="1908224"/>
            <wp:effectExtent l="19050" t="19050" r="19050" b="15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44" cy="192049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7E3DE0" w14:textId="69B11ED0" w:rsidR="000862F2" w:rsidRDefault="000862F2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4AF80EC4" w14:textId="53DEE718" w:rsidR="000862F2" w:rsidRDefault="000862F2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295467D3" w14:textId="261FD6E8" w:rsidR="00163946" w:rsidRDefault="00163946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2E84402C" w14:textId="77777777" w:rsidR="00163946" w:rsidRDefault="00163946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31F3A824" w14:textId="6B862C51" w:rsidR="000862F2" w:rsidRDefault="000862F2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155F04F5" w14:textId="794DE346" w:rsidR="000862F2" w:rsidRDefault="000862F2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3C14DE14" w14:textId="77777777" w:rsidR="000862F2" w:rsidRDefault="000862F2" w:rsidP="000862F2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6418A752" w14:textId="77777777" w:rsidR="000862F2" w:rsidRPr="000862F2" w:rsidRDefault="000862F2" w:rsidP="000862F2">
      <w:pPr>
        <w:pStyle w:val="Prrafodelista"/>
        <w:rPr>
          <w:rFonts w:asciiTheme="majorHAnsi" w:hAnsiTheme="majorHAnsi" w:cstheme="majorHAnsi"/>
          <w:bCs/>
          <w:sz w:val="22"/>
        </w:rPr>
      </w:pPr>
    </w:p>
    <w:p w14:paraId="60C7A0B5" w14:textId="15201387" w:rsidR="00D666A8" w:rsidRDefault="00D666A8" w:rsidP="00D666A8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>La cantidad de agentes instalados es</w:t>
      </w:r>
      <w:r w:rsidR="0017606A">
        <w:rPr>
          <w:rFonts w:asciiTheme="majorHAnsi" w:hAnsiTheme="majorHAnsi" w:cstheme="majorHAnsi"/>
          <w:bCs/>
          <w:sz w:val="22"/>
        </w:rPr>
        <w:t xml:space="preserve"> </w:t>
      </w:r>
      <w:r w:rsidR="00C344E6">
        <w:rPr>
          <w:rFonts w:asciiTheme="majorHAnsi" w:hAnsiTheme="majorHAnsi" w:cstheme="majorHAnsi"/>
          <w:bCs/>
          <w:sz w:val="22"/>
        </w:rPr>
        <w:t>786</w:t>
      </w:r>
      <w:r w:rsidRPr="00761F45">
        <w:rPr>
          <w:rFonts w:asciiTheme="majorHAnsi" w:hAnsiTheme="majorHAnsi" w:cstheme="majorHAnsi"/>
          <w:bCs/>
          <w:sz w:val="22"/>
        </w:rPr>
        <w:t>.</w:t>
      </w:r>
    </w:p>
    <w:p w14:paraId="0E1D482D" w14:textId="4A22A6AE" w:rsidR="00D666A8" w:rsidRDefault="00D666A8" w:rsidP="00D666A8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La cantidad de agentes </w:t>
      </w:r>
      <w:r>
        <w:rPr>
          <w:rFonts w:asciiTheme="majorHAnsi" w:hAnsiTheme="majorHAnsi" w:cstheme="majorHAnsi"/>
          <w:bCs/>
          <w:sz w:val="22"/>
        </w:rPr>
        <w:t>con instalación en curso</w:t>
      </w:r>
      <w:r w:rsidRPr="00761F45">
        <w:rPr>
          <w:rFonts w:asciiTheme="majorHAnsi" w:hAnsiTheme="majorHAnsi" w:cstheme="majorHAnsi"/>
          <w:bCs/>
          <w:sz w:val="22"/>
        </w:rPr>
        <w:t xml:space="preserve"> es </w:t>
      </w:r>
      <w:r w:rsidR="00C344E6">
        <w:rPr>
          <w:rFonts w:asciiTheme="majorHAnsi" w:hAnsiTheme="majorHAnsi" w:cstheme="majorHAnsi"/>
          <w:bCs/>
          <w:sz w:val="22"/>
        </w:rPr>
        <w:t>6</w:t>
      </w:r>
      <w:r w:rsidR="007A23E4">
        <w:rPr>
          <w:rFonts w:asciiTheme="majorHAnsi" w:hAnsiTheme="majorHAnsi" w:cstheme="majorHAnsi"/>
          <w:bCs/>
          <w:sz w:val="22"/>
        </w:rPr>
        <w:t>.</w:t>
      </w:r>
    </w:p>
    <w:p w14:paraId="511F9059" w14:textId="672DE9A2" w:rsidR="00C77DA0" w:rsidRDefault="00C77DA0" w:rsidP="00761F45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 xml:space="preserve">La cantidad de agentes en desinstalación en curso es </w:t>
      </w:r>
      <w:r w:rsidR="00DA740A">
        <w:rPr>
          <w:rFonts w:asciiTheme="majorHAnsi" w:hAnsiTheme="majorHAnsi" w:cstheme="majorHAnsi"/>
          <w:bCs/>
          <w:sz w:val="22"/>
        </w:rPr>
        <w:t>0</w:t>
      </w:r>
      <w:r w:rsidR="00C87DB7">
        <w:rPr>
          <w:rFonts w:asciiTheme="majorHAnsi" w:hAnsiTheme="majorHAnsi" w:cstheme="majorHAnsi"/>
          <w:bCs/>
          <w:sz w:val="22"/>
        </w:rPr>
        <w:t>.</w:t>
      </w:r>
    </w:p>
    <w:p w14:paraId="4F8380B8" w14:textId="617F8646" w:rsidR="00514511" w:rsidRPr="00C86101" w:rsidRDefault="00E54E6F" w:rsidP="00514511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 xml:space="preserve">Hay </w:t>
      </w:r>
      <w:r w:rsidR="00DA740A">
        <w:rPr>
          <w:rFonts w:asciiTheme="majorHAnsi" w:hAnsiTheme="majorHAnsi" w:cstheme="majorHAnsi"/>
          <w:bCs/>
          <w:sz w:val="22"/>
        </w:rPr>
        <w:t>3</w:t>
      </w:r>
      <w:r w:rsidR="00206F4D">
        <w:rPr>
          <w:rFonts w:asciiTheme="majorHAnsi" w:hAnsiTheme="majorHAnsi" w:cstheme="majorHAnsi"/>
          <w:bCs/>
          <w:sz w:val="22"/>
        </w:rPr>
        <w:t>6</w:t>
      </w:r>
      <w:r>
        <w:rPr>
          <w:rFonts w:asciiTheme="majorHAnsi" w:hAnsiTheme="majorHAnsi" w:cstheme="majorHAnsi"/>
          <w:bCs/>
          <w:sz w:val="22"/>
        </w:rPr>
        <w:t xml:space="preserve"> equipos con instalación pendiente y </w:t>
      </w:r>
      <w:r w:rsidR="00B67C31">
        <w:rPr>
          <w:rFonts w:asciiTheme="majorHAnsi" w:hAnsiTheme="majorHAnsi" w:cstheme="majorHAnsi"/>
          <w:bCs/>
          <w:sz w:val="22"/>
        </w:rPr>
        <w:t>4</w:t>
      </w:r>
      <w:r w:rsidR="00C344E6">
        <w:rPr>
          <w:rFonts w:asciiTheme="majorHAnsi" w:hAnsiTheme="majorHAnsi" w:cstheme="majorHAnsi"/>
          <w:bCs/>
          <w:sz w:val="22"/>
        </w:rPr>
        <w:t>4</w:t>
      </w:r>
      <w:r>
        <w:rPr>
          <w:rFonts w:asciiTheme="majorHAnsi" w:hAnsiTheme="majorHAnsi" w:cstheme="majorHAnsi"/>
          <w:bCs/>
          <w:sz w:val="22"/>
        </w:rPr>
        <w:t xml:space="preserve"> que corresponde a errores en la instalación.</w:t>
      </w:r>
    </w:p>
    <w:p w14:paraId="23C27CA0" w14:textId="34E5BB06" w:rsidR="00483781" w:rsidRDefault="00483781" w:rsidP="00C86EC5">
      <w:pPr>
        <w:spacing w:line="240" w:lineRule="auto"/>
        <w:ind w:left="142"/>
        <w:jc w:val="center"/>
        <w:rPr>
          <w:rFonts w:asciiTheme="majorHAnsi" w:hAnsiTheme="majorHAnsi" w:cstheme="majorHAnsi"/>
          <w:b/>
          <w:sz w:val="22"/>
        </w:rPr>
      </w:pPr>
    </w:p>
    <w:p w14:paraId="235D5900" w14:textId="10B05610" w:rsidR="005A49E8" w:rsidRDefault="009A5ABA" w:rsidP="005A49E8">
      <w:pPr>
        <w:spacing w:line="240" w:lineRule="auto"/>
        <w:ind w:left="142"/>
        <w:jc w:val="center"/>
        <w:rPr>
          <w:rFonts w:asciiTheme="majorHAnsi" w:hAnsiTheme="majorHAnsi" w:cstheme="majorHAnsi"/>
          <w:b/>
          <w:sz w:val="22"/>
        </w:rPr>
      </w:pPr>
      <w:r>
        <w:rPr>
          <w:noProof/>
        </w:rPr>
        <w:drawing>
          <wp:inline distT="0" distB="0" distL="0" distR="0" wp14:anchorId="3F844399" wp14:editId="24856FC3">
            <wp:extent cx="2079381" cy="1169999"/>
            <wp:effectExtent l="19050" t="19050" r="16510" b="114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046" cy="11737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CF3E2" w14:textId="39A4F606" w:rsidR="00483781" w:rsidRDefault="00483781" w:rsidP="00514511">
      <w:pPr>
        <w:spacing w:line="240" w:lineRule="auto"/>
        <w:rPr>
          <w:rFonts w:asciiTheme="majorHAnsi" w:hAnsiTheme="majorHAnsi" w:cstheme="majorHAnsi"/>
          <w:b/>
          <w:sz w:val="22"/>
        </w:rPr>
      </w:pPr>
    </w:p>
    <w:p w14:paraId="0C17979C" w14:textId="35D63D47" w:rsidR="004004E8" w:rsidRDefault="004004E8" w:rsidP="004004E8">
      <w:pPr>
        <w:pStyle w:val="Prrafodelista"/>
        <w:numPr>
          <w:ilvl w:val="0"/>
          <w:numId w:val="9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 xml:space="preserve">Se evidencia que el sistema GFI </w:t>
      </w:r>
      <w:proofErr w:type="spellStart"/>
      <w:r>
        <w:rPr>
          <w:rFonts w:asciiTheme="majorHAnsi" w:hAnsiTheme="majorHAnsi" w:cstheme="majorHAnsi"/>
          <w:bCs/>
          <w:sz w:val="22"/>
        </w:rPr>
        <w:t>Languard</w:t>
      </w:r>
      <w:proofErr w:type="spellEnd"/>
      <w:r>
        <w:rPr>
          <w:rFonts w:asciiTheme="majorHAnsi" w:hAnsiTheme="majorHAnsi" w:cstheme="majorHAnsi"/>
          <w:bCs/>
          <w:sz w:val="22"/>
        </w:rPr>
        <w:t xml:space="preserve"> se encuentra actualizado al </w:t>
      </w:r>
      <w:r w:rsidR="003C625E">
        <w:rPr>
          <w:rFonts w:asciiTheme="majorHAnsi" w:hAnsiTheme="majorHAnsi" w:cstheme="majorHAnsi"/>
          <w:bCs/>
          <w:sz w:val="22"/>
        </w:rPr>
        <w:t>09</w:t>
      </w:r>
      <w:r>
        <w:rPr>
          <w:rFonts w:asciiTheme="majorHAnsi" w:hAnsiTheme="majorHAnsi" w:cstheme="majorHAnsi"/>
          <w:bCs/>
          <w:sz w:val="22"/>
        </w:rPr>
        <w:t>/0</w:t>
      </w:r>
      <w:r w:rsidR="003C625E">
        <w:rPr>
          <w:rFonts w:asciiTheme="majorHAnsi" w:hAnsiTheme="majorHAnsi" w:cstheme="majorHAnsi"/>
          <w:bCs/>
          <w:sz w:val="22"/>
        </w:rPr>
        <w:t>5</w:t>
      </w:r>
      <w:r>
        <w:rPr>
          <w:rFonts w:asciiTheme="majorHAnsi" w:hAnsiTheme="majorHAnsi" w:cstheme="majorHAnsi"/>
          <w:bCs/>
          <w:sz w:val="22"/>
        </w:rPr>
        <w:t>/2020.</w:t>
      </w:r>
      <w:r>
        <w:rPr>
          <w:rFonts w:asciiTheme="majorHAnsi" w:hAnsiTheme="majorHAnsi" w:cstheme="majorHAnsi"/>
          <w:bCs/>
          <w:sz w:val="22"/>
        </w:rPr>
        <w:br/>
        <w:t xml:space="preserve">Nota: Debido a que las definiciones de parches disponibles se sincronizan automáticamente con los </w:t>
      </w:r>
      <w:proofErr w:type="spellStart"/>
      <w:r>
        <w:rPr>
          <w:rFonts w:asciiTheme="majorHAnsi" w:hAnsiTheme="majorHAnsi" w:cstheme="majorHAnsi"/>
          <w:bCs/>
          <w:sz w:val="22"/>
        </w:rPr>
        <w:t>relay</w:t>
      </w:r>
      <w:proofErr w:type="spellEnd"/>
      <w:r>
        <w:rPr>
          <w:rFonts w:asciiTheme="majorHAnsi" w:hAnsiTheme="majorHAnsi" w:cstheme="majorHAnsi"/>
          <w:bCs/>
          <w:sz w:val="22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2"/>
        </w:rPr>
        <w:t>agents</w:t>
      </w:r>
      <w:proofErr w:type="spellEnd"/>
      <w:r>
        <w:rPr>
          <w:rFonts w:asciiTheme="majorHAnsi" w:hAnsiTheme="majorHAnsi" w:cstheme="majorHAnsi"/>
          <w:bCs/>
          <w:sz w:val="22"/>
        </w:rPr>
        <w:t xml:space="preserve"> ni bien se realizaban esta actualización al medio día. Se cambió la configuración de actualizaciones de diaria a las 11am a semanal siendo el domingo a la 1am cuando inicie esta actualización. Esto para evitar que ocurra tráfico por la WAN debido a las actualizaciones que antes eran diarias.</w:t>
      </w:r>
    </w:p>
    <w:p w14:paraId="001FE3C3" w14:textId="77777777" w:rsidR="004004E8" w:rsidRDefault="004004E8" w:rsidP="004004E8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62716A22" w14:textId="3B8DCBE1" w:rsidR="004004E8" w:rsidRDefault="003C625E" w:rsidP="00A63AC9">
      <w:pPr>
        <w:pStyle w:val="Prrafodelista"/>
        <w:ind w:left="142" w:hanging="568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      </w:t>
      </w:r>
      <w:r w:rsidR="00B879D5">
        <w:rPr>
          <w:rFonts w:asciiTheme="majorHAnsi" w:hAnsiTheme="majorHAnsi" w:cstheme="majorHAnsi"/>
          <w:b/>
          <w:sz w:val="22"/>
        </w:rPr>
        <w:t xml:space="preserve">     </w:t>
      </w:r>
      <w:r>
        <w:rPr>
          <w:rFonts w:asciiTheme="majorHAnsi" w:hAnsiTheme="majorHAnsi" w:cstheme="majorHAnsi"/>
          <w:b/>
          <w:sz w:val="22"/>
        </w:rPr>
        <w:t xml:space="preserve">   </w:t>
      </w:r>
      <w:r w:rsidR="00B87BDF">
        <w:rPr>
          <w:noProof/>
          <w:lang w:eastAsia="es-PE"/>
        </w:rPr>
        <w:drawing>
          <wp:inline distT="0" distB="0" distL="0" distR="0" wp14:anchorId="63D14B9A" wp14:editId="6F44F737">
            <wp:extent cx="5021691" cy="1427055"/>
            <wp:effectExtent l="19050" t="19050" r="26670" b="209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691" cy="142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9C7E54" w14:textId="0983C8C5" w:rsidR="006979B2" w:rsidRDefault="006979B2" w:rsidP="004004E8">
      <w:pPr>
        <w:pStyle w:val="Prrafodelista"/>
        <w:ind w:left="142" w:hanging="568"/>
        <w:jc w:val="center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br w:type="page"/>
      </w:r>
    </w:p>
    <w:p w14:paraId="3F9F539F" w14:textId="6D896C43" w:rsidR="000F1C0B" w:rsidRDefault="000F1C0B" w:rsidP="00761F45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u w:val="single"/>
        </w:rPr>
      </w:pPr>
      <w:r w:rsidRPr="00761F45">
        <w:rPr>
          <w:rFonts w:asciiTheme="majorHAnsi" w:hAnsiTheme="majorHAnsi" w:cstheme="majorHAnsi"/>
          <w:b/>
          <w:sz w:val="22"/>
          <w:u w:val="single"/>
        </w:rPr>
        <w:lastRenderedPageBreak/>
        <w:t>Horario de actualización de agentes:</w:t>
      </w:r>
    </w:p>
    <w:p w14:paraId="4B679C6C" w14:textId="4A68E834" w:rsidR="000F1C0B" w:rsidRDefault="000B3947" w:rsidP="00761F45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>Se mantiene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 fijo como configuración para los agentes que el horario que tienen permitido recibir actualizaciones del servidor principal es </w:t>
      </w:r>
      <w:r w:rsidR="00E36166" w:rsidRPr="00761F45">
        <w:rPr>
          <w:rFonts w:asciiTheme="majorHAnsi" w:hAnsiTheme="majorHAnsi" w:cstheme="majorHAnsi"/>
          <w:bCs/>
          <w:sz w:val="22"/>
        </w:rPr>
        <w:t>a l</w:t>
      </w:r>
      <w:r w:rsidR="000F1C0B" w:rsidRPr="00761F45">
        <w:rPr>
          <w:rFonts w:asciiTheme="majorHAnsi" w:hAnsiTheme="majorHAnsi" w:cstheme="majorHAnsi"/>
          <w:bCs/>
          <w:sz w:val="22"/>
        </w:rPr>
        <w:t>a</w:t>
      </w:r>
      <w:r w:rsidR="00E36166" w:rsidRPr="00761F45">
        <w:rPr>
          <w:rFonts w:asciiTheme="majorHAnsi" w:hAnsiTheme="majorHAnsi" w:cstheme="majorHAnsi"/>
          <w:bCs/>
          <w:sz w:val="22"/>
        </w:rPr>
        <w:t>s 1</w:t>
      </w:r>
      <w:r w:rsidR="003C625E">
        <w:rPr>
          <w:rFonts w:asciiTheme="majorHAnsi" w:hAnsiTheme="majorHAnsi" w:cstheme="majorHAnsi"/>
          <w:bCs/>
          <w:sz w:val="22"/>
        </w:rPr>
        <w:t>5</w:t>
      </w:r>
      <w:r w:rsidR="00E36166" w:rsidRPr="00761F45">
        <w:rPr>
          <w:rFonts w:asciiTheme="majorHAnsi" w:hAnsiTheme="majorHAnsi" w:cstheme="majorHAnsi"/>
          <w:bCs/>
          <w:sz w:val="22"/>
        </w:rPr>
        <w:t>:</w:t>
      </w:r>
      <w:r w:rsidR="003C625E">
        <w:rPr>
          <w:rFonts w:asciiTheme="majorHAnsi" w:hAnsiTheme="majorHAnsi" w:cstheme="majorHAnsi"/>
          <w:bCs/>
          <w:sz w:val="22"/>
        </w:rPr>
        <w:t>2</w:t>
      </w:r>
      <w:r w:rsidR="00E36166" w:rsidRPr="00761F45">
        <w:rPr>
          <w:rFonts w:asciiTheme="majorHAnsi" w:hAnsiTheme="majorHAnsi" w:cstheme="majorHAnsi"/>
          <w:bCs/>
          <w:sz w:val="22"/>
        </w:rPr>
        <w:t>0:00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 diario.</w:t>
      </w:r>
    </w:p>
    <w:p w14:paraId="35A0FBA4" w14:textId="77777777" w:rsidR="005971BD" w:rsidRPr="00761F45" w:rsidRDefault="005971BD" w:rsidP="005971BD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72C8C91C" w14:textId="2E777B16" w:rsidR="0007439D" w:rsidRDefault="00F713EA" w:rsidP="00C86EC5">
      <w:pPr>
        <w:spacing w:line="240" w:lineRule="auto"/>
        <w:ind w:left="142"/>
        <w:jc w:val="center"/>
        <w:rPr>
          <w:rFonts w:asciiTheme="majorHAnsi" w:hAnsiTheme="majorHAnsi" w:cstheme="majorHAnsi"/>
          <w:b/>
          <w:sz w:val="22"/>
        </w:rPr>
      </w:pPr>
      <w:r>
        <w:rPr>
          <w:noProof/>
        </w:rPr>
        <w:drawing>
          <wp:inline distT="0" distB="0" distL="0" distR="0" wp14:anchorId="38B9C732" wp14:editId="54E4B4BF">
            <wp:extent cx="3757261" cy="2878509"/>
            <wp:effectExtent l="19050" t="19050" r="15240" b="171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61" cy="2878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3BED98" w14:textId="2616AD52" w:rsidR="008A3F88" w:rsidRDefault="008A3F88" w:rsidP="00C86EC5">
      <w:pPr>
        <w:spacing w:line="240" w:lineRule="auto"/>
        <w:ind w:left="142"/>
        <w:jc w:val="center"/>
        <w:rPr>
          <w:rFonts w:asciiTheme="majorHAnsi" w:hAnsiTheme="majorHAnsi" w:cstheme="majorHAnsi"/>
          <w:b/>
          <w:sz w:val="22"/>
        </w:rPr>
      </w:pPr>
    </w:p>
    <w:p w14:paraId="791E2C4E" w14:textId="77777777" w:rsidR="0031174F" w:rsidRPr="00761F45" w:rsidRDefault="0031174F" w:rsidP="00D13948">
      <w:pPr>
        <w:spacing w:line="240" w:lineRule="auto"/>
        <w:rPr>
          <w:rFonts w:asciiTheme="majorHAnsi" w:hAnsiTheme="majorHAnsi" w:cstheme="majorHAnsi"/>
          <w:b/>
          <w:sz w:val="22"/>
        </w:rPr>
      </w:pPr>
    </w:p>
    <w:p w14:paraId="6C6C33D6" w14:textId="71EB62D4" w:rsidR="0007439D" w:rsidRDefault="0007439D" w:rsidP="00761F45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u w:val="single"/>
        </w:rPr>
      </w:pPr>
      <w:r w:rsidRPr="00761F45">
        <w:rPr>
          <w:rFonts w:asciiTheme="majorHAnsi" w:hAnsiTheme="majorHAnsi" w:cstheme="majorHAnsi"/>
          <w:b/>
          <w:sz w:val="22"/>
          <w:u w:val="single"/>
        </w:rPr>
        <w:t xml:space="preserve"> Base de Datos</w:t>
      </w:r>
    </w:p>
    <w:p w14:paraId="6BA1B736" w14:textId="7A1BB122" w:rsidR="0007439D" w:rsidRDefault="0007439D" w:rsidP="00761F45">
      <w:pPr>
        <w:pStyle w:val="Prrafodelista"/>
        <w:numPr>
          <w:ilvl w:val="0"/>
          <w:numId w:val="3"/>
        </w:numPr>
        <w:ind w:left="567" w:hanging="141"/>
        <w:jc w:val="both"/>
        <w:rPr>
          <w:rFonts w:asciiTheme="majorHAnsi" w:hAnsiTheme="majorHAnsi" w:cstheme="majorHAnsi"/>
          <w:bCs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>Se evidencia que los servicios de base de datos SQL Server se encuentran en ejecución.</w:t>
      </w:r>
      <w:r w:rsidR="00B5704B" w:rsidRPr="00761F45">
        <w:rPr>
          <w:rFonts w:asciiTheme="majorHAnsi" w:hAnsiTheme="majorHAnsi" w:cstheme="majorHAnsi"/>
          <w:bCs/>
          <w:sz w:val="22"/>
        </w:rPr>
        <w:t xml:space="preserve"> </w:t>
      </w:r>
    </w:p>
    <w:p w14:paraId="136771B2" w14:textId="77777777" w:rsidR="005971BD" w:rsidRPr="00761F45" w:rsidRDefault="005971BD" w:rsidP="005971BD">
      <w:pPr>
        <w:pStyle w:val="Prrafodelista"/>
        <w:ind w:left="567"/>
        <w:jc w:val="both"/>
        <w:rPr>
          <w:rFonts w:asciiTheme="majorHAnsi" w:hAnsiTheme="majorHAnsi" w:cstheme="majorHAnsi"/>
          <w:bCs/>
          <w:sz w:val="22"/>
        </w:rPr>
      </w:pPr>
    </w:p>
    <w:p w14:paraId="5ECC407E" w14:textId="0C74AED1" w:rsidR="0007439D" w:rsidRPr="00761F45" w:rsidRDefault="004004E8" w:rsidP="00530587">
      <w:pPr>
        <w:spacing w:line="240" w:lineRule="auto"/>
        <w:jc w:val="both"/>
        <w:rPr>
          <w:rFonts w:asciiTheme="majorHAnsi" w:hAnsiTheme="majorHAnsi" w:cstheme="majorHAnsi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7363394D" wp14:editId="6D870708">
            <wp:extent cx="5587943" cy="1098876"/>
            <wp:effectExtent l="19050" t="19050" r="13335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8" b="2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43" cy="10988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138" w14:textId="70B46828" w:rsidR="00514217" w:rsidRPr="00761F45" w:rsidRDefault="00FF3980" w:rsidP="004F699F">
      <w:pPr>
        <w:suppressAutoHyphens w:val="0"/>
        <w:spacing w:line="240" w:lineRule="auto"/>
        <w:ind w:left="142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/>
          <w:sz w:val="22"/>
        </w:rPr>
        <w:br w:type="page"/>
      </w:r>
      <w:r w:rsidR="00533127" w:rsidRPr="00761F45">
        <w:rPr>
          <w:rFonts w:asciiTheme="majorHAnsi" w:hAnsiTheme="majorHAnsi" w:cstheme="majorHAnsi"/>
          <w:b/>
          <w:sz w:val="22"/>
        </w:rPr>
        <w:lastRenderedPageBreak/>
        <w:t>CONCLUSIONES</w:t>
      </w:r>
    </w:p>
    <w:p w14:paraId="33082593" w14:textId="3F9A4C77" w:rsidR="00117979" w:rsidRPr="00761F45" w:rsidRDefault="00117979" w:rsidP="00C86EC5">
      <w:pPr>
        <w:pStyle w:val="Prrafodelista"/>
        <w:numPr>
          <w:ilvl w:val="0"/>
          <w:numId w:val="3"/>
        </w:numPr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Se observó que los servicios internos de la plataforma GFI </w:t>
      </w:r>
      <w:proofErr w:type="spellStart"/>
      <w:r w:rsidRPr="00761F45">
        <w:rPr>
          <w:rFonts w:asciiTheme="majorHAnsi" w:hAnsiTheme="majorHAnsi" w:cstheme="majorHAnsi"/>
          <w:bCs/>
          <w:sz w:val="22"/>
        </w:rPr>
        <w:t>Languard</w:t>
      </w:r>
      <w:proofErr w:type="spellEnd"/>
      <w:r w:rsidRPr="00761F45">
        <w:rPr>
          <w:rFonts w:asciiTheme="majorHAnsi" w:hAnsiTheme="majorHAnsi" w:cstheme="majorHAnsi"/>
          <w:bCs/>
          <w:sz w:val="22"/>
        </w:rPr>
        <w:t xml:space="preserve"> se encuentra funcionando de forma correcta.</w:t>
      </w:r>
    </w:p>
    <w:p w14:paraId="2A9C1873" w14:textId="1F4EA980" w:rsidR="00FD569F" w:rsidRPr="00FD569F" w:rsidRDefault="00FD569F" w:rsidP="00C86EC5">
      <w:pPr>
        <w:pStyle w:val="Prrafodelista"/>
        <w:numPr>
          <w:ilvl w:val="0"/>
          <w:numId w:val="3"/>
        </w:numPr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El consumo de </w:t>
      </w:r>
      <w:r>
        <w:rPr>
          <w:rFonts w:asciiTheme="majorHAnsi" w:hAnsiTheme="majorHAnsi" w:cstheme="majorHAnsi"/>
          <w:bCs/>
          <w:sz w:val="22"/>
        </w:rPr>
        <w:t>Memoria del Servidor GFI, durante la semana fue de</w:t>
      </w:r>
      <w:r w:rsidR="007F6088">
        <w:rPr>
          <w:rFonts w:asciiTheme="majorHAnsi" w:hAnsiTheme="majorHAnsi" w:cstheme="majorHAnsi"/>
          <w:bCs/>
          <w:sz w:val="22"/>
        </w:rPr>
        <w:fldChar w:fldCharType="begin"/>
      </w:r>
      <w:r w:rsidR="007F6088">
        <w:rPr>
          <w:rFonts w:asciiTheme="majorHAnsi" w:hAnsiTheme="majorHAnsi" w:cstheme="majorHAnsi"/>
          <w:bCs/>
          <w:sz w:val="22"/>
        </w:rPr>
        <w:instrText xml:space="preserve"> REF MEMORIA \h </w:instrText>
      </w:r>
      <w:r w:rsidR="007F6088">
        <w:rPr>
          <w:rFonts w:asciiTheme="majorHAnsi" w:hAnsiTheme="majorHAnsi" w:cstheme="majorHAnsi"/>
          <w:bCs/>
          <w:sz w:val="22"/>
        </w:rPr>
      </w:r>
      <w:r w:rsidR="007F6088">
        <w:rPr>
          <w:rFonts w:asciiTheme="majorHAnsi" w:hAnsiTheme="majorHAnsi" w:cstheme="majorHAnsi"/>
          <w:bCs/>
          <w:sz w:val="22"/>
        </w:rPr>
        <w:fldChar w:fldCharType="separate"/>
      </w:r>
      <w:r w:rsidR="00F659D2">
        <w:rPr>
          <w:rFonts w:asciiTheme="majorHAnsi" w:hAnsiTheme="majorHAnsi" w:cstheme="majorHAnsi"/>
          <w:bCs/>
          <w:sz w:val="22"/>
        </w:rPr>
        <w:t xml:space="preserve"> 69.18%.</w:t>
      </w:r>
      <w:r w:rsidR="007F6088">
        <w:rPr>
          <w:rFonts w:asciiTheme="majorHAnsi" w:hAnsiTheme="majorHAnsi" w:cstheme="majorHAnsi"/>
          <w:bCs/>
          <w:sz w:val="22"/>
        </w:rPr>
        <w:fldChar w:fldCharType="end"/>
      </w:r>
    </w:p>
    <w:p w14:paraId="210AC1B8" w14:textId="4272E012" w:rsidR="00FD569F" w:rsidRPr="00761F45" w:rsidRDefault="00FD569F" w:rsidP="00FD569F">
      <w:pPr>
        <w:pStyle w:val="Prrafodelista"/>
        <w:numPr>
          <w:ilvl w:val="0"/>
          <w:numId w:val="3"/>
        </w:numPr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El consumo de </w:t>
      </w:r>
      <w:r>
        <w:rPr>
          <w:rFonts w:asciiTheme="majorHAnsi" w:hAnsiTheme="majorHAnsi" w:cstheme="majorHAnsi"/>
          <w:bCs/>
          <w:sz w:val="22"/>
        </w:rPr>
        <w:t>la partición “Disco local (C</w:t>
      </w:r>
      <w:r w:rsidR="00A2522B">
        <w:rPr>
          <w:rFonts w:asciiTheme="majorHAnsi" w:hAnsiTheme="majorHAnsi" w:cstheme="majorHAnsi"/>
          <w:bCs/>
          <w:sz w:val="22"/>
        </w:rPr>
        <w:t>:)”</w:t>
      </w:r>
      <w:r w:rsidR="00A2522B" w:rsidRPr="00761F45">
        <w:rPr>
          <w:rFonts w:asciiTheme="majorHAnsi" w:hAnsiTheme="majorHAnsi" w:cstheme="majorHAnsi"/>
          <w:bCs/>
          <w:sz w:val="22"/>
        </w:rPr>
        <w:t xml:space="preserve"> </w:t>
      </w:r>
      <w:r w:rsidR="00A2522B">
        <w:rPr>
          <w:rFonts w:asciiTheme="majorHAnsi" w:hAnsiTheme="majorHAnsi" w:cstheme="majorHAnsi"/>
          <w:bCs/>
          <w:sz w:val="22"/>
        </w:rPr>
        <w:t>del</w:t>
      </w:r>
      <w:r>
        <w:rPr>
          <w:rFonts w:asciiTheme="majorHAnsi" w:hAnsiTheme="majorHAnsi" w:cstheme="majorHAnsi"/>
          <w:bCs/>
          <w:sz w:val="22"/>
        </w:rPr>
        <w:t xml:space="preserve"> Servidor GFI, durante la semana fue de</w:t>
      </w:r>
      <w:r w:rsidR="007F6088">
        <w:rPr>
          <w:rFonts w:asciiTheme="majorHAnsi" w:hAnsiTheme="majorHAnsi" w:cstheme="majorHAnsi"/>
          <w:bCs/>
          <w:sz w:val="22"/>
        </w:rPr>
        <w:fldChar w:fldCharType="begin"/>
      </w:r>
      <w:r w:rsidR="007F6088">
        <w:rPr>
          <w:rFonts w:asciiTheme="majorHAnsi" w:hAnsiTheme="majorHAnsi" w:cstheme="majorHAnsi"/>
          <w:bCs/>
          <w:sz w:val="22"/>
        </w:rPr>
        <w:instrText xml:space="preserve"> REF DISCOC \h </w:instrText>
      </w:r>
      <w:r w:rsidR="007F6088">
        <w:rPr>
          <w:rFonts w:asciiTheme="majorHAnsi" w:hAnsiTheme="majorHAnsi" w:cstheme="majorHAnsi"/>
          <w:bCs/>
          <w:sz w:val="22"/>
        </w:rPr>
      </w:r>
      <w:r w:rsidR="007F6088">
        <w:rPr>
          <w:rFonts w:asciiTheme="majorHAnsi" w:hAnsiTheme="majorHAnsi" w:cstheme="majorHAnsi"/>
          <w:bCs/>
          <w:sz w:val="22"/>
        </w:rPr>
        <w:fldChar w:fldCharType="separate"/>
      </w:r>
      <w:r w:rsidR="00F659D2">
        <w:rPr>
          <w:rFonts w:asciiTheme="majorHAnsi" w:hAnsiTheme="majorHAnsi" w:cstheme="majorHAnsi"/>
          <w:bCs/>
          <w:sz w:val="22"/>
        </w:rPr>
        <w:t xml:space="preserve"> 70.88%.</w:t>
      </w:r>
      <w:r w:rsidR="007F6088">
        <w:rPr>
          <w:rFonts w:asciiTheme="majorHAnsi" w:hAnsiTheme="majorHAnsi" w:cstheme="majorHAnsi"/>
          <w:bCs/>
          <w:sz w:val="22"/>
        </w:rPr>
        <w:fldChar w:fldCharType="end"/>
      </w:r>
    </w:p>
    <w:p w14:paraId="7468BF63" w14:textId="2698885F" w:rsidR="00533127" w:rsidRDefault="00FD569F" w:rsidP="000D3B5C">
      <w:pPr>
        <w:pStyle w:val="Prrafodelista"/>
        <w:numPr>
          <w:ilvl w:val="0"/>
          <w:numId w:val="3"/>
        </w:numPr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El consumo de </w:t>
      </w:r>
      <w:r>
        <w:rPr>
          <w:rFonts w:asciiTheme="majorHAnsi" w:hAnsiTheme="majorHAnsi" w:cstheme="majorHAnsi"/>
          <w:bCs/>
          <w:sz w:val="22"/>
        </w:rPr>
        <w:t>la partición “</w:t>
      </w:r>
      <w:r w:rsidR="00A2522B">
        <w:rPr>
          <w:rFonts w:asciiTheme="majorHAnsi" w:hAnsiTheme="majorHAnsi" w:cstheme="majorHAnsi"/>
          <w:bCs/>
          <w:sz w:val="22"/>
        </w:rPr>
        <w:t xml:space="preserve">Nuevo </w:t>
      </w:r>
      <w:proofErr w:type="spellStart"/>
      <w:r w:rsidR="00A2522B">
        <w:rPr>
          <w:rFonts w:asciiTheme="majorHAnsi" w:hAnsiTheme="majorHAnsi" w:cstheme="majorHAnsi"/>
          <w:bCs/>
          <w:sz w:val="22"/>
        </w:rPr>
        <w:t>vol</w:t>
      </w:r>
      <w:proofErr w:type="spellEnd"/>
      <w:r>
        <w:rPr>
          <w:rFonts w:asciiTheme="majorHAnsi" w:hAnsiTheme="majorHAnsi" w:cstheme="majorHAnsi"/>
          <w:bCs/>
          <w:sz w:val="22"/>
        </w:rPr>
        <w:t xml:space="preserve"> (D</w:t>
      </w:r>
      <w:r w:rsidR="00A2522B">
        <w:rPr>
          <w:rFonts w:asciiTheme="majorHAnsi" w:hAnsiTheme="majorHAnsi" w:cstheme="majorHAnsi"/>
          <w:bCs/>
          <w:sz w:val="22"/>
        </w:rPr>
        <w:t>:)”</w:t>
      </w:r>
      <w:r w:rsidR="00A2522B" w:rsidRPr="00761F45">
        <w:rPr>
          <w:rFonts w:asciiTheme="majorHAnsi" w:hAnsiTheme="majorHAnsi" w:cstheme="majorHAnsi"/>
          <w:bCs/>
          <w:sz w:val="22"/>
        </w:rPr>
        <w:t xml:space="preserve"> </w:t>
      </w:r>
      <w:r w:rsidR="00A2522B">
        <w:rPr>
          <w:rFonts w:asciiTheme="majorHAnsi" w:hAnsiTheme="majorHAnsi" w:cstheme="majorHAnsi"/>
          <w:bCs/>
          <w:sz w:val="22"/>
        </w:rPr>
        <w:t>del</w:t>
      </w:r>
      <w:r>
        <w:rPr>
          <w:rFonts w:asciiTheme="majorHAnsi" w:hAnsiTheme="majorHAnsi" w:cstheme="majorHAnsi"/>
          <w:bCs/>
          <w:sz w:val="22"/>
        </w:rPr>
        <w:t xml:space="preserve"> Servidor GFI, fue</w:t>
      </w:r>
      <w:r w:rsidR="007F6088">
        <w:rPr>
          <w:rFonts w:asciiTheme="majorHAnsi" w:hAnsiTheme="majorHAnsi" w:cstheme="majorHAnsi"/>
          <w:bCs/>
          <w:sz w:val="22"/>
        </w:rPr>
        <w:fldChar w:fldCharType="begin"/>
      </w:r>
      <w:r w:rsidR="007F6088">
        <w:rPr>
          <w:rFonts w:asciiTheme="majorHAnsi" w:hAnsiTheme="majorHAnsi" w:cstheme="majorHAnsi"/>
          <w:bCs/>
          <w:sz w:val="22"/>
        </w:rPr>
        <w:instrText xml:space="preserve"> REF DISCOD \h </w:instrText>
      </w:r>
      <w:r w:rsidR="007F6088">
        <w:rPr>
          <w:rFonts w:asciiTheme="majorHAnsi" w:hAnsiTheme="majorHAnsi" w:cstheme="majorHAnsi"/>
          <w:bCs/>
          <w:sz w:val="22"/>
        </w:rPr>
      </w:r>
      <w:r w:rsidR="007F6088">
        <w:rPr>
          <w:rFonts w:asciiTheme="majorHAnsi" w:hAnsiTheme="majorHAnsi" w:cstheme="majorHAnsi"/>
          <w:bCs/>
          <w:sz w:val="22"/>
        </w:rPr>
        <w:fldChar w:fldCharType="separate"/>
      </w:r>
      <w:r w:rsidR="00F659D2">
        <w:rPr>
          <w:rFonts w:asciiTheme="majorHAnsi" w:hAnsiTheme="majorHAnsi" w:cstheme="majorHAnsi"/>
          <w:bCs/>
          <w:sz w:val="22"/>
        </w:rPr>
        <w:t xml:space="preserve"> 6.44%.</w:t>
      </w:r>
      <w:r w:rsidR="007F6088">
        <w:rPr>
          <w:rFonts w:asciiTheme="majorHAnsi" w:hAnsiTheme="majorHAnsi" w:cstheme="majorHAnsi"/>
          <w:bCs/>
          <w:sz w:val="22"/>
        </w:rPr>
        <w:fldChar w:fldCharType="end"/>
      </w:r>
    </w:p>
    <w:p w14:paraId="294E6376" w14:textId="77777777" w:rsidR="005A567F" w:rsidRPr="00D13948" w:rsidRDefault="005A567F" w:rsidP="00C86EC5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  <w:lang w:val="es-PE"/>
        </w:rPr>
      </w:pPr>
    </w:p>
    <w:p w14:paraId="505C277A" w14:textId="23E92DDB" w:rsidR="00514217" w:rsidRPr="00761F45" w:rsidRDefault="0007439D" w:rsidP="00C86EC5">
      <w:pPr>
        <w:numPr>
          <w:ilvl w:val="0"/>
          <w:numId w:val="2"/>
        </w:numPr>
        <w:spacing w:line="240" w:lineRule="auto"/>
        <w:ind w:left="142" w:hanging="283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/>
          <w:sz w:val="22"/>
        </w:rPr>
        <w:t>RECOMENDACIONES</w:t>
      </w:r>
    </w:p>
    <w:p w14:paraId="1678EEA1" w14:textId="7AD5D203" w:rsidR="009F5944" w:rsidRPr="00761F45" w:rsidRDefault="0007439D" w:rsidP="00C86EC5">
      <w:pPr>
        <w:pStyle w:val="Prrafodelista"/>
        <w:numPr>
          <w:ilvl w:val="0"/>
          <w:numId w:val="3"/>
        </w:numPr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Se recomienda 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aplicar </w:t>
      </w:r>
      <w:r w:rsidR="008A5827" w:rsidRPr="00761F45">
        <w:rPr>
          <w:rFonts w:asciiTheme="majorHAnsi" w:hAnsiTheme="majorHAnsi" w:cstheme="majorHAnsi"/>
          <w:bCs/>
          <w:sz w:val="22"/>
        </w:rPr>
        <w:t>límites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 de ancho de banda</w:t>
      </w:r>
      <w:r w:rsidR="009F5944" w:rsidRPr="00761F45">
        <w:rPr>
          <w:rFonts w:asciiTheme="majorHAnsi" w:hAnsiTheme="majorHAnsi" w:cstheme="majorHAnsi"/>
          <w:bCs/>
          <w:sz w:val="22"/>
        </w:rPr>
        <w:t>,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 del lado de los equipos de comunicaciones del cliente</w:t>
      </w:r>
      <w:r w:rsidR="009F5944" w:rsidRPr="00761F45">
        <w:rPr>
          <w:rFonts w:asciiTheme="majorHAnsi" w:hAnsiTheme="majorHAnsi" w:cstheme="majorHAnsi"/>
          <w:bCs/>
          <w:sz w:val="22"/>
        </w:rPr>
        <w:t>,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 para conexiones </w:t>
      </w:r>
      <w:r w:rsidR="009F5944" w:rsidRPr="00761F45">
        <w:rPr>
          <w:rFonts w:asciiTheme="majorHAnsi" w:hAnsiTheme="majorHAnsi" w:cstheme="majorHAnsi"/>
          <w:bCs/>
          <w:sz w:val="22"/>
        </w:rPr>
        <w:t xml:space="preserve">desde las sedes del banco </w:t>
      </w:r>
      <w:r w:rsidR="000F1C0B" w:rsidRPr="00761F45">
        <w:rPr>
          <w:rFonts w:asciiTheme="majorHAnsi" w:hAnsiTheme="majorHAnsi" w:cstheme="majorHAnsi"/>
          <w:bCs/>
          <w:sz w:val="22"/>
        </w:rPr>
        <w:t xml:space="preserve">con el servidor de GFI </w:t>
      </w:r>
      <w:proofErr w:type="spellStart"/>
      <w:r w:rsidR="008A5827" w:rsidRPr="00761F45">
        <w:rPr>
          <w:rFonts w:asciiTheme="majorHAnsi" w:hAnsiTheme="majorHAnsi" w:cstheme="majorHAnsi"/>
          <w:bCs/>
          <w:sz w:val="22"/>
        </w:rPr>
        <w:t>Languard</w:t>
      </w:r>
      <w:proofErr w:type="spellEnd"/>
      <w:r w:rsidR="008A5827" w:rsidRPr="00761F45">
        <w:rPr>
          <w:rFonts w:asciiTheme="majorHAnsi" w:hAnsiTheme="majorHAnsi" w:cstheme="majorHAnsi"/>
          <w:bCs/>
          <w:sz w:val="22"/>
        </w:rPr>
        <w:t xml:space="preserve"> </w:t>
      </w:r>
      <w:r w:rsidR="000F1C0B" w:rsidRPr="00761F45">
        <w:rPr>
          <w:rFonts w:asciiTheme="majorHAnsi" w:hAnsiTheme="majorHAnsi" w:cstheme="majorHAnsi"/>
          <w:bCs/>
          <w:sz w:val="22"/>
        </w:rPr>
        <w:t>(172.17.6.141)</w:t>
      </w:r>
      <w:r w:rsidR="009F5944" w:rsidRPr="00761F45">
        <w:rPr>
          <w:rFonts w:asciiTheme="majorHAnsi" w:hAnsiTheme="majorHAnsi" w:cstheme="majorHAnsi"/>
          <w:bCs/>
          <w:sz w:val="22"/>
        </w:rPr>
        <w:t>. Según lo conversado con personal de comunicaciones el consumo permitido debería de ser menor o igual al 75% del ancho de banda disponible para la sede.</w:t>
      </w:r>
    </w:p>
    <w:p w14:paraId="38FBA09E" w14:textId="6B856625" w:rsidR="009F5944" w:rsidRPr="00761F45" w:rsidRDefault="009F5944" w:rsidP="00C86EC5">
      <w:pPr>
        <w:pStyle w:val="Prrafodelista"/>
        <w:numPr>
          <w:ilvl w:val="0"/>
          <w:numId w:val="3"/>
        </w:numPr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Cs/>
          <w:sz w:val="22"/>
        </w:rPr>
        <w:t xml:space="preserve">Debido a que la sede central cuenta con </w:t>
      </w:r>
      <w:r w:rsidR="008A5827" w:rsidRPr="00761F45">
        <w:rPr>
          <w:rFonts w:asciiTheme="majorHAnsi" w:hAnsiTheme="majorHAnsi" w:cstheme="majorHAnsi"/>
          <w:bCs/>
          <w:sz w:val="22"/>
        </w:rPr>
        <w:t>una conexión simétrica de 50Mbps, s</w:t>
      </w:r>
      <w:r w:rsidRPr="00761F45">
        <w:rPr>
          <w:rFonts w:asciiTheme="majorHAnsi" w:hAnsiTheme="majorHAnsi" w:cstheme="majorHAnsi"/>
          <w:bCs/>
          <w:sz w:val="22"/>
        </w:rPr>
        <w:t xml:space="preserve">e recomienda aplicar un </w:t>
      </w:r>
      <w:r w:rsidR="008A5827" w:rsidRPr="00761F45">
        <w:rPr>
          <w:rFonts w:asciiTheme="majorHAnsi" w:hAnsiTheme="majorHAnsi" w:cstheme="majorHAnsi"/>
          <w:bCs/>
          <w:sz w:val="22"/>
        </w:rPr>
        <w:t>límite</w:t>
      </w:r>
      <w:r w:rsidRPr="00761F45">
        <w:rPr>
          <w:rFonts w:asciiTheme="majorHAnsi" w:hAnsiTheme="majorHAnsi" w:cstheme="majorHAnsi"/>
          <w:bCs/>
          <w:sz w:val="22"/>
        </w:rPr>
        <w:t xml:space="preserve"> </w:t>
      </w:r>
      <w:r w:rsidR="008A5827" w:rsidRPr="00761F45">
        <w:rPr>
          <w:rFonts w:asciiTheme="majorHAnsi" w:hAnsiTheme="majorHAnsi" w:cstheme="majorHAnsi"/>
          <w:bCs/>
          <w:sz w:val="22"/>
        </w:rPr>
        <w:t xml:space="preserve">igual o menor a 37.5Mbps (75% del total) </w:t>
      </w:r>
      <w:r w:rsidRPr="00761F45">
        <w:rPr>
          <w:rFonts w:asciiTheme="majorHAnsi" w:hAnsiTheme="majorHAnsi" w:cstheme="majorHAnsi"/>
          <w:bCs/>
          <w:sz w:val="22"/>
        </w:rPr>
        <w:t xml:space="preserve">para las conexiones WAN salientes y entrantes </w:t>
      </w:r>
      <w:r w:rsidR="008A5827" w:rsidRPr="00761F45">
        <w:rPr>
          <w:rFonts w:asciiTheme="majorHAnsi" w:hAnsiTheme="majorHAnsi" w:cstheme="majorHAnsi"/>
          <w:bCs/>
          <w:sz w:val="22"/>
        </w:rPr>
        <w:t xml:space="preserve">que apunten al servidor de GFI </w:t>
      </w:r>
      <w:proofErr w:type="spellStart"/>
      <w:r w:rsidR="008A5827" w:rsidRPr="00761F45">
        <w:rPr>
          <w:rFonts w:asciiTheme="majorHAnsi" w:hAnsiTheme="majorHAnsi" w:cstheme="majorHAnsi"/>
          <w:bCs/>
          <w:sz w:val="22"/>
        </w:rPr>
        <w:t>Languard</w:t>
      </w:r>
      <w:proofErr w:type="spellEnd"/>
      <w:r w:rsidR="008A5827" w:rsidRPr="00761F45">
        <w:rPr>
          <w:rFonts w:asciiTheme="majorHAnsi" w:hAnsiTheme="majorHAnsi" w:cstheme="majorHAnsi"/>
          <w:bCs/>
          <w:sz w:val="22"/>
        </w:rPr>
        <w:t xml:space="preserve"> (172.17.6.141).</w:t>
      </w:r>
    </w:p>
    <w:p w14:paraId="0675B97C" w14:textId="08CC3391" w:rsidR="00981A9B" w:rsidRDefault="008A5827" w:rsidP="00C86EC5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</w:rPr>
      </w:pPr>
      <w:r w:rsidRPr="00761F45">
        <w:rPr>
          <w:rFonts w:asciiTheme="majorHAnsi" w:hAnsiTheme="majorHAnsi" w:cstheme="majorHAnsi"/>
          <w:b/>
          <w:sz w:val="22"/>
        </w:rPr>
        <w:t>NOTA: Es importante aplicar estas recomendaciones debido a que la solución no cuenta con límites de consumo de ancho de banda</w:t>
      </w:r>
      <w:r w:rsidR="00BD4A0F" w:rsidRPr="00761F45">
        <w:rPr>
          <w:rFonts w:asciiTheme="majorHAnsi" w:hAnsiTheme="majorHAnsi" w:cstheme="majorHAnsi"/>
          <w:b/>
          <w:sz w:val="22"/>
        </w:rPr>
        <w:t>, solo de horarios</w:t>
      </w:r>
      <w:r w:rsidRPr="00761F45">
        <w:rPr>
          <w:rFonts w:asciiTheme="majorHAnsi" w:hAnsiTheme="majorHAnsi" w:cstheme="majorHAnsi"/>
          <w:b/>
          <w:sz w:val="22"/>
        </w:rPr>
        <w:t>.</w:t>
      </w:r>
    </w:p>
    <w:p w14:paraId="1CE2F694" w14:textId="4A1A4862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6D57AF6A" w14:textId="57F17137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6491209F" w14:textId="2E9D6534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674055E1" w14:textId="2A2B7859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60B4BF7A" w14:textId="1122A0A9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787A381A" w14:textId="03C72CF1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0B13D7D2" w14:textId="134B4498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499342A0" w14:textId="316FD1F0" w:rsidR="001975F2" w:rsidRPr="001975F2" w:rsidRDefault="001975F2" w:rsidP="001975F2">
      <w:pPr>
        <w:rPr>
          <w:rFonts w:asciiTheme="majorHAnsi" w:hAnsiTheme="majorHAnsi" w:cstheme="majorHAnsi"/>
          <w:sz w:val="22"/>
        </w:rPr>
      </w:pPr>
    </w:p>
    <w:p w14:paraId="2BA6D42C" w14:textId="6F2CE0B6" w:rsidR="001975F2" w:rsidRPr="001975F2" w:rsidRDefault="001975F2" w:rsidP="001975F2">
      <w:pPr>
        <w:tabs>
          <w:tab w:val="left" w:pos="1870"/>
        </w:tabs>
        <w:rPr>
          <w:rFonts w:asciiTheme="majorHAnsi" w:hAnsiTheme="majorHAnsi" w:cstheme="majorHAnsi"/>
          <w:sz w:val="22"/>
        </w:rPr>
      </w:pPr>
    </w:p>
    <w:tbl>
      <w:tblPr>
        <w:tblpPr w:leftFromText="141" w:rightFromText="141" w:vertAnchor="text" w:horzAnchor="margin" w:tblpY="2924"/>
        <w:tblW w:w="93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106"/>
        <w:gridCol w:w="2068"/>
        <w:gridCol w:w="1417"/>
        <w:gridCol w:w="2561"/>
      </w:tblGrid>
      <w:tr w:rsidR="00A1137A" w:rsidRPr="00761F45" w14:paraId="5B2A2A41" w14:textId="77777777" w:rsidTr="00A1137A">
        <w:trPr>
          <w:trHeight w:val="315"/>
        </w:trPr>
        <w:tc>
          <w:tcPr>
            <w:tcW w:w="93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52A6918A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A1137A" w:rsidRPr="00761F45" w14:paraId="155ACEE2" w14:textId="77777777" w:rsidTr="00A1137A">
        <w:trPr>
          <w:trHeight w:val="315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A3F89F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85D303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FCFF9F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E72EF5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014FAF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A1137A" w:rsidRPr="00761F45" w14:paraId="64215A20" w14:textId="77777777" w:rsidTr="005270F0">
        <w:trPr>
          <w:trHeight w:val="315"/>
        </w:trPr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F7391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55BE" w14:textId="11EF28F6" w:rsidR="00A1137A" w:rsidRPr="00761F45" w:rsidRDefault="005270F0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t>${autor}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35296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color w:val="000000"/>
                <w:sz w:val="20"/>
                <w:szCs w:val="20"/>
                <w:lang w:val="es-PE" w:eastAsia="en-US"/>
              </w:rPr>
              <w:t>Supervisor CyberSOC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401EE" w14:textId="70548ED4" w:rsidR="00A1137A" w:rsidRPr="00761F45" w:rsidRDefault="005270F0" w:rsidP="00A1137A">
            <w:pPr>
              <w:suppressAutoHyphens w:val="0"/>
              <w:spacing w:line="240" w:lineRule="auto"/>
              <w:ind w:left="142"/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instrText xml:space="preserve"> TIME \@ "d/MM/yyyy" </w:instrTex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sz w:val="22"/>
                <w:szCs w:val="22"/>
                <w:lang w:val="es-PE" w:eastAsia="en-US"/>
              </w:rPr>
              <w:t>18/03/2022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fldChar w:fldCharType="end"/>
            </w:r>
          </w:p>
        </w:tc>
        <w:tc>
          <w:tcPr>
            <w:tcW w:w="2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B0592" w14:textId="77777777" w:rsidR="00A1137A" w:rsidRPr="00761F45" w:rsidRDefault="00A1137A" w:rsidP="00A1137A">
            <w:pPr>
              <w:suppressAutoHyphens w:val="0"/>
              <w:spacing w:line="240" w:lineRule="auto"/>
              <w:ind w:left="142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</w:pPr>
            <w:r w:rsidRPr="00761F45">
              <w:rPr>
                <w:rFonts w:asciiTheme="majorHAnsi" w:hAnsiTheme="majorHAnsi" w:cstheme="majorHAnsi"/>
                <w:color w:val="000000"/>
                <w:sz w:val="22"/>
                <w:szCs w:val="22"/>
                <w:lang w:val="es-PE" w:eastAsia="en-US"/>
              </w:rPr>
              <w:t>Actualización de estado de la herramienta</w:t>
            </w:r>
          </w:p>
        </w:tc>
      </w:tr>
    </w:tbl>
    <w:p w14:paraId="719A39ED" w14:textId="77777777" w:rsidR="002106D1" w:rsidRPr="00761F45" w:rsidRDefault="002106D1" w:rsidP="00C86EC5">
      <w:pPr>
        <w:spacing w:before="240" w:line="240" w:lineRule="auto"/>
        <w:ind w:left="142"/>
        <w:jc w:val="both"/>
        <w:rPr>
          <w:rFonts w:asciiTheme="majorHAnsi" w:hAnsiTheme="majorHAnsi" w:cstheme="majorHAnsi"/>
          <w:sz w:val="22"/>
        </w:rPr>
      </w:pPr>
    </w:p>
    <w:sectPr w:rsidR="002106D1" w:rsidRPr="00761F45" w:rsidSect="00E95283">
      <w:pgSz w:w="11906" w:h="16838"/>
      <w:pgMar w:top="1417" w:right="1701" w:bottom="1417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A126" w14:textId="77777777" w:rsidR="005244BF" w:rsidRDefault="005244BF">
      <w:pPr>
        <w:spacing w:line="240" w:lineRule="auto"/>
      </w:pPr>
      <w:r>
        <w:separator/>
      </w:r>
    </w:p>
  </w:endnote>
  <w:endnote w:type="continuationSeparator" w:id="0">
    <w:p w14:paraId="7F78E6AD" w14:textId="77777777" w:rsidR="005244BF" w:rsidRDefault="00524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 UI"/>
    <w:charset w:val="80"/>
    <w:family w:val="auto"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ohit Hin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CFE4" w14:textId="77777777" w:rsidR="00E95283" w:rsidRPr="003F75F3" w:rsidRDefault="00E4580A" w:rsidP="00E95283">
    <w:pPr>
      <w:tabs>
        <w:tab w:val="center" w:pos="4252"/>
        <w:tab w:val="right" w:pos="8504"/>
      </w:tabs>
      <w:autoSpaceDE w:val="0"/>
      <w:autoSpaceDN w:val="0"/>
      <w:adjustRightInd w:val="0"/>
      <w:spacing w:line="100" w:lineRule="atLeast"/>
      <w:jc w:val="center"/>
      <w:rPr>
        <w:rFonts w:ascii="Arial" w:eastAsiaTheme="minorHAnsi" w:hAnsi="Arial" w:cs="Arial"/>
        <w:lang w:val="en-US" w:eastAsia="en-US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15C12B" wp14:editId="23A2A054">
              <wp:simplePos x="0" y="0"/>
              <wp:positionH relativeFrom="column">
                <wp:posOffset>-114529</wp:posOffset>
              </wp:positionH>
              <wp:positionV relativeFrom="paragraph">
                <wp:posOffset>-23140</wp:posOffset>
              </wp:positionV>
              <wp:extent cx="5735117" cy="7315"/>
              <wp:effectExtent l="0" t="0" r="37465" b="3111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5117" cy="731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34E63" id="Line 6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.8pt" to="442.6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" strokeweight=".71mm">
              <v:stroke joinstyle="miter"/>
            </v:line>
          </w:pict>
        </mc:Fallback>
      </mc:AlternateContent>
    </w:r>
    <w:r w:rsidR="00EE35C2" w:rsidRPr="00EE35C2">
      <w:rPr>
        <w:rFonts w:ascii="Arial" w:eastAsiaTheme="minorHAnsi" w:hAnsi="Arial" w:cs="Arial"/>
        <w:b/>
        <w:bCs/>
        <w:lang w:val="en-US" w:eastAsia="en-US"/>
      </w:rPr>
      <w:t xml:space="preserve"> </w:t>
    </w:r>
    <w:proofErr w:type="spellStart"/>
    <w:r w:rsidR="00EE35C2">
      <w:rPr>
        <w:rFonts w:ascii="Arial" w:eastAsiaTheme="minorHAnsi" w:hAnsi="Arial" w:cs="Arial"/>
        <w:b/>
        <w:bCs/>
        <w:lang w:val="en-US" w:eastAsia="en-US"/>
      </w:rPr>
      <w:t>Secures</w:t>
    </w:r>
    <w:r w:rsidR="00EE35C2" w:rsidRPr="003F75F3">
      <w:rPr>
        <w:rFonts w:ascii="Arial" w:eastAsiaTheme="minorHAnsi" w:hAnsi="Arial" w:cs="Arial"/>
        <w:b/>
        <w:bCs/>
        <w:lang w:val="en-US" w:eastAsia="en-US"/>
      </w:rPr>
      <w:t>oft</w:t>
    </w:r>
    <w:proofErr w:type="spellEnd"/>
    <w:r w:rsidR="00EE35C2" w:rsidRPr="003F75F3">
      <w:rPr>
        <w:rFonts w:ascii="Arial" w:eastAsiaTheme="minorHAnsi" w:hAnsi="Arial" w:cs="Arial"/>
        <w:b/>
        <w:bCs/>
        <w:lang w:val="en-US" w:eastAsia="en-US"/>
      </w:rPr>
      <w:t xml:space="preserve"> </w:t>
    </w:r>
    <w:r w:rsidR="00EE35C2">
      <w:rPr>
        <w:rFonts w:ascii="Arial" w:eastAsiaTheme="minorHAnsi" w:hAnsi="Arial" w:cs="Arial"/>
        <w:b/>
        <w:bCs/>
        <w:lang w:val="en-US" w:eastAsia="en-US"/>
      </w:rPr>
      <w:t xml:space="preserve">Corporation </w:t>
    </w:r>
    <w:r w:rsidR="00E95283" w:rsidRPr="003F75F3">
      <w:rPr>
        <w:rFonts w:ascii="Arial" w:eastAsiaTheme="minorHAnsi" w:hAnsi="Arial" w:cs="Arial"/>
        <w:b/>
        <w:bCs/>
        <w:lang w:val="en-US" w:eastAsia="en-US"/>
      </w:rPr>
      <w:t>S.A.C.</w:t>
    </w:r>
  </w:p>
  <w:p w14:paraId="28A52EFA" w14:textId="77777777" w:rsidR="00ED7680" w:rsidRPr="00E95283" w:rsidRDefault="00E95283" w:rsidP="00E95283">
    <w:pPr>
      <w:tabs>
        <w:tab w:val="center" w:pos="4252"/>
        <w:tab w:val="left" w:pos="7763"/>
        <w:tab w:val="right" w:pos="8504"/>
      </w:tabs>
      <w:autoSpaceDE w:val="0"/>
      <w:autoSpaceDN w:val="0"/>
      <w:adjustRightInd w:val="0"/>
      <w:spacing w:line="100" w:lineRule="atLeast"/>
      <w:jc w:val="center"/>
      <w:rPr>
        <w:rFonts w:ascii="Arial" w:eastAsiaTheme="minorHAnsi" w:hAnsi="Arial" w:cs="Arial"/>
        <w:lang w:val="en-US" w:eastAsia="en-US"/>
      </w:rPr>
    </w:pPr>
    <w:r>
      <w:rPr>
        <w:rFonts w:ascii="Arial" w:eastAsiaTheme="minorHAnsi" w:hAnsi="Batang" w:cs="Arial"/>
        <w:b/>
        <w:color w:val="FF0000"/>
        <w:sz w:val="20"/>
        <w:lang w:val="en-US" w:eastAsia="en-US"/>
      </w:rPr>
      <w:t>CONFIDENC</w:t>
    </w:r>
    <w:r w:rsidRPr="003F75F3">
      <w:rPr>
        <w:rFonts w:ascii="Arial" w:eastAsiaTheme="minorHAnsi" w:hAnsi="Batang" w:cs="Arial"/>
        <w:b/>
        <w:color w:val="FF0000"/>
        <w:sz w:val="20"/>
        <w:lang w:val="en-US" w:eastAsia="en-US"/>
      </w:rPr>
      <w:t>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71AA" w14:textId="77777777" w:rsidR="005244BF" w:rsidRDefault="005244BF">
      <w:pPr>
        <w:spacing w:line="240" w:lineRule="auto"/>
      </w:pPr>
      <w:r>
        <w:separator/>
      </w:r>
    </w:p>
  </w:footnote>
  <w:footnote w:type="continuationSeparator" w:id="0">
    <w:p w14:paraId="764C98E0" w14:textId="77777777" w:rsidR="005244BF" w:rsidRDefault="00524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E95283" w:rsidRPr="00E95283" w14:paraId="73E49CBF" w14:textId="77777777" w:rsidTr="001A2BE3">
      <w:trPr>
        <w:cantSplit/>
        <w:trHeight w:val="565"/>
        <w:jc w:val="center"/>
      </w:trPr>
      <w:tc>
        <w:tcPr>
          <w:tcW w:w="2802" w:type="dxa"/>
          <w:vMerge w:val="restart"/>
          <w:vAlign w:val="center"/>
        </w:tcPr>
        <w:p w14:paraId="26F9F0C9" w14:textId="77777777" w:rsidR="00E95283" w:rsidRPr="00E95283" w:rsidRDefault="00EE35C2" w:rsidP="00E95283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center"/>
            <w:rPr>
              <w:rFonts w:ascii="Calibri" w:hAnsi="Calibri" w:cs="Calibri"/>
              <w:lang w:eastAsia="es-ES"/>
            </w:rPr>
          </w:pPr>
          <w:r w:rsidRPr="00CD6381">
            <w:rPr>
              <w:rFonts w:ascii="Arial" w:hAnsi="Arial" w:cs="Arial"/>
              <w:b/>
              <w:noProof/>
              <w:color w:val="FF0000"/>
              <w:sz w:val="22"/>
              <w:szCs w:val="22"/>
              <w:lang w:val="es-PE" w:eastAsia="es-PE"/>
            </w:rPr>
            <w:drawing>
              <wp:anchor distT="0" distB="0" distL="114300" distR="114300" simplePos="0" relativeHeight="251664896" behindDoc="1" locked="0" layoutInCell="1" allowOverlap="1" wp14:anchorId="1C41926C" wp14:editId="1A9AF781">
                <wp:simplePos x="0" y="0"/>
                <wp:positionH relativeFrom="column">
                  <wp:posOffset>257175</wp:posOffset>
                </wp:positionH>
                <wp:positionV relativeFrom="paragraph">
                  <wp:posOffset>-17780</wp:posOffset>
                </wp:positionV>
                <wp:extent cx="1181100" cy="706755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 med-0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5D972556" w14:textId="77777777" w:rsidR="00E95283" w:rsidRPr="00E95283" w:rsidRDefault="00E95283" w:rsidP="00E95283">
          <w:pPr>
            <w:tabs>
              <w:tab w:val="center" w:pos="4252"/>
              <w:tab w:val="right" w:pos="8504"/>
            </w:tabs>
            <w:suppressAutoHyphens w:val="0"/>
            <w:spacing w:before="120" w:after="120" w:line="240" w:lineRule="auto"/>
            <w:jc w:val="center"/>
            <w:rPr>
              <w:rFonts w:ascii="Calibri" w:hAnsi="Calibri" w:cs="Calibri"/>
              <w:spacing w:val="24"/>
              <w:sz w:val="20"/>
              <w:szCs w:val="20"/>
              <w:lang w:eastAsia="es-ES"/>
            </w:rPr>
          </w:pPr>
          <w:r>
            <w:rPr>
              <w:rFonts w:ascii="Calibri" w:hAnsi="Calibri" w:cs="Calibri"/>
              <w:spacing w:val="24"/>
              <w:sz w:val="20"/>
              <w:szCs w:val="20"/>
              <w:lang w:eastAsia="es-ES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0A8037AD" w14:textId="3507B8E4" w:rsidR="00E95283" w:rsidRPr="00E95283" w:rsidRDefault="00E95283" w:rsidP="00E95283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center"/>
            <w:rPr>
              <w:rFonts w:ascii="Calibri" w:hAnsi="Calibri" w:cs="Calibri"/>
              <w:sz w:val="14"/>
              <w:szCs w:val="14"/>
              <w:lang w:eastAsia="es-ES"/>
            </w:rPr>
          </w:pPr>
          <w:r w:rsidRPr="00E95283">
            <w:rPr>
              <w:rFonts w:ascii="Calibri" w:hAnsi="Calibri" w:cs="Calibri"/>
              <w:sz w:val="16"/>
              <w:szCs w:val="16"/>
              <w:lang w:eastAsia="es-ES"/>
            </w:rPr>
            <w:t xml:space="preserve">Documento </w:t>
          </w:r>
          <w:r w:rsidR="008A5827" w:rsidRPr="00E95283">
            <w:rPr>
              <w:rFonts w:ascii="Calibri" w:hAnsi="Calibri" w:cs="Calibri"/>
              <w:sz w:val="16"/>
              <w:szCs w:val="16"/>
              <w:lang w:eastAsia="es-ES"/>
            </w:rPr>
            <w:t>N.º</w:t>
          </w:r>
          <w:r w:rsidRPr="00E95283">
            <w:rPr>
              <w:rFonts w:ascii="Calibri" w:hAnsi="Calibri" w:cs="Calibri"/>
              <w:sz w:val="16"/>
              <w:szCs w:val="16"/>
              <w:lang w:eastAsia="es-ES"/>
            </w:rPr>
            <w:t>:</w:t>
          </w:r>
          <w:r>
            <w:rPr>
              <w:rFonts w:ascii="Calibri" w:hAnsi="Calibri" w:cs="Calibri"/>
              <w:sz w:val="14"/>
              <w:szCs w:val="14"/>
              <w:lang w:eastAsia="es-ES"/>
            </w:rPr>
            <w:t xml:space="preserve"> </w:t>
          </w:r>
          <w:r w:rsidR="008339E7">
            <w:rPr>
              <w:rFonts w:ascii="Calibri" w:hAnsi="Calibri" w:cs="Calibri"/>
              <w:sz w:val="14"/>
              <w:szCs w:val="14"/>
              <w:lang w:eastAsia="es-ES"/>
            </w:rPr>
            <w:t>SOC-FOR-04</w:t>
          </w:r>
        </w:p>
      </w:tc>
    </w:tr>
    <w:tr w:rsidR="00E95283" w:rsidRPr="00E95283" w14:paraId="3AA3BDA8" w14:textId="77777777" w:rsidTr="001A2BE3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245E2E5E" w14:textId="77777777" w:rsidR="00E95283" w:rsidRPr="00E95283" w:rsidRDefault="00E95283" w:rsidP="00E95283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center"/>
            <w:rPr>
              <w:rFonts w:ascii="Calibri" w:hAnsi="Calibri" w:cs="Calibri"/>
              <w:sz w:val="22"/>
              <w:szCs w:val="20"/>
              <w:lang w:eastAsia="es-ES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4C25A40A" w14:textId="77777777" w:rsidR="00E95283" w:rsidRPr="00E95283" w:rsidRDefault="00E95283" w:rsidP="00E95283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center"/>
            <w:rPr>
              <w:rFonts w:ascii="Calibri" w:hAnsi="Calibri" w:cs="Calibri"/>
              <w:sz w:val="20"/>
              <w:szCs w:val="20"/>
              <w:lang w:eastAsia="es-ES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5B12EFF1" w14:textId="6A7E47D5" w:rsidR="00E95283" w:rsidRPr="00E95283" w:rsidRDefault="008A5827" w:rsidP="00E95283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both"/>
            <w:rPr>
              <w:rFonts w:ascii="Calibri" w:hAnsi="Calibri" w:cs="Calibri"/>
              <w:sz w:val="16"/>
              <w:szCs w:val="16"/>
              <w:lang w:eastAsia="es-ES"/>
            </w:rPr>
          </w:pPr>
          <w:r w:rsidRPr="00E95283">
            <w:rPr>
              <w:rFonts w:ascii="Calibri" w:hAnsi="Calibri" w:cs="Calibri"/>
              <w:sz w:val="16"/>
              <w:szCs w:val="16"/>
              <w:lang w:eastAsia="es-ES"/>
            </w:rPr>
            <w:t>Versión:</w:t>
          </w:r>
          <w:r w:rsidR="00E95283" w:rsidRPr="00E95283">
            <w:rPr>
              <w:rFonts w:ascii="Calibri" w:hAnsi="Calibri" w:cs="Calibri"/>
              <w:sz w:val="16"/>
              <w:szCs w:val="16"/>
              <w:lang w:eastAsia="es-ES"/>
            </w:rPr>
            <w:t xml:space="preserve">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08BE85E" w14:textId="77777777" w:rsidR="00E95283" w:rsidRPr="00E95283" w:rsidRDefault="00E95283" w:rsidP="00E95283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center"/>
            <w:rPr>
              <w:rFonts w:ascii="Calibri" w:hAnsi="Calibri" w:cs="Calibri"/>
              <w:b/>
              <w:sz w:val="16"/>
              <w:szCs w:val="16"/>
              <w:lang w:eastAsia="es-ES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125DFC46" w14:textId="7A5714EF" w:rsidR="00E95283" w:rsidRPr="00E95283" w:rsidRDefault="00E95283" w:rsidP="00E95283">
          <w:pPr>
            <w:suppressAutoHyphens w:val="0"/>
            <w:spacing w:line="240" w:lineRule="auto"/>
            <w:jc w:val="center"/>
            <w:rPr>
              <w:rFonts w:ascii="Calibri" w:hAnsi="Calibri" w:cs="Calibri"/>
              <w:sz w:val="16"/>
              <w:szCs w:val="16"/>
              <w:lang w:eastAsia="es-ES"/>
            </w:rPr>
          </w:pPr>
          <w:r w:rsidRPr="00E95283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  <w:lang w:eastAsia="es-ES"/>
            </w:rPr>
            <w:t xml:space="preserve"> </w: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t xml:space="preserve"> </w: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fldChar w:fldCharType="begin"/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instrText xml:space="preserve"> PAGE   \* MERGEFORMAT </w:instrTex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fldChar w:fldCharType="separate"/>
          </w:r>
          <w:r w:rsidR="00B97902">
            <w:rPr>
              <w:rFonts w:ascii="Calibri" w:hAnsi="Calibri" w:cs="Calibri"/>
              <w:caps/>
              <w:noProof/>
              <w:sz w:val="16"/>
              <w:szCs w:val="16"/>
              <w:lang w:eastAsia="es-ES"/>
            </w:rPr>
            <w:t>8</w: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fldChar w:fldCharType="end"/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t xml:space="preserve"> </w:t>
          </w:r>
          <w:r w:rsidRPr="00E95283">
            <w:rPr>
              <w:rFonts w:ascii="Calibri" w:hAnsi="Calibri" w:cs="Calibri"/>
              <w:sz w:val="16"/>
              <w:szCs w:val="16"/>
              <w:lang w:eastAsia="es-ES"/>
            </w:rPr>
            <w:t>de</w: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t xml:space="preserve"> </w: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fldChar w:fldCharType="begin"/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instrText xml:space="preserve"> NUMPAGES   \* MERGEFORMAT </w:instrTex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fldChar w:fldCharType="separate"/>
          </w:r>
          <w:r w:rsidR="00B97902">
            <w:rPr>
              <w:rFonts w:ascii="Calibri" w:hAnsi="Calibri" w:cs="Calibri"/>
              <w:caps/>
              <w:noProof/>
              <w:sz w:val="16"/>
              <w:szCs w:val="16"/>
              <w:lang w:eastAsia="es-ES"/>
            </w:rPr>
            <w:t>8</w:t>
          </w:r>
          <w:r w:rsidRPr="00E95283">
            <w:rPr>
              <w:rFonts w:ascii="Calibri" w:hAnsi="Calibri" w:cs="Calibri"/>
              <w:caps/>
              <w:sz w:val="16"/>
              <w:szCs w:val="16"/>
              <w:lang w:eastAsia="es-ES"/>
            </w:rPr>
            <w:fldChar w:fldCharType="end"/>
          </w:r>
        </w:p>
      </w:tc>
    </w:tr>
    <w:tr w:rsidR="00E95283" w:rsidRPr="00E95283" w14:paraId="0C6C860D" w14:textId="77777777" w:rsidTr="001A2BE3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36AFAC2A" w14:textId="77777777" w:rsidR="00E95283" w:rsidRPr="00E95283" w:rsidRDefault="00E95283" w:rsidP="001C2A1A">
          <w:pPr>
            <w:tabs>
              <w:tab w:val="center" w:pos="4252"/>
              <w:tab w:val="right" w:pos="8504"/>
            </w:tabs>
            <w:suppressAutoHyphens w:val="0"/>
            <w:spacing w:line="240" w:lineRule="auto"/>
            <w:jc w:val="center"/>
            <w:rPr>
              <w:rFonts w:ascii="Calibri" w:hAnsi="Calibri" w:cs="Calibri"/>
              <w:b/>
              <w:szCs w:val="20"/>
              <w:lang w:val="es-MX" w:eastAsia="es-ES"/>
            </w:rPr>
          </w:pPr>
          <w:r>
            <w:rPr>
              <w:rFonts w:ascii="Calibri" w:hAnsi="Calibri" w:cs="Calibri"/>
              <w:b/>
              <w:szCs w:val="20"/>
              <w:lang w:val="es-MX" w:eastAsia="es-ES"/>
            </w:rPr>
            <w:t xml:space="preserve">INFORME </w:t>
          </w:r>
          <w:r w:rsidR="001C2A1A">
            <w:rPr>
              <w:rFonts w:ascii="Calibri" w:hAnsi="Calibri" w:cs="Calibri"/>
              <w:b/>
              <w:szCs w:val="20"/>
              <w:lang w:val="es-MX" w:eastAsia="es-ES"/>
            </w:rPr>
            <w:t>A SOLICITUD DEL CLIENTE</w:t>
          </w:r>
        </w:p>
      </w:tc>
    </w:tr>
  </w:tbl>
  <w:p w14:paraId="3A5F5C71" w14:textId="77777777" w:rsidR="00ED7680" w:rsidRPr="00E95283" w:rsidRDefault="00ED7680" w:rsidP="00E95283">
    <w:pPr>
      <w:pStyle w:val="Encabezado"/>
      <w:spacing w:line="240" w:lineRule="aut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6" w15:restartNumberingAfterBreak="0">
    <w:nsid w:val="0B091A37"/>
    <w:multiLevelType w:val="hybridMultilevel"/>
    <w:tmpl w:val="BB2AF472"/>
    <w:lvl w:ilvl="0" w:tplc="A3AEEA28">
      <w:start w:val="25"/>
      <w:numFmt w:val="bullet"/>
      <w:lvlText w:val=""/>
      <w:lvlJc w:val="left"/>
      <w:pPr>
        <w:ind w:left="1776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0BD23936"/>
    <w:multiLevelType w:val="hybridMultilevel"/>
    <w:tmpl w:val="9C92295A"/>
    <w:lvl w:ilvl="0" w:tplc="E0EC51E8">
      <w:start w:val="25"/>
      <w:numFmt w:val="bullet"/>
      <w:lvlText w:val="-"/>
      <w:lvlJc w:val="left"/>
      <w:pPr>
        <w:ind w:left="1004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5C13DD"/>
    <w:multiLevelType w:val="hybridMultilevel"/>
    <w:tmpl w:val="4FACDD28"/>
    <w:lvl w:ilvl="0" w:tplc="90CEB0A6">
      <w:start w:val="5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  <w:b w:val="0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52F5828"/>
    <w:multiLevelType w:val="hybridMultilevel"/>
    <w:tmpl w:val="5C06AFD4"/>
    <w:lvl w:ilvl="0" w:tplc="5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68" w:hanging="1800"/>
      </w:pPr>
      <w:rPr>
        <w:rFonts w:hint="default"/>
      </w:rPr>
    </w:lvl>
  </w:abstractNum>
  <w:abstractNum w:abstractNumId="11" w15:restartNumberingAfterBreak="0">
    <w:nsid w:val="7C5C17A9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7"/>
  </w:num>
  <w:num w:numId="6">
    <w:abstractNumId w:val="7"/>
  </w:num>
  <w:num w:numId="7">
    <w:abstractNumId w:val="8"/>
  </w:num>
  <w:num w:numId="8">
    <w:abstractNumId w:val="9"/>
  </w:num>
  <w:num w:numId="9">
    <w:abstractNumId w:val="7"/>
  </w:num>
  <w:num w:numId="10">
    <w:abstractNumId w:val="9"/>
  </w:num>
  <w:num w:numId="1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6"/>
    <w:rsid w:val="00001351"/>
    <w:rsid w:val="00002784"/>
    <w:rsid w:val="0000396F"/>
    <w:rsid w:val="00003D5B"/>
    <w:rsid w:val="00005311"/>
    <w:rsid w:val="00010FB2"/>
    <w:rsid w:val="00012C62"/>
    <w:rsid w:val="00014333"/>
    <w:rsid w:val="0001627A"/>
    <w:rsid w:val="00021312"/>
    <w:rsid w:val="00021781"/>
    <w:rsid w:val="000239B1"/>
    <w:rsid w:val="00023F0A"/>
    <w:rsid w:val="0002478A"/>
    <w:rsid w:val="0002540A"/>
    <w:rsid w:val="00025908"/>
    <w:rsid w:val="00034A1E"/>
    <w:rsid w:val="00035D16"/>
    <w:rsid w:val="0003639A"/>
    <w:rsid w:val="000366F6"/>
    <w:rsid w:val="00041229"/>
    <w:rsid w:val="0004648E"/>
    <w:rsid w:val="00046530"/>
    <w:rsid w:val="000466B3"/>
    <w:rsid w:val="00050F52"/>
    <w:rsid w:val="00051459"/>
    <w:rsid w:val="00054D44"/>
    <w:rsid w:val="00057222"/>
    <w:rsid w:val="000620A8"/>
    <w:rsid w:val="00063D01"/>
    <w:rsid w:val="00065F7A"/>
    <w:rsid w:val="00066280"/>
    <w:rsid w:val="000711A7"/>
    <w:rsid w:val="0007439D"/>
    <w:rsid w:val="000757A8"/>
    <w:rsid w:val="000805E7"/>
    <w:rsid w:val="000827E1"/>
    <w:rsid w:val="00082EC9"/>
    <w:rsid w:val="000862F2"/>
    <w:rsid w:val="00086C4A"/>
    <w:rsid w:val="000903B0"/>
    <w:rsid w:val="00094CA7"/>
    <w:rsid w:val="00096881"/>
    <w:rsid w:val="00096882"/>
    <w:rsid w:val="00096F65"/>
    <w:rsid w:val="000A6E2E"/>
    <w:rsid w:val="000A7AD1"/>
    <w:rsid w:val="000A7CD9"/>
    <w:rsid w:val="000B10FC"/>
    <w:rsid w:val="000B121B"/>
    <w:rsid w:val="000B12A8"/>
    <w:rsid w:val="000B3947"/>
    <w:rsid w:val="000B40A5"/>
    <w:rsid w:val="000B5525"/>
    <w:rsid w:val="000B65F6"/>
    <w:rsid w:val="000B685C"/>
    <w:rsid w:val="000B6AB3"/>
    <w:rsid w:val="000C5848"/>
    <w:rsid w:val="000C5B5F"/>
    <w:rsid w:val="000C6FE9"/>
    <w:rsid w:val="000D0F2C"/>
    <w:rsid w:val="000D3B5C"/>
    <w:rsid w:val="000E4C75"/>
    <w:rsid w:val="000F1C0B"/>
    <w:rsid w:val="000F2D5E"/>
    <w:rsid w:val="000F366F"/>
    <w:rsid w:val="000F4EB8"/>
    <w:rsid w:val="00103CF6"/>
    <w:rsid w:val="00104997"/>
    <w:rsid w:val="001071C9"/>
    <w:rsid w:val="00107A45"/>
    <w:rsid w:val="00110B1F"/>
    <w:rsid w:val="001110B8"/>
    <w:rsid w:val="00111C32"/>
    <w:rsid w:val="001121C4"/>
    <w:rsid w:val="00113A21"/>
    <w:rsid w:val="00114C40"/>
    <w:rsid w:val="00117979"/>
    <w:rsid w:val="00121613"/>
    <w:rsid w:val="001271AE"/>
    <w:rsid w:val="001310AA"/>
    <w:rsid w:val="00135412"/>
    <w:rsid w:val="00141284"/>
    <w:rsid w:val="00141F76"/>
    <w:rsid w:val="00142BF6"/>
    <w:rsid w:val="00142D2E"/>
    <w:rsid w:val="00144010"/>
    <w:rsid w:val="00147DC7"/>
    <w:rsid w:val="0015021E"/>
    <w:rsid w:val="00150554"/>
    <w:rsid w:val="00151AC4"/>
    <w:rsid w:val="00152F3B"/>
    <w:rsid w:val="00156646"/>
    <w:rsid w:val="00157C72"/>
    <w:rsid w:val="00163203"/>
    <w:rsid w:val="00163946"/>
    <w:rsid w:val="00170C28"/>
    <w:rsid w:val="00171C7D"/>
    <w:rsid w:val="00171FCC"/>
    <w:rsid w:val="0017606A"/>
    <w:rsid w:val="00176CE0"/>
    <w:rsid w:val="00180C8B"/>
    <w:rsid w:val="001814C0"/>
    <w:rsid w:val="0018286C"/>
    <w:rsid w:val="001834EC"/>
    <w:rsid w:val="0018379D"/>
    <w:rsid w:val="001838E0"/>
    <w:rsid w:val="00184987"/>
    <w:rsid w:val="00187203"/>
    <w:rsid w:val="00193F13"/>
    <w:rsid w:val="001941B9"/>
    <w:rsid w:val="001963B4"/>
    <w:rsid w:val="001975F2"/>
    <w:rsid w:val="00197F89"/>
    <w:rsid w:val="001A01B0"/>
    <w:rsid w:val="001A4ABD"/>
    <w:rsid w:val="001A626E"/>
    <w:rsid w:val="001A6B22"/>
    <w:rsid w:val="001B1F11"/>
    <w:rsid w:val="001B47F0"/>
    <w:rsid w:val="001B5716"/>
    <w:rsid w:val="001B771B"/>
    <w:rsid w:val="001B7802"/>
    <w:rsid w:val="001C1246"/>
    <w:rsid w:val="001C185D"/>
    <w:rsid w:val="001C2A1A"/>
    <w:rsid w:val="001C542A"/>
    <w:rsid w:val="001C6EE2"/>
    <w:rsid w:val="001C75E3"/>
    <w:rsid w:val="001D2CF1"/>
    <w:rsid w:val="001D4FF8"/>
    <w:rsid w:val="001D5898"/>
    <w:rsid w:val="001D7866"/>
    <w:rsid w:val="001D7ABD"/>
    <w:rsid w:val="001E02D0"/>
    <w:rsid w:val="001E07F2"/>
    <w:rsid w:val="001E3ED2"/>
    <w:rsid w:val="001E5706"/>
    <w:rsid w:val="001E6FFE"/>
    <w:rsid w:val="001E71A0"/>
    <w:rsid w:val="001E7C0D"/>
    <w:rsid w:val="001F3650"/>
    <w:rsid w:val="001F57C3"/>
    <w:rsid w:val="001F5F4D"/>
    <w:rsid w:val="001F61BD"/>
    <w:rsid w:val="002025E3"/>
    <w:rsid w:val="00202CB4"/>
    <w:rsid w:val="00206F4D"/>
    <w:rsid w:val="002106D1"/>
    <w:rsid w:val="002145A0"/>
    <w:rsid w:val="002176DD"/>
    <w:rsid w:val="00220059"/>
    <w:rsid w:val="00221586"/>
    <w:rsid w:val="0023026C"/>
    <w:rsid w:val="0023167E"/>
    <w:rsid w:val="0023210E"/>
    <w:rsid w:val="002340CB"/>
    <w:rsid w:val="00244458"/>
    <w:rsid w:val="00244706"/>
    <w:rsid w:val="002473D1"/>
    <w:rsid w:val="00250796"/>
    <w:rsid w:val="002520AC"/>
    <w:rsid w:val="0025440D"/>
    <w:rsid w:val="00255A1C"/>
    <w:rsid w:val="002564E1"/>
    <w:rsid w:val="00257529"/>
    <w:rsid w:val="00257A44"/>
    <w:rsid w:val="00260A83"/>
    <w:rsid w:val="00261D8C"/>
    <w:rsid w:val="00264AFE"/>
    <w:rsid w:val="00265FB8"/>
    <w:rsid w:val="0026610F"/>
    <w:rsid w:val="00270140"/>
    <w:rsid w:val="002759E3"/>
    <w:rsid w:val="00275BCE"/>
    <w:rsid w:val="00281F20"/>
    <w:rsid w:val="00283179"/>
    <w:rsid w:val="002849F6"/>
    <w:rsid w:val="002962C1"/>
    <w:rsid w:val="00297F1F"/>
    <w:rsid w:val="002A0AAE"/>
    <w:rsid w:val="002A247D"/>
    <w:rsid w:val="002A3E5D"/>
    <w:rsid w:val="002B0E97"/>
    <w:rsid w:val="002B4C3F"/>
    <w:rsid w:val="002B5441"/>
    <w:rsid w:val="002C0638"/>
    <w:rsid w:val="002C4311"/>
    <w:rsid w:val="002D06D1"/>
    <w:rsid w:val="002D6AFD"/>
    <w:rsid w:val="002E11FF"/>
    <w:rsid w:val="002E302D"/>
    <w:rsid w:val="002E5F5D"/>
    <w:rsid w:val="002E73D1"/>
    <w:rsid w:val="002E73F6"/>
    <w:rsid w:val="002F4873"/>
    <w:rsid w:val="002F771F"/>
    <w:rsid w:val="00301CC4"/>
    <w:rsid w:val="003029C8"/>
    <w:rsid w:val="00302B36"/>
    <w:rsid w:val="00303C71"/>
    <w:rsid w:val="00305766"/>
    <w:rsid w:val="00310478"/>
    <w:rsid w:val="0031174F"/>
    <w:rsid w:val="0031253E"/>
    <w:rsid w:val="00315D52"/>
    <w:rsid w:val="003175F1"/>
    <w:rsid w:val="003204BD"/>
    <w:rsid w:val="00320B8C"/>
    <w:rsid w:val="00321A1B"/>
    <w:rsid w:val="00322633"/>
    <w:rsid w:val="00322E08"/>
    <w:rsid w:val="00323925"/>
    <w:rsid w:val="00327D27"/>
    <w:rsid w:val="00330F74"/>
    <w:rsid w:val="003328EC"/>
    <w:rsid w:val="003366B9"/>
    <w:rsid w:val="00341252"/>
    <w:rsid w:val="00342084"/>
    <w:rsid w:val="003438F0"/>
    <w:rsid w:val="003457B9"/>
    <w:rsid w:val="00346C0D"/>
    <w:rsid w:val="00347242"/>
    <w:rsid w:val="0035194B"/>
    <w:rsid w:val="003520AC"/>
    <w:rsid w:val="003526DB"/>
    <w:rsid w:val="003526ED"/>
    <w:rsid w:val="00353503"/>
    <w:rsid w:val="0035488F"/>
    <w:rsid w:val="00360C96"/>
    <w:rsid w:val="00364730"/>
    <w:rsid w:val="00364FBF"/>
    <w:rsid w:val="00366A85"/>
    <w:rsid w:val="00374C85"/>
    <w:rsid w:val="00381150"/>
    <w:rsid w:val="0038138D"/>
    <w:rsid w:val="00384B18"/>
    <w:rsid w:val="003870FE"/>
    <w:rsid w:val="0038735C"/>
    <w:rsid w:val="0039137E"/>
    <w:rsid w:val="00394367"/>
    <w:rsid w:val="003A2463"/>
    <w:rsid w:val="003A2ABB"/>
    <w:rsid w:val="003A35AB"/>
    <w:rsid w:val="003A40ED"/>
    <w:rsid w:val="003A51F3"/>
    <w:rsid w:val="003A7671"/>
    <w:rsid w:val="003B0563"/>
    <w:rsid w:val="003B133F"/>
    <w:rsid w:val="003B1723"/>
    <w:rsid w:val="003B389B"/>
    <w:rsid w:val="003B6570"/>
    <w:rsid w:val="003C0B9B"/>
    <w:rsid w:val="003C1969"/>
    <w:rsid w:val="003C2120"/>
    <w:rsid w:val="003C23AA"/>
    <w:rsid w:val="003C2AC5"/>
    <w:rsid w:val="003C31D1"/>
    <w:rsid w:val="003C4ECC"/>
    <w:rsid w:val="003C5B2F"/>
    <w:rsid w:val="003C625E"/>
    <w:rsid w:val="003D22F4"/>
    <w:rsid w:val="003D29DB"/>
    <w:rsid w:val="003D62B3"/>
    <w:rsid w:val="003D719F"/>
    <w:rsid w:val="003E5E1A"/>
    <w:rsid w:val="003E68A0"/>
    <w:rsid w:val="003F0437"/>
    <w:rsid w:val="003F0D9D"/>
    <w:rsid w:val="003F37C3"/>
    <w:rsid w:val="003F65F8"/>
    <w:rsid w:val="004004E8"/>
    <w:rsid w:val="00401E0E"/>
    <w:rsid w:val="00403343"/>
    <w:rsid w:val="00410F9D"/>
    <w:rsid w:val="00411F0B"/>
    <w:rsid w:val="0041423B"/>
    <w:rsid w:val="004163C3"/>
    <w:rsid w:val="004206D8"/>
    <w:rsid w:val="0042083D"/>
    <w:rsid w:val="00421EAD"/>
    <w:rsid w:val="00423450"/>
    <w:rsid w:val="004254AA"/>
    <w:rsid w:val="00425586"/>
    <w:rsid w:val="004255E5"/>
    <w:rsid w:val="0042699F"/>
    <w:rsid w:val="00427279"/>
    <w:rsid w:val="00430198"/>
    <w:rsid w:val="00430C3C"/>
    <w:rsid w:val="00431CE4"/>
    <w:rsid w:val="00431E92"/>
    <w:rsid w:val="0043223F"/>
    <w:rsid w:val="0043359A"/>
    <w:rsid w:val="004343A4"/>
    <w:rsid w:val="00436E33"/>
    <w:rsid w:val="00440B8C"/>
    <w:rsid w:val="00441D60"/>
    <w:rsid w:val="0044228F"/>
    <w:rsid w:val="00443308"/>
    <w:rsid w:val="00444B28"/>
    <w:rsid w:val="00444BC1"/>
    <w:rsid w:val="00445DBE"/>
    <w:rsid w:val="004515E8"/>
    <w:rsid w:val="00457D26"/>
    <w:rsid w:val="00465BB3"/>
    <w:rsid w:val="00466562"/>
    <w:rsid w:val="00471E99"/>
    <w:rsid w:val="00474BF8"/>
    <w:rsid w:val="004766D6"/>
    <w:rsid w:val="00476BF5"/>
    <w:rsid w:val="00482D9A"/>
    <w:rsid w:val="00483781"/>
    <w:rsid w:val="00484779"/>
    <w:rsid w:val="00485E20"/>
    <w:rsid w:val="004873B7"/>
    <w:rsid w:val="004879C8"/>
    <w:rsid w:val="00492151"/>
    <w:rsid w:val="004928C0"/>
    <w:rsid w:val="004937BE"/>
    <w:rsid w:val="004978DD"/>
    <w:rsid w:val="00497AD5"/>
    <w:rsid w:val="004A0632"/>
    <w:rsid w:val="004A6054"/>
    <w:rsid w:val="004A6762"/>
    <w:rsid w:val="004B03AB"/>
    <w:rsid w:val="004B218C"/>
    <w:rsid w:val="004C314D"/>
    <w:rsid w:val="004D04FC"/>
    <w:rsid w:val="004D2127"/>
    <w:rsid w:val="004D7A2B"/>
    <w:rsid w:val="004E025A"/>
    <w:rsid w:val="004E072C"/>
    <w:rsid w:val="004E42D9"/>
    <w:rsid w:val="004E5EC9"/>
    <w:rsid w:val="004E79F9"/>
    <w:rsid w:val="004F0AA7"/>
    <w:rsid w:val="004F121A"/>
    <w:rsid w:val="004F2B96"/>
    <w:rsid w:val="004F386D"/>
    <w:rsid w:val="004F498D"/>
    <w:rsid w:val="004F699F"/>
    <w:rsid w:val="00500568"/>
    <w:rsid w:val="00502655"/>
    <w:rsid w:val="00507FD3"/>
    <w:rsid w:val="00511F3B"/>
    <w:rsid w:val="00512C44"/>
    <w:rsid w:val="00513071"/>
    <w:rsid w:val="00514217"/>
    <w:rsid w:val="00514511"/>
    <w:rsid w:val="00516469"/>
    <w:rsid w:val="0051742A"/>
    <w:rsid w:val="00521062"/>
    <w:rsid w:val="005211E2"/>
    <w:rsid w:val="005243C2"/>
    <w:rsid w:val="005244BF"/>
    <w:rsid w:val="00524F54"/>
    <w:rsid w:val="005270F0"/>
    <w:rsid w:val="005300DE"/>
    <w:rsid w:val="00530587"/>
    <w:rsid w:val="00531884"/>
    <w:rsid w:val="00531DC0"/>
    <w:rsid w:val="00532F34"/>
    <w:rsid w:val="00533127"/>
    <w:rsid w:val="00536A92"/>
    <w:rsid w:val="005377F6"/>
    <w:rsid w:val="00540E33"/>
    <w:rsid w:val="00543555"/>
    <w:rsid w:val="00544320"/>
    <w:rsid w:val="00545D4E"/>
    <w:rsid w:val="00553584"/>
    <w:rsid w:val="00561EED"/>
    <w:rsid w:val="00572A1B"/>
    <w:rsid w:val="00573443"/>
    <w:rsid w:val="00574AEF"/>
    <w:rsid w:val="00576021"/>
    <w:rsid w:val="005767EC"/>
    <w:rsid w:val="005805CA"/>
    <w:rsid w:val="00581EF2"/>
    <w:rsid w:val="005875D3"/>
    <w:rsid w:val="00590205"/>
    <w:rsid w:val="00590A7D"/>
    <w:rsid w:val="00591534"/>
    <w:rsid w:val="005968C6"/>
    <w:rsid w:val="005971BD"/>
    <w:rsid w:val="00597305"/>
    <w:rsid w:val="005976D5"/>
    <w:rsid w:val="005A0FDB"/>
    <w:rsid w:val="005A1CB5"/>
    <w:rsid w:val="005A1CCD"/>
    <w:rsid w:val="005A25CE"/>
    <w:rsid w:val="005A49E8"/>
    <w:rsid w:val="005A567F"/>
    <w:rsid w:val="005A58DE"/>
    <w:rsid w:val="005A6777"/>
    <w:rsid w:val="005A7F80"/>
    <w:rsid w:val="005B0E17"/>
    <w:rsid w:val="005B52F7"/>
    <w:rsid w:val="005C056D"/>
    <w:rsid w:val="005C1BC8"/>
    <w:rsid w:val="005C1EEA"/>
    <w:rsid w:val="005C3C1F"/>
    <w:rsid w:val="005C4C33"/>
    <w:rsid w:val="005D0D24"/>
    <w:rsid w:val="005D32CE"/>
    <w:rsid w:val="005D43B8"/>
    <w:rsid w:val="005D4AC4"/>
    <w:rsid w:val="005D65E5"/>
    <w:rsid w:val="005E1FD8"/>
    <w:rsid w:val="005E6914"/>
    <w:rsid w:val="005F09E1"/>
    <w:rsid w:val="005F0E2C"/>
    <w:rsid w:val="005F40B5"/>
    <w:rsid w:val="005F6EE9"/>
    <w:rsid w:val="005F712A"/>
    <w:rsid w:val="005F772A"/>
    <w:rsid w:val="0060469B"/>
    <w:rsid w:val="0060476C"/>
    <w:rsid w:val="00605758"/>
    <w:rsid w:val="00607053"/>
    <w:rsid w:val="0061183C"/>
    <w:rsid w:val="006138EF"/>
    <w:rsid w:val="006150CF"/>
    <w:rsid w:val="00615D7A"/>
    <w:rsid w:val="00622EF5"/>
    <w:rsid w:val="00623D2B"/>
    <w:rsid w:val="00624946"/>
    <w:rsid w:val="00630725"/>
    <w:rsid w:val="006336DE"/>
    <w:rsid w:val="00634B2B"/>
    <w:rsid w:val="00636870"/>
    <w:rsid w:val="00641E35"/>
    <w:rsid w:val="0064297A"/>
    <w:rsid w:val="00642AA9"/>
    <w:rsid w:val="00642F0F"/>
    <w:rsid w:val="00645599"/>
    <w:rsid w:val="00646A4B"/>
    <w:rsid w:val="00646DA1"/>
    <w:rsid w:val="00654800"/>
    <w:rsid w:val="00656BEC"/>
    <w:rsid w:val="0065759C"/>
    <w:rsid w:val="00657A98"/>
    <w:rsid w:val="00661A34"/>
    <w:rsid w:val="00663285"/>
    <w:rsid w:val="006656FE"/>
    <w:rsid w:val="00667E10"/>
    <w:rsid w:val="0067007C"/>
    <w:rsid w:val="00670326"/>
    <w:rsid w:val="006724D1"/>
    <w:rsid w:val="00673170"/>
    <w:rsid w:val="0067518E"/>
    <w:rsid w:val="00676DAA"/>
    <w:rsid w:val="00677259"/>
    <w:rsid w:val="00684158"/>
    <w:rsid w:val="00691CDD"/>
    <w:rsid w:val="00692BB2"/>
    <w:rsid w:val="006935D6"/>
    <w:rsid w:val="0069433D"/>
    <w:rsid w:val="00695639"/>
    <w:rsid w:val="00695B7D"/>
    <w:rsid w:val="006979B2"/>
    <w:rsid w:val="006A0566"/>
    <w:rsid w:val="006A6872"/>
    <w:rsid w:val="006B235F"/>
    <w:rsid w:val="006B2A10"/>
    <w:rsid w:val="006C0620"/>
    <w:rsid w:val="006C1EE1"/>
    <w:rsid w:val="006C298B"/>
    <w:rsid w:val="006C2C79"/>
    <w:rsid w:val="006C43F3"/>
    <w:rsid w:val="006C4E01"/>
    <w:rsid w:val="006C5954"/>
    <w:rsid w:val="006C6107"/>
    <w:rsid w:val="006D0BBC"/>
    <w:rsid w:val="006D1609"/>
    <w:rsid w:val="006D4898"/>
    <w:rsid w:val="006D4AC7"/>
    <w:rsid w:val="006D6733"/>
    <w:rsid w:val="006E1060"/>
    <w:rsid w:val="006E1FF9"/>
    <w:rsid w:val="006E693C"/>
    <w:rsid w:val="006F1535"/>
    <w:rsid w:val="006F24CE"/>
    <w:rsid w:val="006F2A07"/>
    <w:rsid w:val="00703490"/>
    <w:rsid w:val="00703A6F"/>
    <w:rsid w:val="007101E0"/>
    <w:rsid w:val="00710452"/>
    <w:rsid w:val="007114B2"/>
    <w:rsid w:val="00720A2E"/>
    <w:rsid w:val="0072231C"/>
    <w:rsid w:val="007309D6"/>
    <w:rsid w:val="00731DE5"/>
    <w:rsid w:val="00732ACB"/>
    <w:rsid w:val="007415A5"/>
    <w:rsid w:val="00742493"/>
    <w:rsid w:val="00742F31"/>
    <w:rsid w:val="00744B8E"/>
    <w:rsid w:val="00745A3B"/>
    <w:rsid w:val="00753B96"/>
    <w:rsid w:val="0076038D"/>
    <w:rsid w:val="00761768"/>
    <w:rsid w:val="00761F45"/>
    <w:rsid w:val="00766197"/>
    <w:rsid w:val="00767C57"/>
    <w:rsid w:val="007746DE"/>
    <w:rsid w:val="007840B4"/>
    <w:rsid w:val="00785B89"/>
    <w:rsid w:val="00785BB0"/>
    <w:rsid w:val="00786CF0"/>
    <w:rsid w:val="007949D9"/>
    <w:rsid w:val="00796D91"/>
    <w:rsid w:val="007A23E4"/>
    <w:rsid w:val="007A49A2"/>
    <w:rsid w:val="007A7EFE"/>
    <w:rsid w:val="007B235D"/>
    <w:rsid w:val="007B51A7"/>
    <w:rsid w:val="007B53E9"/>
    <w:rsid w:val="007B559A"/>
    <w:rsid w:val="007B5FC5"/>
    <w:rsid w:val="007B78B6"/>
    <w:rsid w:val="007C0587"/>
    <w:rsid w:val="007C0BF1"/>
    <w:rsid w:val="007C2BA5"/>
    <w:rsid w:val="007C4D04"/>
    <w:rsid w:val="007C6FBE"/>
    <w:rsid w:val="007C756D"/>
    <w:rsid w:val="007D03CB"/>
    <w:rsid w:val="007D2B49"/>
    <w:rsid w:val="007D46F0"/>
    <w:rsid w:val="007D6C65"/>
    <w:rsid w:val="007E3C71"/>
    <w:rsid w:val="007E461B"/>
    <w:rsid w:val="007E679F"/>
    <w:rsid w:val="007F1523"/>
    <w:rsid w:val="007F4252"/>
    <w:rsid w:val="007F4A77"/>
    <w:rsid w:val="007F595C"/>
    <w:rsid w:val="007F6088"/>
    <w:rsid w:val="0080036E"/>
    <w:rsid w:val="008013EE"/>
    <w:rsid w:val="008074A8"/>
    <w:rsid w:val="008106C9"/>
    <w:rsid w:val="00812506"/>
    <w:rsid w:val="00813AFD"/>
    <w:rsid w:val="0081474F"/>
    <w:rsid w:val="0081522C"/>
    <w:rsid w:val="00815A06"/>
    <w:rsid w:val="00815B32"/>
    <w:rsid w:val="00816DBF"/>
    <w:rsid w:val="00820E9E"/>
    <w:rsid w:val="0082206A"/>
    <w:rsid w:val="00823472"/>
    <w:rsid w:val="008269D8"/>
    <w:rsid w:val="00827C7C"/>
    <w:rsid w:val="00830DC6"/>
    <w:rsid w:val="008339E7"/>
    <w:rsid w:val="00834A2D"/>
    <w:rsid w:val="00836AC6"/>
    <w:rsid w:val="00837FC3"/>
    <w:rsid w:val="00841346"/>
    <w:rsid w:val="00842D12"/>
    <w:rsid w:val="00852223"/>
    <w:rsid w:val="00855DB5"/>
    <w:rsid w:val="008570A6"/>
    <w:rsid w:val="008573A4"/>
    <w:rsid w:val="0086047D"/>
    <w:rsid w:val="008610D7"/>
    <w:rsid w:val="008635BB"/>
    <w:rsid w:val="00867BCD"/>
    <w:rsid w:val="00872283"/>
    <w:rsid w:val="00874909"/>
    <w:rsid w:val="00876731"/>
    <w:rsid w:val="00876AA2"/>
    <w:rsid w:val="008844A9"/>
    <w:rsid w:val="00884B53"/>
    <w:rsid w:val="0088608A"/>
    <w:rsid w:val="00892510"/>
    <w:rsid w:val="008928BA"/>
    <w:rsid w:val="00892B25"/>
    <w:rsid w:val="00896DAC"/>
    <w:rsid w:val="008A18B3"/>
    <w:rsid w:val="008A3F88"/>
    <w:rsid w:val="008A4C47"/>
    <w:rsid w:val="008A4DA5"/>
    <w:rsid w:val="008A5178"/>
    <w:rsid w:val="008A5827"/>
    <w:rsid w:val="008B2D82"/>
    <w:rsid w:val="008B3619"/>
    <w:rsid w:val="008B4F5E"/>
    <w:rsid w:val="008C0A47"/>
    <w:rsid w:val="008C1602"/>
    <w:rsid w:val="008C663C"/>
    <w:rsid w:val="008D0BA1"/>
    <w:rsid w:val="008D131D"/>
    <w:rsid w:val="008D18BD"/>
    <w:rsid w:val="008D7EB7"/>
    <w:rsid w:val="008E3BB5"/>
    <w:rsid w:val="008E55C7"/>
    <w:rsid w:val="008E5C67"/>
    <w:rsid w:val="008F0039"/>
    <w:rsid w:val="008F05AA"/>
    <w:rsid w:val="008F0F1D"/>
    <w:rsid w:val="008F617A"/>
    <w:rsid w:val="008F75A7"/>
    <w:rsid w:val="009105FB"/>
    <w:rsid w:val="009111ED"/>
    <w:rsid w:val="0091264D"/>
    <w:rsid w:val="0091361C"/>
    <w:rsid w:val="009145D1"/>
    <w:rsid w:val="00917808"/>
    <w:rsid w:val="009212DE"/>
    <w:rsid w:val="009213B4"/>
    <w:rsid w:val="0092240A"/>
    <w:rsid w:val="00924995"/>
    <w:rsid w:val="00926B0F"/>
    <w:rsid w:val="00927977"/>
    <w:rsid w:val="009365C9"/>
    <w:rsid w:val="009375C5"/>
    <w:rsid w:val="0094515E"/>
    <w:rsid w:val="00951D9A"/>
    <w:rsid w:val="0095436C"/>
    <w:rsid w:val="00954461"/>
    <w:rsid w:val="009626FD"/>
    <w:rsid w:val="00964358"/>
    <w:rsid w:val="0096791C"/>
    <w:rsid w:val="0097109F"/>
    <w:rsid w:val="00974F71"/>
    <w:rsid w:val="00975829"/>
    <w:rsid w:val="00975C38"/>
    <w:rsid w:val="00976513"/>
    <w:rsid w:val="00980557"/>
    <w:rsid w:val="00981A9B"/>
    <w:rsid w:val="0098280A"/>
    <w:rsid w:val="00982B70"/>
    <w:rsid w:val="00984E42"/>
    <w:rsid w:val="00984F29"/>
    <w:rsid w:val="009851ED"/>
    <w:rsid w:val="00985E41"/>
    <w:rsid w:val="009962CE"/>
    <w:rsid w:val="009976B6"/>
    <w:rsid w:val="009A2485"/>
    <w:rsid w:val="009A3822"/>
    <w:rsid w:val="009A41A6"/>
    <w:rsid w:val="009A4936"/>
    <w:rsid w:val="009A521A"/>
    <w:rsid w:val="009A5ABA"/>
    <w:rsid w:val="009A6F0B"/>
    <w:rsid w:val="009B10F0"/>
    <w:rsid w:val="009B1E4E"/>
    <w:rsid w:val="009B2106"/>
    <w:rsid w:val="009B2784"/>
    <w:rsid w:val="009B3AF0"/>
    <w:rsid w:val="009B5BB8"/>
    <w:rsid w:val="009B65D1"/>
    <w:rsid w:val="009C03EC"/>
    <w:rsid w:val="009C110E"/>
    <w:rsid w:val="009C1C21"/>
    <w:rsid w:val="009C1D25"/>
    <w:rsid w:val="009C7567"/>
    <w:rsid w:val="009D5FFF"/>
    <w:rsid w:val="009D708E"/>
    <w:rsid w:val="009E0817"/>
    <w:rsid w:val="009E3884"/>
    <w:rsid w:val="009F00A3"/>
    <w:rsid w:val="009F2E43"/>
    <w:rsid w:val="009F32A1"/>
    <w:rsid w:val="009F3D61"/>
    <w:rsid w:val="009F5944"/>
    <w:rsid w:val="009F5977"/>
    <w:rsid w:val="009F7289"/>
    <w:rsid w:val="00A012E9"/>
    <w:rsid w:val="00A01751"/>
    <w:rsid w:val="00A04696"/>
    <w:rsid w:val="00A05284"/>
    <w:rsid w:val="00A1082B"/>
    <w:rsid w:val="00A10F49"/>
    <w:rsid w:val="00A1137A"/>
    <w:rsid w:val="00A127AF"/>
    <w:rsid w:val="00A12A1C"/>
    <w:rsid w:val="00A13774"/>
    <w:rsid w:val="00A15941"/>
    <w:rsid w:val="00A15A62"/>
    <w:rsid w:val="00A2308F"/>
    <w:rsid w:val="00A2522B"/>
    <w:rsid w:val="00A275CE"/>
    <w:rsid w:val="00A305EE"/>
    <w:rsid w:val="00A3338A"/>
    <w:rsid w:val="00A35046"/>
    <w:rsid w:val="00A355D1"/>
    <w:rsid w:val="00A35E92"/>
    <w:rsid w:val="00A44EA7"/>
    <w:rsid w:val="00A45D25"/>
    <w:rsid w:val="00A60162"/>
    <w:rsid w:val="00A611BA"/>
    <w:rsid w:val="00A6235D"/>
    <w:rsid w:val="00A63AC9"/>
    <w:rsid w:val="00A71A6A"/>
    <w:rsid w:val="00A7651B"/>
    <w:rsid w:val="00A777AC"/>
    <w:rsid w:val="00A80827"/>
    <w:rsid w:val="00A80DC0"/>
    <w:rsid w:val="00A829DD"/>
    <w:rsid w:val="00A836BC"/>
    <w:rsid w:val="00A83CD6"/>
    <w:rsid w:val="00A85FA0"/>
    <w:rsid w:val="00A8725C"/>
    <w:rsid w:val="00A87EE6"/>
    <w:rsid w:val="00A92000"/>
    <w:rsid w:val="00A92DFD"/>
    <w:rsid w:val="00A95506"/>
    <w:rsid w:val="00A95AD5"/>
    <w:rsid w:val="00A9693D"/>
    <w:rsid w:val="00AA07A1"/>
    <w:rsid w:val="00AA2F58"/>
    <w:rsid w:val="00AA3992"/>
    <w:rsid w:val="00AA4462"/>
    <w:rsid w:val="00AA6BF9"/>
    <w:rsid w:val="00AB2D46"/>
    <w:rsid w:val="00AB434F"/>
    <w:rsid w:val="00AC633F"/>
    <w:rsid w:val="00AD1117"/>
    <w:rsid w:val="00AD7565"/>
    <w:rsid w:val="00AE11E4"/>
    <w:rsid w:val="00AE31CA"/>
    <w:rsid w:val="00AF0E29"/>
    <w:rsid w:val="00AF1443"/>
    <w:rsid w:val="00AF1A64"/>
    <w:rsid w:val="00AF64A4"/>
    <w:rsid w:val="00AF73EA"/>
    <w:rsid w:val="00AF7476"/>
    <w:rsid w:val="00B0051E"/>
    <w:rsid w:val="00B04964"/>
    <w:rsid w:val="00B0587B"/>
    <w:rsid w:val="00B07236"/>
    <w:rsid w:val="00B14CD3"/>
    <w:rsid w:val="00B17996"/>
    <w:rsid w:val="00B17C17"/>
    <w:rsid w:val="00B20015"/>
    <w:rsid w:val="00B22A05"/>
    <w:rsid w:val="00B235F7"/>
    <w:rsid w:val="00B25A45"/>
    <w:rsid w:val="00B25D31"/>
    <w:rsid w:val="00B27B92"/>
    <w:rsid w:val="00B337BA"/>
    <w:rsid w:val="00B3524C"/>
    <w:rsid w:val="00B35CBB"/>
    <w:rsid w:val="00B36CF6"/>
    <w:rsid w:val="00B41605"/>
    <w:rsid w:val="00B438FE"/>
    <w:rsid w:val="00B454D8"/>
    <w:rsid w:val="00B47C5D"/>
    <w:rsid w:val="00B5201E"/>
    <w:rsid w:val="00B54368"/>
    <w:rsid w:val="00B55745"/>
    <w:rsid w:val="00B5704B"/>
    <w:rsid w:val="00B6488E"/>
    <w:rsid w:val="00B64F65"/>
    <w:rsid w:val="00B66B6E"/>
    <w:rsid w:val="00B67C31"/>
    <w:rsid w:val="00B75D35"/>
    <w:rsid w:val="00B85835"/>
    <w:rsid w:val="00B86135"/>
    <w:rsid w:val="00B8719F"/>
    <w:rsid w:val="00B878A7"/>
    <w:rsid w:val="00B879D5"/>
    <w:rsid w:val="00B87BDF"/>
    <w:rsid w:val="00B90000"/>
    <w:rsid w:val="00B90E70"/>
    <w:rsid w:val="00B944AE"/>
    <w:rsid w:val="00B9517D"/>
    <w:rsid w:val="00B95651"/>
    <w:rsid w:val="00B95EFD"/>
    <w:rsid w:val="00B97902"/>
    <w:rsid w:val="00BA18D2"/>
    <w:rsid w:val="00BA29CA"/>
    <w:rsid w:val="00BA55F2"/>
    <w:rsid w:val="00BA56BC"/>
    <w:rsid w:val="00BA7B15"/>
    <w:rsid w:val="00BB15CC"/>
    <w:rsid w:val="00BB4414"/>
    <w:rsid w:val="00BB5E29"/>
    <w:rsid w:val="00BB65E1"/>
    <w:rsid w:val="00BC0A10"/>
    <w:rsid w:val="00BC16EB"/>
    <w:rsid w:val="00BC4289"/>
    <w:rsid w:val="00BC42A6"/>
    <w:rsid w:val="00BD0763"/>
    <w:rsid w:val="00BD4A0F"/>
    <w:rsid w:val="00BD7D3A"/>
    <w:rsid w:val="00BE2FA1"/>
    <w:rsid w:val="00BF075B"/>
    <w:rsid w:val="00BF1991"/>
    <w:rsid w:val="00BF1AFB"/>
    <w:rsid w:val="00BF33B8"/>
    <w:rsid w:val="00BF3878"/>
    <w:rsid w:val="00BF4B1D"/>
    <w:rsid w:val="00C0192F"/>
    <w:rsid w:val="00C039DB"/>
    <w:rsid w:val="00C058EC"/>
    <w:rsid w:val="00C05AB6"/>
    <w:rsid w:val="00C07CD4"/>
    <w:rsid w:val="00C17387"/>
    <w:rsid w:val="00C22519"/>
    <w:rsid w:val="00C24431"/>
    <w:rsid w:val="00C31111"/>
    <w:rsid w:val="00C32F94"/>
    <w:rsid w:val="00C3345D"/>
    <w:rsid w:val="00C33C5D"/>
    <w:rsid w:val="00C344E6"/>
    <w:rsid w:val="00C41D06"/>
    <w:rsid w:val="00C426B9"/>
    <w:rsid w:val="00C4354D"/>
    <w:rsid w:val="00C442D3"/>
    <w:rsid w:val="00C44F55"/>
    <w:rsid w:val="00C500A2"/>
    <w:rsid w:val="00C55328"/>
    <w:rsid w:val="00C62BF5"/>
    <w:rsid w:val="00C63657"/>
    <w:rsid w:val="00C66B7B"/>
    <w:rsid w:val="00C745B5"/>
    <w:rsid w:val="00C75058"/>
    <w:rsid w:val="00C75D64"/>
    <w:rsid w:val="00C77DA0"/>
    <w:rsid w:val="00C80870"/>
    <w:rsid w:val="00C81611"/>
    <w:rsid w:val="00C82A5A"/>
    <w:rsid w:val="00C83998"/>
    <w:rsid w:val="00C83E23"/>
    <w:rsid w:val="00C8433F"/>
    <w:rsid w:val="00C86101"/>
    <w:rsid w:val="00C86871"/>
    <w:rsid w:val="00C86EC5"/>
    <w:rsid w:val="00C87DB7"/>
    <w:rsid w:val="00C914E2"/>
    <w:rsid w:val="00C9228A"/>
    <w:rsid w:val="00C92BCB"/>
    <w:rsid w:val="00C94678"/>
    <w:rsid w:val="00C96B50"/>
    <w:rsid w:val="00C9734D"/>
    <w:rsid w:val="00C97A3F"/>
    <w:rsid w:val="00CA1166"/>
    <w:rsid w:val="00CA55AF"/>
    <w:rsid w:val="00CA7953"/>
    <w:rsid w:val="00CB009C"/>
    <w:rsid w:val="00CB027F"/>
    <w:rsid w:val="00CB1478"/>
    <w:rsid w:val="00CB4B32"/>
    <w:rsid w:val="00CC2CF2"/>
    <w:rsid w:val="00CC3686"/>
    <w:rsid w:val="00CC5163"/>
    <w:rsid w:val="00CC5576"/>
    <w:rsid w:val="00CC634F"/>
    <w:rsid w:val="00CD024B"/>
    <w:rsid w:val="00CD02D8"/>
    <w:rsid w:val="00CD03EE"/>
    <w:rsid w:val="00CD07B5"/>
    <w:rsid w:val="00CD1389"/>
    <w:rsid w:val="00CD4899"/>
    <w:rsid w:val="00CE443E"/>
    <w:rsid w:val="00CF0FB8"/>
    <w:rsid w:val="00CF15C3"/>
    <w:rsid w:val="00CF4327"/>
    <w:rsid w:val="00CF6E55"/>
    <w:rsid w:val="00D00EB5"/>
    <w:rsid w:val="00D03BEE"/>
    <w:rsid w:val="00D04B72"/>
    <w:rsid w:val="00D0653E"/>
    <w:rsid w:val="00D068B9"/>
    <w:rsid w:val="00D0707C"/>
    <w:rsid w:val="00D101B4"/>
    <w:rsid w:val="00D13948"/>
    <w:rsid w:val="00D149B9"/>
    <w:rsid w:val="00D15E52"/>
    <w:rsid w:val="00D17140"/>
    <w:rsid w:val="00D2010A"/>
    <w:rsid w:val="00D20233"/>
    <w:rsid w:val="00D219FF"/>
    <w:rsid w:val="00D223B4"/>
    <w:rsid w:val="00D26DED"/>
    <w:rsid w:val="00D27B5A"/>
    <w:rsid w:val="00D307BF"/>
    <w:rsid w:val="00D323C6"/>
    <w:rsid w:val="00D329CB"/>
    <w:rsid w:val="00D32E99"/>
    <w:rsid w:val="00D33351"/>
    <w:rsid w:val="00D33EC0"/>
    <w:rsid w:val="00D351D2"/>
    <w:rsid w:val="00D400B4"/>
    <w:rsid w:val="00D41C28"/>
    <w:rsid w:val="00D42905"/>
    <w:rsid w:val="00D4322B"/>
    <w:rsid w:val="00D54275"/>
    <w:rsid w:val="00D553AC"/>
    <w:rsid w:val="00D55D91"/>
    <w:rsid w:val="00D60603"/>
    <w:rsid w:val="00D61DE5"/>
    <w:rsid w:val="00D630AA"/>
    <w:rsid w:val="00D666A8"/>
    <w:rsid w:val="00D666FB"/>
    <w:rsid w:val="00D66A3E"/>
    <w:rsid w:val="00D720AE"/>
    <w:rsid w:val="00D72A42"/>
    <w:rsid w:val="00D732C8"/>
    <w:rsid w:val="00D73642"/>
    <w:rsid w:val="00D752EA"/>
    <w:rsid w:val="00D7677A"/>
    <w:rsid w:val="00D80495"/>
    <w:rsid w:val="00D81391"/>
    <w:rsid w:val="00D82C1B"/>
    <w:rsid w:val="00D82CF2"/>
    <w:rsid w:val="00D83F5F"/>
    <w:rsid w:val="00D8502D"/>
    <w:rsid w:val="00D8757D"/>
    <w:rsid w:val="00D87FC3"/>
    <w:rsid w:val="00D91765"/>
    <w:rsid w:val="00D92989"/>
    <w:rsid w:val="00D96CE2"/>
    <w:rsid w:val="00DA07CE"/>
    <w:rsid w:val="00DA3269"/>
    <w:rsid w:val="00DA3283"/>
    <w:rsid w:val="00DA49BD"/>
    <w:rsid w:val="00DA632E"/>
    <w:rsid w:val="00DA740A"/>
    <w:rsid w:val="00DA7AD0"/>
    <w:rsid w:val="00DB0032"/>
    <w:rsid w:val="00DB0257"/>
    <w:rsid w:val="00DB4752"/>
    <w:rsid w:val="00DB49E6"/>
    <w:rsid w:val="00DB63E3"/>
    <w:rsid w:val="00DC13DD"/>
    <w:rsid w:val="00DC3EA3"/>
    <w:rsid w:val="00DC58A4"/>
    <w:rsid w:val="00DC6513"/>
    <w:rsid w:val="00DC7ADC"/>
    <w:rsid w:val="00DD060C"/>
    <w:rsid w:val="00DD443C"/>
    <w:rsid w:val="00DD5D2B"/>
    <w:rsid w:val="00DD7B8B"/>
    <w:rsid w:val="00DE0D18"/>
    <w:rsid w:val="00DE1653"/>
    <w:rsid w:val="00DE277F"/>
    <w:rsid w:val="00DE64B1"/>
    <w:rsid w:val="00DE75B0"/>
    <w:rsid w:val="00DF223A"/>
    <w:rsid w:val="00DF251E"/>
    <w:rsid w:val="00DF5AA3"/>
    <w:rsid w:val="00DF7985"/>
    <w:rsid w:val="00E0047F"/>
    <w:rsid w:val="00E029CE"/>
    <w:rsid w:val="00E0648D"/>
    <w:rsid w:val="00E06748"/>
    <w:rsid w:val="00E15C6C"/>
    <w:rsid w:val="00E22181"/>
    <w:rsid w:val="00E26E74"/>
    <w:rsid w:val="00E30796"/>
    <w:rsid w:val="00E31686"/>
    <w:rsid w:val="00E31C3E"/>
    <w:rsid w:val="00E341E1"/>
    <w:rsid w:val="00E34BAE"/>
    <w:rsid w:val="00E34C15"/>
    <w:rsid w:val="00E36166"/>
    <w:rsid w:val="00E36BBB"/>
    <w:rsid w:val="00E4078B"/>
    <w:rsid w:val="00E41536"/>
    <w:rsid w:val="00E4580A"/>
    <w:rsid w:val="00E460F5"/>
    <w:rsid w:val="00E47BE2"/>
    <w:rsid w:val="00E50F17"/>
    <w:rsid w:val="00E52EB5"/>
    <w:rsid w:val="00E54E6F"/>
    <w:rsid w:val="00E561AB"/>
    <w:rsid w:val="00E57146"/>
    <w:rsid w:val="00E60348"/>
    <w:rsid w:val="00E6203D"/>
    <w:rsid w:val="00E62BB3"/>
    <w:rsid w:val="00E630D7"/>
    <w:rsid w:val="00E6424B"/>
    <w:rsid w:val="00E652F3"/>
    <w:rsid w:val="00E66BEA"/>
    <w:rsid w:val="00E708A4"/>
    <w:rsid w:val="00E71CCC"/>
    <w:rsid w:val="00E764F2"/>
    <w:rsid w:val="00E826DB"/>
    <w:rsid w:val="00E851BE"/>
    <w:rsid w:val="00E85BF9"/>
    <w:rsid w:val="00E86202"/>
    <w:rsid w:val="00E86DB8"/>
    <w:rsid w:val="00E8789B"/>
    <w:rsid w:val="00E93004"/>
    <w:rsid w:val="00E932FF"/>
    <w:rsid w:val="00E9384A"/>
    <w:rsid w:val="00E938B1"/>
    <w:rsid w:val="00E94124"/>
    <w:rsid w:val="00E95283"/>
    <w:rsid w:val="00EA0852"/>
    <w:rsid w:val="00EA3F84"/>
    <w:rsid w:val="00EA49DB"/>
    <w:rsid w:val="00EB20BF"/>
    <w:rsid w:val="00EB263F"/>
    <w:rsid w:val="00EC22CD"/>
    <w:rsid w:val="00EC40EC"/>
    <w:rsid w:val="00EC5BCC"/>
    <w:rsid w:val="00EC5DF7"/>
    <w:rsid w:val="00EC5E0C"/>
    <w:rsid w:val="00EC6907"/>
    <w:rsid w:val="00EC78D1"/>
    <w:rsid w:val="00EC7BFF"/>
    <w:rsid w:val="00ED14BD"/>
    <w:rsid w:val="00ED2DCB"/>
    <w:rsid w:val="00ED3283"/>
    <w:rsid w:val="00ED6DBA"/>
    <w:rsid w:val="00ED6E4D"/>
    <w:rsid w:val="00ED7680"/>
    <w:rsid w:val="00EE35C2"/>
    <w:rsid w:val="00EE539C"/>
    <w:rsid w:val="00EE60B7"/>
    <w:rsid w:val="00EF2885"/>
    <w:rsid w:val="00EF51DD"/>
    <w:rsid w:val="00F00B11"/>
    <w:rsid w:val="00F04E18"/>
    <w:rsid w:val="00F1013E"/>
    <w:rsid w:val="00F13175"/>
    <w:rsid w:val="00F15421"/>
    <w:rsid w:val="00F21D6D"/>
    <w:rsid w:val="00F22164"/>
    <w:rsid w:val="00F253C2"/>
    <w:rsid w:val="00F26645"/>
    <w:rsid w:val="00F42873"/>
    <w:rsid w:val="00F44CE8"/>
    <w:rsid w:val="00F45CDE"/>
    <w:rsid w:val="00F470B3"/>
    <w:rsid w:val="00F4793E"/>
    <w:rsid w:val="00F51C0B"/>
    <w:rsid w:val="00F53E2D"/>
    <w:rsid w:val="00F60EFC"/>
    <w:rsid w:val="00F642A5"/>
    <w:rsid w:val="00F645EC"/>
    <w:rsid w:val="00F659D2"/>
    <w:rsid w:val="00F70AE3"/>
    <w:rsid w:val="00F713EA"/>
    <w:rsid w:val="00F7235B"/>
    <w:rsid w:val="00F72B1F"/>
    <w:rsid w:val="00F74F04"/>
    <w:rsid w:val="00F7567C"/>
    <w:rsid w:val="00F7679F"/>
    <w:rsid w:val="00F80A9C"/>
    <w:rsid w:val="00F81624"/>
    <w:rsid w:val="00F876DB"/>
    <w:rsid w:val="00F9341B"/>
    <w:rsid w:val="00F96837"/>
    <w:rsid w:val="00FA007E"/>
    <w:rsid w:val="00FA0D89"/>
    <w:rsid w:val="00FA3479"/>
    <w:rsid w:val="00FA36F1"/>
    <w:rsid w:val="00FA5988"/>
    <w:rsid w:val="00FB0BBB"/>
    <w:rsid w:val="00FB173A"/>
    <w:rsid w:val="00FB27E8"/>
    <w:rsid w:val="00FB3E47"/>
    <w:rsid w:val="00FB424A"/>
    <w:rsid w:val="00FB5085"/>
    <w:rsid w:val="00FB5780"/>
    <w:rsid w:val="00FC012D"/>
    <w:rsid w:val="00FC1982"/>
    <w:rsid w:val="00FC4364"/>
    <w:rsid w:val="00FC6E7C"/>
    <w:rsid w:val="00FC7C94"/>
    <w:rsid w:val="00FD2D4A"/>
    <w:rsid w:val="00FD3CB3"/>
    <w:rsid w:val="00FD3F5B"/>
    <w:rsid w:val="00FD4292"/>
    <w:rsid w:val="00FD4722"/>
    <w:rsid w:val="00FD569F"/>
    <w:rsid w:val="00FE0596"/>
    <w:rsid w:val="00FE1593"/>
    <w:rsid w:val="00FE2469"/>
    <w:rsid w:val="00FE3BCB"/>
    <w:rsid w:val="00FE5A77"/>
    <w:rsid w:val="00FE631A"/>
    <w:rsid w:val="00FE67BC"/>
    <w:rsid w:val="00FF3980"/>
    <w:rsid w:val="00FF3C53"/>
    <w:rsid w:val="00FF4018"/>
    <w:rsid w:val="00FF5C38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A45EE6B"/>
  <w15:docId w15:val="{5CE38206-3182-4E58-BFB8-4D3D1A5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Arial" w:eastAsia="Times New Roman" w:hAnsi="Arial" w:cs="Arial"/>
      <w:b w:val="0"/>
      <w:sz w:val="24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9z3">
    <w:name w:val="WW8Num9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3C5F84"/>
      <w:u w:val="single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Nmerodepgina">
    <w:name w:val="page number"/>
    <w:basedOn w:val="Fuentedeprrafopredeter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ind w:left="180"/>
      <w:jc w:val="both"/>
    </w:pPr>
    <w:rPr>
      <w:rFonts w:ascii="Arial" w:hAnsi="Arial"/>
      <w:sz w:val="20"/>
      <w:lang w:val="es-CO"/>
    </w:rPr>
  </w:style>
  <w:style w:type="paragraph" w:customStyle="1" w:styleId="Textoindependiente1">
    <w:name w:val="Texto independiente1"/>
    <w:basedOn w:val="NormalWeb"/>
    <w:pPr>
      <w:ind w:left="720"/>
    </w:pPr>
  </w:style>
  <w:style w:type="paragraph" w:styleId="TDC1">
    <w:name w:val="toc 1"/>
    <w:basedOn w:val="Normal"/>
    <w:next w:val="Normal"/>
    <w:uiPriority w:val="39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DC2">
    <w:name w:val="toc 2"/>
    <w:basedOn w:val="Index"/>
    <w:pPr>
      <w:tabs>
        <w:tab w:val="right" w:leader="dot" w:pos="9689"/>
      </w:tabs>
      <w:ind w:left="283"/>
    </w:p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94515E"/>
    <w:rPr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984F29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table" w:styleId="Tablaconcuadrcula">
    <w:name w:val="Table Grid"/>
    <w:basedOn w:val="Tablanormal"/>
    <w:uiPriority w:val="59"/>
    <w:rsid w:val="00E7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1474F"/>
    <w:rPr>
      <w:sz w:val="24"/>
      <w:szCs w:val="24"/>
      <w:lang w:eastAsia="ar-SA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msrc/security-update-severity-rating-system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0F7F-7337-4306-B200-2AAB3D41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700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Estatus de los Eventos Registrados en el Portal  MSS de ISS</vt:lpstr>
      <vt:lpstr>Estatus de los Eventos Registrados en el Portal  MSS de ISS</vt:lpstr>
    </vt:vector>
  </TitlesOfParts>
  <Company>Hewlett-Packard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Estatus de los Eventos Registrados en el Portal  MSS de ISS</dc:title>
  <dc:creator>RUTH</dc:creator>
  <cp:lastModifiedBy>ALUMNO - RONEL WALTER BERNALDO JOAQUIN</cp:lastModifiedBy>
  <cp:revision>8</cp:revision>
  <cp:lastPrinted>2022-03-04T21:46:00Z</cp:lastPrinted>
  <dcterms:created xsi:type="dcterms:W3CDTF">2022-01-28T23:16:00Z</dcterms:created>
  <dcterms:modified xsi:type="dcterms:W3CDTF">2022-03-18T17:46:00Z</dcterms:modified>
</cp:coreProperties>
</file>