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66D5" w14:textId="67BE9CC1" w:rsidR="00815802" w:rsidRDefault="008E6009">
      <w:pPr>
        <w:rPr>
          <w:rFonts w:ascii="Arial" w:hAnsi="Arial" w:cs="Arial"/>
          <w:b/>
          <w:bCs/>
          <w:sz w:val="32"/>
          <w:szCs w:val="32"/>
        </w:rPr>
      </w:pPr>
      <w:r w:rsidRPr="008E6009">
        <w:rPr>
          <w:rFonts w:ascii="Arial" w:hAnsi="Arial" w:cs="Arial"/>
          <w:b/>
          <w:bCs/>
          <w:sz w:val="32"/>
          <w:szCs w:val="32"/>
        </w:rPr>
        <w:t>Declaración for</w:t>
      </w:r>
    </w:p>
    <w:p w14:paraId="169075C7" w14:textId="3F031FB8" w:rsidR="008E6009" w:rsidRPr="00762E40" w:rsidRDefault="008E6009">
      <w:pPr>
        <w:rPr>
          <w:rFonts w:ascii="Arial" w:hAnsi="Arial" w:cs="Arial"/>
          <w:b/>
          <w:bCs/>
        </w:rPr>
      </w:pPr>
    </w:p>
    <w:p w14:paraId="5C57F8F8" w14:textId="2B4565C2" w:rsidR="008E6009" w:rsidRDefault="008E6009">
      <w:pPr>
        <w:rPr>
          <w:rFonts w:ascii="Arial" w:hAnsi="Arial" w:cs="Arial"/>
        </w:rPr>
      </w:pPr>
      <w:r w:rsidRPr="008E6009">
        <w:rPr>
          <w:rFonts w:ascii="Arial" w:hAnsi="Arial" w:cs="Arial"/>
        </w:rPr>
        <w:t>Un ciclo for se repite hasta que una condición especificada se evalúe como false.</w:t>
      </w:r>
    </w:p>
    <w:p w14:paraId="2B233FF9" w14:textId="025A1039" w:rsidR="00A16737" w:rsidRDefault="00A16737">
      <w:pPr>
        <w:rPr>
          <w:rFonts w:ascii="Arial" w:hAnsi="Arial" w:cs="Arial"/>
        </w:rPr>
      </w:pPr>
    </w:p>
    <w:p w14:paraId="5EC83B48" w14:textId="77777777" w:rsidR="00A16737" w:rsidRDefault="00A16737" w:rsidP="00A16737">
      <w:pPr>
        <w:rPr>
          <w:rFonts w:ascii="Arial" w:hAnsi="Arial" w:cs="Arial"/>
          <w:b/>
          <w:bCs/>
          <w:sz w:val="32"/>
          <w:szCs w:val="32"/>
        </w:rPr>
      </w:pPr>
      <w:r w:rsidRPr="008E6009">
        <w:rPr>
          <w:rFonts w:ascii="Arial" w:hAnsi="Arial" w:cs="Arial"/>
          <w:b/>
          <w:bCs/>
          <w:sz w:val="32"/>
          <w:szCs w:val="32"/>
        </w:rPr>
        <w:t xml:space="preserve">Declaración </w:t>
      </w:r>
      <w:r w:rsidRPr="00117B01">
        <w:rPr>
          <w:rFonts w:ascii="Arial" w:hAnsi="Arial" w:cs="Arial"/>
          <w:b/>
          <w:bCs/>
          <w:sz w:val="32"/>
          <w:szCs w:val="32"/>
        </w:rPr>
        <w:t>for...in</w:t>
      </w:r>
    </w:p>
    <w:p w14:paraId="42972CFF" w14:textId="77777777" w:rsidR="00A16737" w:rsidRPr="00762E40" w:rsidRDefault="00A16737" w:rsidP="00A16737">
      <w:pPr>
        <w:rPr>
          <w:rFonts w:ascii="Arial" w:hAnsi="Arial" w:cs="Arial"/>
          <w:b/>
          <w:bCs/>
        </w:rPr>
      </w:pPr>
    </w:p>
    <w:p w14:paraId="3CA6056F" w14:textId="77777777" w:rsidR="00A16737" w:rsidRDefault="00A16737" w:rsidP="00A16737">
      <w:pPr>
        <w:rPr>
          <w:rFonts w:ascii="Arial" w:hAnsi="Arial" w:cs="Arial"/>
        </w:rPr>
      </w:pPr>
      <w:r w:rsidRPr="00117B01">
        <w:rPr>
          <w:rFonts w:ascii="Arial" w:hAnsi="Arial" w:cs="Arial"/>
        </w:rPr>
        <w:t>La instrucción for...in itera una variable especificada sobre todas las propiedades enumerables de un objeto. Para cada propiedad distinta, JavaScript ejecuta las instrucciones especificadas.</w:t>
      </w:r>
    </w:p>
    <w:p w14:paraId="482B4226" w14:textId="77777777" w:rsidR="00A16737" w:rsidRDefault="00A16737" w:rsidP="00A16737">
      <w:pPr>
        <w:rPr>
          <w:rFonts w:ascii="Arial" w:hAnsi="Arial" w:cs="Arial"/>
        </w:rPr>
      </w:pPr>
    </w:p>
    <w:p w14:paraId="3E9588F1" w14:textId="4C114C68" w:rsidR="00A16737" w:rsidRDefault="00A16737" w:rsidP="00A16737">
      <w:pPr>
        <w:rPr>
          <w:rFonts w:ascii="Arial" w:hAnsi="Arial" w:cs="Arial"/>
          <w:b/>
          <w:bCs/>
          <w:sz w:val="32"/>
          <w:szCs w:val="32"/>
        </w:rPr>
      </w:pPr>
      <w:r w:rsidRPr="008E6009">
        <w:rPr>
          <w:rFonts w:ascii="Arial" w:hAnsi="Arial" w:cs="Arial"/>
          <w:b/>
          <w:bCs/>
          <w:sz w:val="32"/>
          <w:szCs w:val="32"/>
        </w:rPr>
        <w:t>Declaración</w:t>
      </w:r>
      <w:r w:rsidR="00762E40" w:rsidRPr="00762E40">
        <w:rPr>
          <w:rFonts w:ascii="Arial" w:hAnsi="Arial" w:cs="Arial"/>
          <w:b/>
          <w:bCs/>
          <w:sz w:val="32"/>
          <w:szCs w:val="32"/>
        </w:rPr>
        <w:t xml:space="preserve"> for/each</w:t>
      </w:r>
    </w:p>
    <w:p w14:paraId="09B356ED" w14:textId="77777777" w:rsidR="00A16737" w:rsidRPr="00762E40" w:rsidRDefault="00A16737" w:rsidP="00A16737">
      <w:pPr>
        <w:rPr>
          <w:rFonts w:ascii="Arial" w:hAnsi="Arial" w:cs="Arial"/>
          <w:b/>
          <w:bCs/>
        </w:rPr>
      </w:pPr>
    </w:p>
    <w:p w14:paraId="03F0D1A5" w14:textId="44256F3E" w:rsidR="00A16737" w:rsidRDefault="00C43471">
      <w:pPr>
        <w:rPr>
          <w:rFonts w:ascii="Arial" w:hAnsi="Arial" w:cs="Arial"/>
        </w:rPr>
      </w:pPr>
      <w:r w:rsidRPr="00C43471">
        <w:rPr>
          <w:rFonts w:ascii="Arial" w:hAnsi="Arial" w:cs="Arial"/>
        </w:rPr>
        <w:t>Este ciclo hace uso de una función anónima para realizar el recorrido de la información.</w:t>
      </w:r>
    </w:p>
    <w:p w14:paraId="6B297231" w14:textId="77777777" w:rsidR="00C43471" w:rsidRDefault="00C43471">
      <w:pPr>
        <w:rPr>
          <w:rFonts w:ascii="Arial" w:hAnsi="Arial" w:cs="Arial"/>
        </w:rPr>
      </w:pPr>
    </w:p>
    <w:p w14:paraId="164F5B33" w14:textId="0C71DE6D" w:rsidR="008E6009" w:rsidRDefault="008E6009" w:rsidP="008E6009">
      <w:pPr>
        <w:rPr>
          <w:rFonts w:ascii="Arial" w:hAnsi="Arial" w:cs="Arial"/>
          <w:b/>
          <w:bCs/>
          <w:sz w:val="32"/>
          <w:szCs w:val="32"/>
        </w:rPr>
      </w:pPr>
      <w:r w:rsidRPr="008E6009">
        <w:rPr>
          <w:rFonts w:ascii="Arial" w:hAnsi="Arial" w:cs="Arial"/>
          <w:b/>
          <w:bCs/>
          <w:sz w:val="32"/>
          <w:szCs w:val="32"/>
        </w:rPr>
        <w:t>Declaración while</w:t>
      </w:r>
    </w:p>
    <w:p w14:paraId="7D6A6C18" w14:textId="77777777" w:rsidR="008E6009" w:rsidRPr="00762E40" w:rsidRDefault="008E6009" w:rsidP="008E6009">
      <w:pPr>
        <w:rPr>
          <w:rFonts w:ascii="Arial" w:hAnsi="Arial" w:cs="Arial"/>
          <w:b/>
          <w:bCs/>
        </w:rPr>
      </w:pPr>
    </w:p>
    <w:p w14:paraId="76C1DA3D" w14:textId="0A260A4D" w:rsidR="008E6009" w:rsidRDefault="003E1D62" w:rsidP="008E6009">
      <w:pPr>
        <w:rPr>
          <w:rFonts w:ascii="Arial" w:hAnsi="Arial" w:cs="Arial"/>
        </w:rPr>
      </w:pPr>
      <w:r w:rsidRPr="003E1D62">
        <w:rPr>
          <w:rFonts w:ascii="Arial" w:hAnsi="Arial" w:cs="Arial"/>
        </w:rPr>
        <w:t>Una declaración while ejecuta sus instrucciones siempre que una condición especificada se evalúe como true.</w:t>
      </w:r>
    </w:p>
    <w:p w14:paraId="62B740FF" w14:textId="77777777" w:rsidR="00762E40" w:rsidRDefault="00762E40">
      <w:pPr>
        <w:rPr>
          <w:rFonts w:ascii="Arial" w:hAnsi="Arial" w:cs="Arial"/>
        </w:rPr>
      </w:pPr>
    </w:p>
    <w:p w14:paraId="6B8CB641" w14:textId="3BBC7166" w:rsidR="008E6009" w:rsidRDefault="008E6009" w:rsidP="008E6009">
      <w:pPr>
        <w:rPr>
          <w:rFonts w:ascii="Arial" w:hAnsi="Arial" w:cs="Arial"/>
          <w:b/>
          <w:bCs/>
          <w:sz w:val="32"/>
          <w:szCs w:val="32"/>
        </w:rPr>
      </w:pPr>
      <w:r w:rsidRPr="008E6009">
        <w:rPr>
          <w:rFonts w:ascii="Arial" w:hAnsi="Arial" w:cs="Arial"/>
          <w:b/>
          <w:bCs/>
          <w:sz w:val="32"/>
          <w:szCs w:val="32"/>
        </w:rPr>
        <w:t xml:space="preserve">Declaración </w:t>
      </w:r>
      <w:r w:rsidR="003E1D62" w:rsidRPr="003E1D62">
        <w:rPr>
          <w:rFonts w:ascii="Arial" w:hAnsi="Arial" w:cs="Arial"/>
          <w:b/>
          <w:bCs/>
          <w:sz w:val="32"/>
          <w:szCs w:val="32"/>
        </w:rPr>
        <w:t>do...while</w:t>
      </w:r>
    </w:p>
    <w:p w14:paraId="1038DCDE" w14:textId="77777777" w:rsidR="008E6009" w:rsidRPr="00762E40" w:rsidRDefault="008E6009" w:rsidP="008E6009">
      <w:pPr>
        <w:rPr>
          <w:rFonts w:ascii="Arial" w:hAnsi="Arial" w:cs="Arial"/>
          <w:b/>
          <w:bCs/>
        </w:rPr>
      </w:pPr>
    </w:p>
    <w:p w14:paraId="3BD8143A" w14:textId="7A48E66A" w:rsidR="008E6009" w:rsidRDefault="003E1D62">
      <w:pPr>
        <w:rPr>
          <w:rFonts w:ascii="Arial" w:hAnsi="Arial" w:cs="Arial"/>
        </w:rPr>
      </w:pPr>
      <w:r w:rsidRPr="003E1D62">
        <w:rPr>
          <w:rFonts w:ascii="Arial" w:hAnsi="Arial" w:cs="Arial"/>
        </w:rPr>
        <w:t>La instrucción do...while se repite hasta que una condición especificada se evalúe como falsa.</w:t>
      </w:r>
    </w:p>
    <w:sectPr w:rsidR="008E6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39"/>
    <w:rsid w:val="00117B01"/>
    <w:rsid w:val="003E1D62"/>
    <w:rsid w:val="004F1539"/>
    <w:rsid w:val="00533EEE"/>
    <w:rsid w:val="00554341"/>
    <w:rsid w:val="00762E40"/>
    <w:rsid w:val="00773F8A"/>
    <w:rsid w:val="007B0610"/>
    <w:rsid w:val="008E6009"/>
    <w:rsid w:val="009E6DFA"/>
    <w:rsid w:val="00A16737"/>
    <w:rsid w:val="00B259B5"/>
    <w:rsid w:val="00B66C32"/>
    <w:rsid w:val="00C43471"/>
    <w:rsid w:val="00C9019E"/>
    <w:rsid w:val="00FC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4998A"/>
  <w15:chartTrackingRefBased/>
  <w15:docId w15:val="{741F0FFA-E11F-A54A-AE32-B175C584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2021-06-15T02:50:00Z</dcterms:created>
  <dcterms:modified xsi:type="dcterms:W3CDTF">2021-06-15T03:59:00Z</dcterms:modified>
</cp:coreProperties>
</file>