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type="dxa" w:w="14570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607"/>
        <w:gridCol w:w="4677"/>
        <w:gridCol w:w="2607"/>
        <w:gridCol w:w="4679"/>
      </w:tblGrid>
      <w:tr>
        <w:trPr>
          <w:cantSplit/>
          <w:trHeight w:val="425" w:hRule="atLeast"/>
        </w:trPr>
        <w:tc>
          <w:tcPr>
            <w:tcW w:type="dxa" w:w="2607"/>
            <w:shd w:val="clear" w:color="auto" w:fill="F2F2F2"/>
            <w:vAlign w:val="center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Proyecto</w:t>
            </w:r>
          </w:p>
        </w:tc>
        <w:tc>
          <w:tcPr>
            <w:tcW w:type="dxa" w:w="4677"/>
            <w:vAlign w:val="center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 w:val="0"/>
                <w:i w:val="0"/>
                <w:sz w:val="19"/>
                <w:szCs w:val="19"/>
                <w:lang w:val="es-ES"/>
              </w:rPr>
              <w:t xml:space="preserve">TuSuper en línea</w:t>
            </w:r>
          </w:p>
        </w:tc>
        <w:tc>
          <w:tcPr>
            <w:tcW w:type="dxa" w:w="2607"/>
            <w:shd w:val="clear" w:color="auto" w:fill="F2F2F2"/>
            <w:vAlign w:val="center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Código del proyecto</w:t>
            </w:r>
          </w:p>
        </w:tc>
        <w:tc>
          <w:tcPr>
            <w:tcW w:type="dxa" w:w="4679"/>
            <w:vAlign w:val="center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 w:val="0"/>
                <w:i w:val="0"/>
                <w:sz w:val="19"/>
                <w:szCs w:val="19"/>
                <w:lang w:val="es-ES"/>
              </w:rPr>
              <w:t xml:space="preserve">TSL-2627</w:t>
            </w:r>
          </w:p>
        </w:tc>
      </w:tr>
      <w:tr>
        <w:trPr>
          <w:cantSplit/>
          <w:trHeight w:val="425" w:hRule="atLeast"/>
        </w:trPr>
        <w:tc>
          <w:tcPr>
            <w:tcW w:type="dxa" w:w="2607"/>
            <w:shd w:val="clear" w:color="auto" w:fill="F2F2F2"/>
            <w:vAlign w:val="center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Grupo</w:t>
            </w:r>
          </w:p>
        </w:tc>
        <w:tc>
          <w:tcPr>
            <w:tcW w:type="dxa" w:w="4677"/>
            <w:vAlign w:val="center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 w:val="0"/>
                <w:i w:val="0"/>
                <w:sz w:val="19"/>
                <w:szCs w:val="19"/>
                <w:lang w:val="es-ES"/>
              </w:rPr>
              <w:t xml:space="preserve">PGPI-208</w:t>
            </w:r>
          </w:p>
        </w:tc>
        <w:tc>
          <w:tcPr>
            <w:tcW w:type="dxa" w:w="2607"/>
            <w:shd w:val="clear" w:color="auto" w:fill="F2F2F2"/>
            <w:vAlign w:val="center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Documento y versión</w:t>
            </w:r>
          </w:p>
        </w:tc>
        <w:tc>
          <w:tcPr>
            <w:tcW w:type="dxa" w:w="4679"/>
            <w:vAlign w:val="center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 w:val="0"/>
                <w:i w:val="0"/>
                <w:sz w:val="19"/>
                <w:szCs w:val="19"/>
              </w:rPr>
              <w:t xml:space="preserve">Matriz de asignación de responsabilidades · </w:t>
            </w:r>
            <w:r>
              <w:rPr>
                <w:b w:val="0"/>
                <w:i w:val="0"/>
                <w:sz w:val="19"/>
                <w:szCs w:val="19"/>
                <w:lang w:val="es-ES"/>
              </w:rPr>
              <w:t xml:space="preserve">v1.0</w:t>
            </w:r>
          </w:p>
        </w:tc>
      </w:tr>
      <w:tr>
        <w:trPr>
          <w:cantSplit/>
          <w:trHeight w:val="425" w:hRule="atLeast"/>
        </w:trPr>
        <w:tc>
          <w:tcPr>
            <w:tcW w:type="dxa" w:w="2607"/>
            <w:shd w:val="clear" w:color="auto" w:fill="F2F2F2"/>
            <w:vAlign w:val="center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Fecha de elaboración</w:t>
            </w:r>
          </w:p>
        </w:tc>
        <w:tc>
          <w:tcPr>
            <w:tcW w:type="dxa" w:w="4677"/>
            <w:vAlign w:val="center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 w:val="0"/>
                <w:i w:val="0"/>
                <w:sz w:val="19"/>
                <w:szCs w:val="19"/>
                <w:lang w:val="es-ES"/>
              </w:rPr>
              <w:t xml:space="preserve">23/10/2026</w:t>
            </w:r>
          </w:p>
        </w:tc>
        <w:tc>
          <w:tcPr>
            <w:tcW w:type="dxa" w:w="2607"/>
            <w:shd w:val="clear" w:color="auto" w:fill="F2F2F2"/>
            <w:vAlign w:val="center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Aprobado por</w:t>
            </w:r>
          </w:p>
        </w:tc>
        <w:tc>
          <w:tcPr>
            <w:tcW w:type="dxa" w:w="4679"/>
            <w:vAlign w:val="center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 w:val="0"/>
                <w:i w:val="0"/>
                <w:sz w:val="19"/>
                <w:szCs w:val="19"/>
              </w:rPr>
              <w:t>Director del proyecto</w:t>
            </w:r>
          </w:p>
        </w:tc>
      </w:tr>
      <w:tr>
        <w:trPr>
          <w:cantSplit/>
          <w:trHeight w:val="425" w:hRule="atLeast"/>
        </w:trPr>
        <w:tc>
          <w:tcPr>
            <w:tcW w:type="dxa" w:w="2607"/>
            <w:shd w:val="clear" w:color="auto" w:fill="F2F2F2"/>
            <w:vAlign w:val="center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Elaborado por</w:t>
            </w:r>
          </w:p>
        </w:tc>
        <w:tc>
          <w:tcPr>
            <w:tcW w:type="dxa" w:w="11963"/>
            <w:gridSpan w:val="3"/>
            <w:vAlign w:val="center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 w:val="0"/>
                <w:i w:val="0"/>
                <w:sz w:val="19"/>
                <w:szCs w:val="19"/>
                <w:lang w:val="es-ES"/>
              </w:rPr>
              <w:t xml:space="preserve">Daniel Salado Hidalgo</w:t>
            </w:r>
          </w:p>
        </w:tc>
      </w:tr>
    </w:tbl>
    <w:p>
      <w:pPr>
        <w:spacing w:after="0" w:before="0"/>
        <w:rPr>
          <w:sz w:val="12"/>
          <w:szCs w:val="12"/>
        </w:rPr>
      </w:pPr>
    </w:p>
    <w:p>
      <w:pPr>
        <w:keepNext/>
        <w:shd w:val="clear" w:color="auto" w:fill="DCE6E8"/>
        <w:spacing w:after="0"/>
        <w:outlineLvl w:val="1"/>
        <w:rPr>
          <w:b/>
          <w:color w:val="1F4E5A"/>
          <w:sz w:val="21"/>
          <w:szCs w:val="21"/>
        </w:rPr>
      </w:pPr>
      <w:r>
        <w:rPr>
          <w:b/>
          <w:color w:val="1F4E5A"/>
          <w:sz w:val="21"/>
          <w:szCs w:val="21"/>
        </w:rPr>
        <w:t>HISTÓRICO DE MODIFICACIONES DEL DOCUMENTO</w:t>
      </w:r>
    </w:p>
    <w:tbl>
      <w:tblPr>
        <w:tblStyle w:val="Tablaconcuadrcula"/>
        <w:tblW w:type="dxa" w:w="14570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247"/>
        <w:gridCol w:w="1587"/>
        <w:gridCol w:w="3118"/>
        <w:gridCol w:w="8618"/>
      </w:tblGrid>
      <w:tr>
        <w:trPr>
          <w:cantSplit/>
          <w:tblHeader/>
        </w:trPr>
        <w:tc>
          <w:tcPr>
            <w:tcW w:type="dxa" w:w="1247"/>
            <w:shd w:val="clear" w:color="auto" w:fill="DCE6E8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color w:val="1F4E5A"/>
                <w:sz w:val="19"/>
                <w:szCs w:val="19"/>
              </w:rPr>
              <w:t>Versión</w:t>
            </w:r>
          </w:p>
        </w:tc>
        <w:tc>
          <w:tcPr>
            <w:tcW w:type="dxa" w:w="1587"/>
            <w:shd w:val="clear" w:color="auto" w:fill="DCE6E8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color w:val="1F4E5A"/>
                <w:sz w:val="19"/>
                <w:szCs w:val="19"/>
              </w:rPr>
              <w:t>Fecha</w:t>
            </w:r>
          </w:p>
        </w:tc>
        <w:tc>
          <w:tcPr>
            <w:tcW w:type="dxa" w:w="3118"/>
            <w:shd w:val="clear" w:color="auto" w:fill="DCE6E8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color w:val="1F4E5A"/>
                <w:sz w:val="19"/>
                <w:szCs w:val="19"/>
              </w:rPr>
              <w:t>Realizada por</w:t>
            </w:r>
          </w:p>
        </w:tc>
        <w:tc>
          <w:tcPr>
            <w:tcW w:type="dxa" w:w="8618"/>
            <w:shd w:val="clear" w:color="auto" w:fill="DCE6E8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color w:val="1F4E5A"/>
                <w:sz w:val="19"/>
                <w:szCs w:val="19"/>
              </w:rPr>
              <w:t>Breve descripción de los cambios</w:t>
            </w:r>
          </w:p>
        </w:tc>
      </w:tr>
      <w:tr>
        <w:trPr>
          <w:cantSplit/>
          <w:trHeight w:val="340" w:hRule="atLeast"/>
        </w:trPr>
        <w:tc>
          <w:tcPr>
            <w:tcW w:type="dxa" w:w="1247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 w:val="0"/>
                <w:i w:val="0"/>
                <w:sz w:val="19"/>
                <w:szCs w:val="19"/>
              </w:rPr>
              <w:t>v1.0</w:t>
            </w:r>
          </w:p>
        </w:tc>
        <w:tc>
          <w:tcPr>
            <w:tcW w:type="dxa" w:w="1587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 w:val="0"/>
                <w:i w:val="0"/>
                <w:sz w:val="19"/>
                <w:szCs w:val="19"/>
              </w:rPr>
              <w:t>23/10/2026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 w:val="0"/>
                <w:i w:val="0"/>
                <w:sz w:val="19"/>
                <w:szCs w:val="19"/>
              </w:rPr>
              <w:t>DSH</w:t>
            </w:r>
          </w:p>
        </w:tc>
        <w:tc>
          <w:tcPr>
            <w:tcW w:type="dxa" w:w="8618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 w:val="0"/>
                <w:i w:val="0"/>
                <w:sz w:val="19"/>
                <w:szCs w:val="19"/>
              </w:rPr>
              <w:t>Primera versión del documento. Se reparten las responsabilidades de los 40 paquetes de trabajo de la EDT v1.4 y se propone el equipo que se pedirá a la Oficina de Proyectos con la solicitud de recursos.</w:t>
            </w:r>
          </w:p>
        </w:tc>
      </w:tr>
    </w:tbl>
    <w:p>
      <w:pPr>
        <w:spacing w:after="0" w:before="0"/>
        <w:rPr>
          <w:sz w:val="12"/>
          <w:szCs w:val="12"/>
        </w:rPr>
      </w:pPr>
    </w:p>
    <w:p>
      <w:pPr>
        <w:spacing w:after="0" w:before="0"/>
        <w:rPr>
          <w:sz w:val="12"/>
          <w:szCs w:val="12"/>
        </w:rPr>
      </w:pPr>
    </w:p>
    <w:p w14:paraId="12134AB2" w14:textId="6D7122C8" w:rsidR="00DF664D" w:rsidRDefault="00DF664D" w:rsidP="00217C94">
      <w:pPr>
        <w:spacing w:after="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R = </w:t>
      </w:r>
      <w:proofErr w:type="gramStart"/>
      <w:r w:rsidR="00AA5931">
        <w:rPr>
          <w:sz w:val="20"/>
          <w:szCs w:val="20"/>
          <w:lang w:val="es-ES"/>
        </w:rPr>
        <w:t>Responsable</w:t>
      </w:r>
      <w:proofErr w:type="gramEnd"/>
      <w:r>
        <w:rPr>
          <w:sz w:val="20"/>
          <w:szCs w:val="20"/>
          <w:lang w:val="es-ES"/>
        </w:rPr>
        <w:t>, C = Consult</w:t>
      </w:r>
      <w:r w:rsidR="005B2C70">
        <w:rPr>
          <w:sz w:val="20"/>
          <w:szCs w:val="20"/>
          <w:lang w:val="es-ES"/>
        </w:rPr>
        <w:t>ado</w:t>
      </w:r>
      <w:r>
        <w:rPr>
          <w:sz w:val="20"/>
          <w:szCs w:val="20"/>
          <w:lang w:val="es-ES"/>
        </w:rPr>
        <w:t>, A = A</w:t>
      </w:r>
      <w:r w:rsidR="005B2C70">
        <w:rPr>
          <w:sz w:val="20"/>
          <w:szCs w:val="20"/>
          <w:lang w:val="es-ES"/>
        </w:rPr>
        <w:t>probador</w:t>
      </w:r>
      <w:r>
        <w:rPr>
          <w:sz w:val="20"/>
          <w:szCs w:val="20"/>
          <w:lang w:val="es-ES"/>
        </w:rPr>
        <w:t>, I = Inform</w:t>
      </w:r>
      <w:r w:rsidR="005B2C70">
        <w:rPr>
          <w:sz w:val="20"/>
          <w:szCs w:val="20"/>
          <w:lang w:val="es-ES"/>
        </w:rPr>
        <w:t>ado</w:t>
      </w:r>
    </w:p>
    <w:p w14:paraId="77AEB67E" w14:textId="77777777" w:rsidR="00DF664D" w:rsidRPr="006D54FD" w:rsidRDefault="00DF664D" w:rsidP="00217C94">
      <w:pPr>
        <w:spacing w:after="0"/>
        <w:rPr>
          <w:sz w:val="20"/>
          <w:szCs w:val="20"/>
          <w:lang w:val="es-ES"/>
        </w:rPr>
      </w:pPr>
    </w:p>
    <w:tbl>
      <w:tblPr>
        <w:tblStyle w:val="Tablaconcuadrcula"/>
        <w:tblW w:type="dxa" w:w="14570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780"/>
        <w:gridCol w:w="3190"/>
        <w:gridCol w:w="10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>
        <w:trPr>
          <w:cantSplit/>
          <w:trHeight w:val="454" w:hRule="atLeast"/>
          <w:tblHeader/>
        </w:trPr>
        <w:tc>
          <w:tcPr>
            <w:tcW w:type="dxa" w:w="780"/>
            <w:vMerge w:val="restart"/>
            <w:shd w:val="clear" w:color="auto" w:fill="DCE6E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color w:val="1F4E5A"/>
                <w:sz w:val="17"/>
                <w:szCs w:val="17"/>
                <w:lang w:val="es-ES"/>
              </w:rPr>
              <w:t xml:space="preserve">EDT #</w:t>
            </w:r>
          </w:p>
        </w:tc>
        <w:tc>
          <w:tcPr>
            <w:tcW w:type="dxa" w:w="3190"/>
            <w:vMerge w:val="restart"/>
            <w:shd w:val="clear" w:color="auto" w:fill="DCE6E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color w:val="1F4E5A"/>
                <w:sz w:val="17"/>
                <w:szCs w:val="17"/>
                <w:lang w:val="es-ES"/>
              </w:rPr>
              <w:t xml:space="preserve">PAQUETE DE TRABAJO</w:t>
            </w:r>
          </w:p>
        </w:tc>
        <w:tc>
          <w:tcPr>
            <w:tcW w:type="dxa" w:w="1000"/>
            <w:vMerge w:val="restart"/>
            <w:shd w:val="clear" w:color="auto" w:fill="DCE6E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color w:val="1F4E5A"/>
                <w:sz w:val="15"/>
                <w:szCs w:val="15"/>
                <w:lang w:val="es-ES"/>
              </w:rPr>
              <w:t xml:space="preserve">DIRECCIÓN</w:t>
            </w:r>
          </w:p>
        </w:tc>
        <w:tc>
          <w:tcPr>
            <w:tcW w:type="dxa" w:w="3600"/>
            <w:gridSpan w:val="6"/>
            <w:vMerge w:val="restart"/>
            <w:shd w:val="clear" w:color="auto" w:fill="DCE6E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color w:val="1F4E5A"/>
                <w:sz w:val="17"/>
                <w:szCs w:val="17"/>
                <w:lang w:val="es-ES"/>
              </w:rPr>
              <w:t xml:space="preserve">EXPERTOS DE LA PLANIFICACIÓN</w:t>
            </w:r>
          </w:p>
        </w:tc>
        <w:tc>
          <w:tcPr>
            <w:tcW w:type="dxa" w:w="6000"/>
            <w:gridSpan w:val="10"/>
            <w:shd w:val="clear" w:color="auto" w:fill="DCE6E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color w:val="1F4E5A"/>
                <w:sz w:val="17"/>
                <w:szCs w:val="17"/>
                <w:lang w:val="es-ES"/>
              </w:rPr>
              <w:t xml:space="preserve">EQUIPOS DE TRABAJO</w:t>
            </w:r>
          </w:p>
        </w:tc>
      </w:tr>
      <w:tr>
        <w:trPr>
          <w:cantSplit/>
          <w:trHeight w:val="397" w:hRule="atLeast"/>
          <w:tblHeader/>
        </w:trPr>
        <w:tc>
          <w:tcPr>
            <w:tcW w:type="dxa" w:w="780"/>
            <w:vMerge/>
            <w:shd w:val="clear" w:color="auto" w:fill="DCE6E8"/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3190"/>
            <w:vMerge/>
            <w:shd w:val="clear" w:color="auto" w:fill="DCE6E8"/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000"/>
            <w:vMerge/>
            <w:shd w:val="clear" w:color="auto" w:fill="DCE6E8"/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3600"/>
            <w:gridSpan w:val="6"/>
            <w:vMerge/>
            <w:shd w:val="clear" w:color="auto" w:fill="DCE6E8"/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3000"/>
            <w:gridSpan w:val="5"/>
            <w:shd w:val="clear" w:color="auto" w:fill="DCE6E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color w:val="1F4E5A"/>
                <w:sz w:val="17"/>
                <w:szCs w:val="17"/>
                <w:lang w:val="es-ES"/>
              </w:rPr>
              <w:t xml:space="preserve">Equipo 1</w:t>
            </w:r>
          </w:p>
        </w:tc>
        <w:tc>
          <w:tcPr>
            <w:tcW w:type="dxa" w:w="3000"/>
            <w:gridSpan w:val="5"/>
            <w:shd w:val="clear" w:color="auto" w:fill="DCE6E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color w:val="1F4E5A"/>
                <w:sz w:val="17"/>
                <w:szCs w:val="17"/>
                <w:lang w:val="es-ES"/>
              </w:rPr>
              <w:t xml:space="preserve">Equipo 2</w:t>
            </w:r>
          </w:p>
        </w:tc>
      </w:tr>
      <w:tr>
        <w:trPr>
          <w:cantSplit/>
          <w:trHeight w:val="2500" w:hRule="atLeast"/>
          <w:tblHeader/>
        </w:trPr>
        <w:tc>
          <w:tcPr>
            <w:tcW w:type="dxa" w:w="780"/>
            <w:shd w:val="clear" w:color="auto" w:fill="DCE6E8"/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3190"/>
            <w:shd w:val="clear" w:color="auto" w:fill="DCE6E8"/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000"/>
            <w:shd w:val="clear" w:color="auto" w:fill="DCE6E8"/>
            <w:textDirection w:val="btLr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color w:val="1F4E5A"/>
                <w:sz w:val="15"/>
                <w:szCs w:val="15"/>
                <w:lang w:val="es-ES"/>
              </w:rPr>
              <w:t xml:space="preserve">Director del proyecto · 25 %</w:t>
            </w:r>
          </w:p>
        </w:tc>
        <w:tc>
          <w:tcPr>
            <w:tcW w:type="dxa" w:w="600"/>
            <w:shd w:val="clear" w:color="auto" w:fill="DCE6E8"/>
            <w:textDirection w:val="btLr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color w:val="1F4E5A"/>
                <w:sz w:val="15"/>
                <w:szCs w:val="15"/>
                <w:lang w:val="es-ES"/>
              </w:rPr>
              <w:t xml:space="preserve">Analista funcional</w:t>
            </w:r>
          </w:p>
        </w:tc>
        <w:tc>
          <w:tcPr>
            <w:tcW w:type="dxa" w:w="600"/>
            <w:shd w:val="clear" w:color="auto" w:fill="DCE6E8"/>
            <w:textDirection w:val="btLr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color w:val="1F4E5A"/>
                <w:sz w:val="15"/>
                <w:szCs w:val="15"/>
                <w:lang w:val="es-ES"/>
              </w:rPr>
              <w:t xml:space="preserve">Arquitecto de software</w:t>
            </w:r>
          </w:p>
        </w:tc>
        <w:tc>
          <w:tcPr>
            <w:tcW w:type="dxa" w:w="600"/>
            <w:shd w:val="clear" w:color="auto" w:fill="DCE6E8"/>
            <w:textDirection w:val="btLr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color w:val="1F4E5A"/>
                <w:sz w:val="15"/>
                <w:szCs w:val="15"/>
                <w:lang w:val="es-ES"/>
              </w:rPr>
              <w:t xml:space="preserve">Diseñador UX</w:t>
            </w:r>
          </w:p>
        </w:tc>
        <w:tc>
          <w:tcPr>
            <w:tcW w:type="dxa" w:w="600"/>
            <w:shd w:val="clear" w:color="auto" w:fill="DCE6E8"/>
            <w:textDirection w:val="btLr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color w:val="1F4E5A"/>
                <w:sz w:val="15"/>
                <w:szCs w:val="15"/>
                <w:lang w:val="es-ES"/>
              </w:rPr>
              <w:t xml:space="preserve">Técnico de sistemas</w:t>
            </w:r>
          </w:p>
        </w:tc>
        <w:tc>
          <w:tcPr>
            <w:tcW w:type="dxa" w:w="600"/>
            <w:shd w:val="clear" w:color="auto" w:fill="DCE6E8"/>
            <w:textDirection w:val="btLr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color w:val="1F4E5A"/>
                <w:sz w:val="15"/>
                <w:szCs w:val="15"/>
                <w:lang w:val="es-ES"/>
              </w:rPr>
              <w:t xml:space="preserve">Desarrollador</w:t>
            </w:r>
          </w:p>
        </w:tc>
        <w:tc>
          <w:tcPr>
            <w:tcW w:type="dxa" w:w="600"/>
            <w:shd w:val="clear" w:color="auto" w:fill="DCE6E8"/>
            <w:textDirection w:val="btLr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color w:val="1F4E5A"/>
                <w:sz w:val="15"/>
                <w:szCs w:val="15"/>
                <w:lang w:val="es-ES"/>
              </w:rPr>
              <w:t xml:space="preserve">Técnico de calidad</w:t>
            </w:r>
          </w:p>
        </w:tc>
        <w:tc>
          <w:tcPr>
            <w:tcW w:type="dxa" w:w="600"/>
            <w:shd w:val="clear" w:color="auto" w:fill="DCE6E8"/>
            <w:textDirection w:val="btLr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color w:val="1F4E5A"/>
                <w:sz w:val="15"/>
                <w:szCs w:val="15"/>
                <w:lang w:val="es-ES"/>
              </w:rPr>
              <w:t xml:space="preserve">Diseñador UX · 100 %</w:t>
            </w:r>
          </w:p>
        </w:tc>
        <w:tc>
          <w:tcPr>
            <w:tcW w:type="dxa" w:w="600"/>
            <w:shd w:val="clear" w:color="auto" w:fill="DCE6E8"/>
            <w:textDirection w:val="btLr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color w:val="1F4E5A"/>
                <w:sz w:val="15"/>
                <w:szCs w:val="15"/>
                <w:lang w:val="es-ES"/>
              </w:rPr>
              <w:t xml:space="preserve">Desarrollador · 100 % (1)</w:t>
            </w:r>
          </w:p>
        </w:tc>
        <w:tc>
          <w:tcPr>
            <w:tcW w:type="dxa" w:w="600"/>
            <w:shd w:val="clear" w:color="auto" w:fill="DCE6E8"/>
            <w:textDirection w:val="btLr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color w:val="1F4E5A"/>
                <w:sz w:val="15"/>
                <w:szCs w:val="15"/>
                <w:lang w:val="es-ES"/>
              </w:rPr>
              <w:t xml:space="preserve">Desarrollador · 100 % (2)</w:t>
            </w:r>
          </w:p>
        </w:tc>
        <w:tc>
          <w:tcPr>
            <w:tcW w:type="dxa" w:w="600"/>
            <w:shd w:val="clear" w:color="auto" w:fill="DCE6E8"/>
            <w:textDirection w:val="btLr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color w:val="1F4E5A"/>
                <w:sz w:val="15"/>
                <w:szCs w:val="15"/>
                <w:lang w:val="es-ES"/>
              </w:rPr>
              <w:t xml:space="preserve">Desarrollador junior · 100 %</w:t>
            </w:r>
          </w:p>
        </w:tc>
        <w:tc>
          <w:tcPr>
            <w:tcW w:type="dxa" w:w="600"/>
            <w:shd w:val="clear" w:color="auto" w:fill="DCE6E8"/>
            <w:textDirection w:val="btLr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color w:val="1F4E5A"/>
                <w:sz w:val="15"/>
                <w:szCs w:val="15"/>
                <w:lang w:val="es-ES"/>
              </w:rPr>
              <w:t xml:space="preserve">Técnico de calidad · 100 %</w:t>
            </w:r>
          </w:p>
        </w:tc>
        <w:tc>
          <w:tcPr>
            <w:tcW w:type="dxa" w:w="600"/>
            <w:shd w:val="clear" w:color="auto" w:fill="DCE6E8"/>
            <w:textDirection w:val="btLr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color w:val="1F4E5A"/>
                <w:sz w:val="15"/>
                <w:szCs w:val="15"/>
                <w:lang w:val="es-ES"/>
              </w:rPr>
              <w:t xml:space="preserve">Técnico de sistemas · 50 %</w:t>
            </w:r>
          </w:p>
        </w:tc>
        <w:tc>
          <w:tcPr>
            <w:tcW w:type="dxa" w:w="600"/>
            <w:shd w:val="clear" w:color="auto" w:fill="DCE6E8"/>
            <w:textDirection w:val="btLr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color w:val="1F4E5A"/>
                <w:sz w:val="15"/>
                <w:szCs w:val="15"/>
                <w:lang w:val="es-ES"/>
              </w:rPr>
              <w:t xml:space="preserve">Diseñador UX · 75 %</w:t>
            </w:r>
          </w:p>
        </w:tc>
        <w:tc>
          <w:tcPr>
            <w:tcW w:type="dxa" w:w="600"/>
            <w:shd w:val="clear" w:color="auto" w:fill="DCE6E8"/>
            <w:textDirection w:val="btLr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color w:val="1F4E5A"/>
                <w:sz w:val="15"/>
                <w:szCs w:val="15"/>
                <w:lang w:val="es-ES"/>
              </w:rPr>
              <w:t xml:space="preserve">Desarrollador · 100 % (1)</w:t>
            </w:r>
          </w:p>
        </w:tc>
        <w:tc>
          <w:tcPr>
            <w:tcW w:type="dxa" w:w="600"/>
            <w:shd w:val="clear" w:color="auto" w:fill="DCE6E8"/>
            <w:textDirection w:val="btLr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color w:val="1F4E5A"/>
                <w:sz w:val="15"/>
                <w:szCs w:val="15"/>
                <w:lang w:val="es-ES"/>
              </w:rPr>
              <w:t xml:space="preserve">Desarrollador · 100 % (2)</w:t>
            </w:r>
          </w:p>
        </w:tc>
        <w:tc>
          <w:tcPr>
            <w:tcW w:type="dxa" w:w="600"/>
            <w:shd w:val="clear" w:color="auto" w:fill="DCE6E8"/>
            <w:textDirection w:val="btLr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color w:val="1F4E5A"/>
                <w:sz w:val="15"/>
                <w:szCs w:val="15"/>
                <w:lang w:val="es-ES"/>
              </w:rPr>
              <w:t xml:space="preserve">Técnico de calidad · 75 %</w:t>
            </w:r>
          </w:p>
        </w:tc>
      </w:tr>
      <w:tr>
        <w:trPr>
          <w:cantSplit/>
          <w:trHeight w:val="340" w:hRule="atLeast"/>
        </w:trPr>
        <w:tc>
          <w:tcPr>
            <w:tcW w:type="dxa" w:w="14570"/>
            <w:gridSpan w:val="19"/>
            <w:shd w:val="clear" w:color="auto" w:fill="EEF4F5"/>
            <w:vAlign w:val="center"/>
          </w:tcPr>
          <w:p>
            <w:pPr>
              <w:keepNext/>
              <w:spacing w:after="0" w:before="0" w:line="240" w:lineRule="auto"/>
            </w:pPr>
            <w:r>
              <w:rPr>
                <w:b/>
                <w:color w:val="1F4E5A"/>
                <w:sz w:val="17"/>
                <w:szCs w:val="17"/>
                <w:lang w:val="es-ES"/>
              </w:rPr>
              <w:t xml:space="preserve">1.1 Dirección del proyecto</w:t>
            </w: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1.1.1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Planificación y aprobación de líneas base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A/R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1.1.2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Dirección y seguimiento del Sprint 1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A/R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1.1.3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Dirección y seguimiento del Sprint 2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A/R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1.1.4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Dirección y seguimiento del Sprint 3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A/R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1.1.5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Dirección y seguimiento del Sprint 4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A/R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1.1.6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Dirección y seguimiento del Sprint 5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A/R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1.1.7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Dirección y seguimiento del Sprint 6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A/R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1.1.8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Dirección y seguimiento del Sprint 7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A/R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1.1.9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Dirección y seguimiento del Sprint 8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A/R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1.1.10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Traspaso al servicio de mantenimiento completado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A/R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C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1.1.11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Cierre del proyecto documentado y aprobado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A/R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14570"/>
            <w:gridSpan w:val="19"/>
            <w:shd w:val="clear" w:color="auto" w:fill="EEF4F5"/>
            <w:vAlign w:val="center"/>
          </w:tcPr>
          <w:p>
            <w:pPr>
              <w:keepNext/>
              <w:spacing w:after="0" w:before="0" w:line="240" w:lineRule="auto"/>
            </w:pPr>
            <w:r>
              <w:rPr>
                <w:b/>
                <w:color w:val="1F4E5A"/>
                <w:sz w:val="17"/>
                <w:szCs w:val="17"/>
                <w:lang w:val="es-ES"/>
              </w:rPr>
              <w:t xml:space="preserve">1.2 Plataforma de compra en línea (ENT-01)</w:t>
            </w: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1.2.1.1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EP-01 + EP-02 · Especificación funcional común, criterios de aceptación, sistema de diseño e interfaz común preparados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C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C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C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1.2.1.2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EP-03 · Arquitectura técnica de la plataforma diseñada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C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C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C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1.2.2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Sprint 1 · EP-03 Repositorio, entornos de desarrollo e integración y canalización CI operativos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C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1.2.3.1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RF-01 · Cuenta, seguridad, perfil y direcciones especificados, construidos y verificados; historial de pedidos especificado, pendiente de construir y verificar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1.2.3.2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RF-02 · Catálogo, búsqueda y filtros integrados y verificados con el ERP; disponibilidad por tienda pendiente de verificación final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1.2.3.3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EP-05 · Plan de pruebas integrales de la plataforma preparado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C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1.2.4.1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RF-03 · Carrito persistente especificado, construido e integrado y verificado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1.2.4.2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RF-04 · Pago por pasarela externa especificado, construido y verificado en modo de pruebas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1.2.4.3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RF-05 + RF-06 · Especificación y diseño iniciales de logística de entrega y panel de pedidos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C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C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1.2.5.1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RF-05 · Logística: especificación y diseño completados; módulo construido, integrado y verificado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1.2.5.2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RF-06 · Panel: diseño acordado con tiendas, construido y verificado con datos reales del ERP (CA-02)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1.2.5.3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RF-01 + RF-02 · Historial de pedidos integrado y verificado; disponibilidad de catálogo por tienda verificada con RF-05; ambos requisitos completados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C</w:t>
            </w: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1.2.6.1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RF-07 · Notificaciones especificadas, construidas y verificadas: correo, Android e iOS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1.2.6.2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RF-08 · Cuatro informes especificados, construidos y verificados con datos reales (CA-01 y CA-02)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1.2.6.3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RF-04 · Credenciales de producción activadas y configuración de cobro real verificada; requisito completado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C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1.2.7.1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EP-05 · Pruebas de sistema, carga y seguridad y apoyo a la aceptación completados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C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C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1.2.7.2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EP-05 · Seguimiento técnico del piloto y evidencias de prueba completados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C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C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14570"/>
            <w:gridSpan w:val="19"/>
            <w:shd w:val="clear" w:color="auto" w:fill="EEF4F5"/>
            <w:vAlign w:val="center"/>
          </w:tcPr>
          <w:p>
            <w:pPr>
              <w:keepNext/>
              <w:spacing w:after="0" w:before="0" w:line="240" w:lineRule="auto"/>
            </w:pPr>
            <w:r>
              <w:rPr>
                <w:b/>
                <w:color w:val="1F4E5A"/>
                <w:sz w:val="17"/>
                <w:szCs w:val="17"/>
                <w:lang w:val="es-ES"/>
              </w:rPr>
              <w:t xml:space="preserve">1.3 Integración con el ERP (ENT-02)</w:t>
            </w: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1.3.1.1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EP-04 · Interfaz especificada con Sistemas de TI y capa de adaptación construida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C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1.3.1.2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EP-04 · Sincronización de catálogo, precios y existencias, y volcado de pedidos y devoluciones implementados con simulación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C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1.3.2.1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EP-04 · Carga inicial de catálogo, precios y existencias de las 32 tiendas en el entorno de verificación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C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C</w:t>
            </w: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1.3.2.2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EP-04 · Integración con el conector homologado verificada en el entorno de TuSuper y con datos reales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C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</w:tr>
      <w:tr>
        <w:trPr>
          <w:cantSplit/>
          <w:trHeight w:val="340" w:hRule="atLeast"/>
        </w:trPr>
        <w:tc>
          <w:tcPr>
            <w:tcW w:type="dxa" w:w="14570"/>
            <w:gridSpan w:val="19"/>
            <w:shd w:val="clear" w:color="auto" w:fill="EEF4F5"/>
            <w:vAlign w:val="center"/>
          </w:tcPr>
          <w:p>
            <w:pPr>
              <w:keepNext/>
              <w:spacing w:after="0" w:before="0" w:line="240" w:lineRule="auto"/>
            </w:pPr>
            <w:r>
              <w:rPr>
                <w:b/>
                <w:color w:val="1F4E5A"/>
                <w:sz w:val="17"/>
                <w:szCs w:val="17"/>
                <w:lang w:val="es-ES"/>
              </w:rPr>
              <w:t xml:space="preserve">1.4 Puesta en producción (ENT-03)</w:t>
            </w: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1.4.1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Sprint 4 (EP-06) · Preproducción preparada y versión integrada con la pasarela real desplegada para auditoría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C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1.4.2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Sprint 6 (EP-06) · Plataforma habilitada en las tres tiendas piloto y operación piloto puesta en marcha con antelación suficiente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C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C</w:t>
            </w: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1.4.3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Sprint 7 (EP-06) · Piloto en tres tiendas completado tras al menos dos ciclos semanales de reposición, conforme a CA-03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C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1.4.4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Sprint 8 (EP-06) · Infraestructura y configuración final preparadas; despliegue general a 32 tiendas y comprobación operativa completados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14570"/>
            <w:gridSpan w:val="19"/>
            <w:shd w:val="clear" w:color="auto" w:fill="EEF4F5"/>
            <w:vAlign w:val="center"/>
          </w:tcPr>
          <w:p>
            <w:pPr>
              <w:keepNext/>
              <w:spacing w:after="0" w:before="0" w:line="240" w:lineRule="auto"/>
            </w:pPr>
            <w:r>
              <w:rPr>
                <w:b/>
                <w:color w:val="1F4E5A"/>
                <w:sz w:val="17"/>
                <w:szCs w:val="17"/>
                <w:lang w:val="es-ES"/>
              </w:rPr>
              <w:t xml:space="preserve">1.5 Documentación y formación (ENT-04)</w:t>
            </w: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1.5.1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EP-07 (Sprint 6) · Documentación técnica y funcional para el departamento de formación preparada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C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1.5.2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EP-07 (Sprint 6) · Acceso del departamento de formación a la plataforma en preproducción habilitado antes de impartir la formación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C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14570"/>
            <w:gridSpan w:val="19"/>
            <w:shd w:val="clear" w:color="auto" w:fill="EEF4F5"/>
            <w:vAlign w:val="center"/>
          </w:tcPr>
          <w:p>
            <w:pPr>
              <w:keepNext/>
              <w:spacing w:after="0" w:before="0" w:line="240" w:lineRule="auto"/>
            </w:pPr>
            <w:r>
              <w:rPr>
                <w:b/>
                <w:color w:val="1F4E5A"/>
                <w:sz w:val="17"/>
                <w:szCs w:val="17"/>
                <w:lang w:val="es-ES"/>
              </w:rPr>
              <w:t xml:space="preserve">1.6 Adquisiciones</w:t>
            </w: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1.6.1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Contrato del conector ERP homologado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A/R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C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C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</w:tr>
      <w:tr>
        <w:trPr>
          <w:cantSplit/>
          <w:trHeight w:val="397" w:hRule="atLeast"/>
        </w:trPr>
        <w:tc>
          <w:tcPr>
            <w:tcW w:type="dxa" w:w="78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6"/>
                <w:szCs w:val="16"/>
                <w:lang w:val="es-ES"/>
              </w:rPr>
              <w:t xml:space="preserve">1.6.2</w:t>
            </w:r>
          </w:p>
        </w:tc>
        <w:tc>
          <w:tcPr>
            <w:tcW w:type="dxa" w:w="319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i w:val="0"/>
                <w:sz w:val="16"/>
                <w:szCs w:val="16"/>
                <w:lang w:val="es-ES"/>
              </w:rPr>
              <w:t xml:space="preserve">Encargo del servicio de documentación de uso y formación de las tres tiendas piloto</w:t>
            </w:r>
          </w:p>
        </w:tc>
        <w:tc>
          <w:tcPr>
            <w:tcW w:type="dxa" w:w="10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A/R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C</w:t>
            </w:r>
          </w:p>
        </w:tc>
        <w:tc>
          <w:tcPr>
            <w:tcW w:type="dxa" w:w="600"/>
            <w:shd w:val="clear" w:color="auto" w:fill="F3F8F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i w:val="0"/>
                <w:sz w:val="17"/>
                <w:szCs w:val="17"/>
                <w:lang w:val="es-ES"/>
              </w:rPr>
              <w:t xml:space="preserve">C</w:t>
            </w: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  <w:tc>
          <w:tcPr>
            <w:tcW w:type="dxa" w:w="600"/>
            <w:vAlign w:val="center"/>
          </w:tcPr>
          <w:p>
            <w:pPr>
              <w:spacing w:after="0" w:before="0" w:line="240" w:lineRule="auto"/>
              <w:jc w:val="center"/>
            </w:pPr>
          </w:p>
        </w:tc>
      </w:tr>
    </w:tbl>
    <w:p w14:paraId="76C33EB9" w14:textId="77777777" w:rsidR="001106CC" w:rsidRPr="006D54FD" w:rsidRDefault="001106CC" w:rsidP="00DF664D">
      <w:pPr>
        <w:spacing w:before="0" w:after="0" w:line="20" w:lineRule="exact"/>
        <w:rPr>
          <w:sz w:val="2"/>
          <w:szCs w:val="2"/>
          <w:lang w:val="es-ES"/>
        </w:rPr>
      </w:pPr>
    </w:p>
    <w:p>
      <w:pPr>
        <w:keepNext/>
        <w:pageBreakBefore/>
        <w:shd w:val="clear" w:color="auto" w:fill="DCE6E8"/>
        <w:spacing w:after="0"/>
        <w:outlineLvl w:val="1"/>
        <w:rPr>
          <w:b/>
          <w:color w:val="1F4E5A"/>
          <w:sz w:val="21"/>
          <w:szCs w:val="21"/>
        </w:rPr>
      </w:pPr>
      <w:r>
        <w:rPr>
          <w:b/>
          <w:color w:val="1F4E5A"/>
          <w:sz w:val="21"/>
          <w:szCs w:val="21"/>
        </w:rPr>
        <w:t>EQUIPO SOLICITADO Y EQUIPO ASIGNADO</w:t>
      </w:r>
    </w:p>
    <w:tbl>
      <w:tblPr>
        <w:tblStyle w:val="Tablaconcuadrcula"/>
        <w:tblW w:type="dxa" w:w="14570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040"/>
        <w:gridCol w:w="2154"/>
        <w:gridCol w:w="2494"/>
        <w:gridCol w:w="2154"/>
        <w:gridCol w:w="3004"/>
        <w:gridCol w:w="2724"/>
      </w:tblGrid>
      <w:tr>
        <w:trPr>
          <w:cantSplit/>
          <w:tblHeader/>
        </w:trPr>
        <w:tc>
          <w:tcPr>
            <w:tcW w:type="dxa" w:w="2040"/>
            <w:shd w:val="clear" w:color="auto" w:fill="DCE6E8"/>
            <w:vAlign w:val="center"/>
          </w:tcPr>
          <w:p>
            <w:pPr>
              <w:spacing w:after="0" w:before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i w:val="0"/>
                <w:color w:val="1F4E5A"/>
                <w:sz w:val="19"/>
                <w:szCs w:val="19"/>
              </w:rPr>
              <w:t>PERFIL</w:t>
            </w:r>
          </w:p>
        </w:tc>
        <w:tc>
          <w:tcPr>
            <w:tcW w:type="dxa" w:w="2154"/>
            <w:shd w:val="clear" w:color="auto" w:fill="DCE6E8"/>
            <w:vAlign w:val="center"/>
          </w:tcPr>
          <w:p>
            <w:pPr>
              <w:spacing w:after="0" w:before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i w:val="0"/>
                <w:color w:val="1F4E5A"/>
                <w:sz w:val="19"/>
                <w:szCs w:val="19"/>
              </w:rPr>
              <w:t>SOLICITADO</w:t>
            </w:r>
          </w:p>
        </w:tc>
        <w:tc>
          <w:tcPr>
            <w:tcW w:type="dxa" w:w="2494"/>
            <w:shd w:val="clear" w:color="auto" w:fill="DCE6E8"/>
            <w:vAlign w:val="center"/>
          </w:tcPr>
          <w:p>
            <w:pPr>
              <w:spacing w:after="0" w:before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i w:val="0"/>
                <w:color w:val="1F4E5A"/>
                <w:sz w:val="19"/>
                <w:szCs w:val="19"/>
              </w:rPr>
              <w:t>ASIGNADO</w:t>
            </w:r>
          </w:p>
        </w:tc>
        <w:tc>
          <w:tcPr>
            <w:tcW w:type="dxa" w:w="2154"/>
            <w:shd w:val="clear" w:color="auto" w:fill="DCE6E8"/>
            <w:vAlign w:val="center"/>
          </w:tcPr>
          <w:p>
            <w:pPr>
              <w:spacing w:after="0" w:before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i w:val="0"/>
                <w:color w:val="1F4E5A"/>
                <w:sz w:val="19"/>
                <w:szCs w:val="19"/>
              </w:rPr>
              <w:t>DIFERENCIA</w:t>
            </w:r>
          </w:p>
        </w:tc>
        <w:tc>
          <w:tcPr>
            <w:tcW w:type="dxa" w:w="3004"/>
            <w:shd w:val="clear" w:color="auto" w:fill="DCE6E8"/>
            <w:vAlign w:val="center"/>
          </w:tcPr>
          <w:p>
            <w:pPr>
              <w:spacing w:after="0" w:before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i w:val="0"/>
                <w:color w:val="1F4E5A"/>
                <w:sz w:val="19"/>
                <w:szCs w:val="19"/>
              </w:rPr>
              <w:t>EFECTO SOBRE EL PLAN</w:t>
            </w:r>
          </w:p>
        </w:tc>
        <w:tc>
          <w:tcPr>
            <w:tcW w:type="dxa" w:w="2724"/>
            <w:shd w:val="clear" w:color="auto" w:fill="DCE6E8"/>
            <w:vAlign w:val="center"/>
          </w:tcPr>
          <w:p>
            <w:pPr>
              <w:spacing w:after="0" w:before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i w:val="0"/>
                <w:color w:val="1F4E5A"/>
                <w:sz w:val="19"/>
                <w:szCs w:val="19"/>
              </w:rPr>
              <w:t>DOCUMENTO ACTUALIZADO</w:t>
            </w:r>
          </w:p>
        </w:tc>
      </w:tr>
      <w:tr>
        <w:trPr>
          <w:cantSplit/>
          <w:trHeight w:val="397" w:hRule="atLeast"/>
        </w:trPr>
        <w:tc>
          <w:tcPr>
            <w:tcW w:type="dxa" w:w="2040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 w:val="0"/>
                <w:i w:val="0"/>
                <w:sz w:val="18"/>
                <w:szCs w:val="18"/>
                <w:lang w:val="es-ES"/>
              </w:rPr>
              <w:t xml:space="preserve">Diseñador UX</w:t>
            </w:r>
          </w:p>
        </w:tc>
        <w:tc>
          <w:tcPr>
            <w:tcW w:type="dxa" w:w="2154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 w:val="0"/>
                <w:i w:val="0"/>
                <w:sz w:val="18"/>
                <w:szCs w:val="18"/>
                <w:lang w:val="es-ES"/>
              </w:rPr>
              <w:t xml:space="preserve">2 personas: 100 % (Equipo 1) y 75 % (Equipo 2)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</w:p>
        </w:tc>
        <w:tc>
          <w:tcPr>
            <w:tcW w:type="dxa" w:w="2154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</w:p>
        </w:tc>
        <w:tc>
          <w:tcPr>
            <w:tcW w:type="dxa" w:w="3004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</w:p>
        </w:tc>
        <w:tc>
          <w:tcPr>
            <w:tcW w:type="dxa" w:w="2724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</w:p>
        </w:tc>
      </w:tr>
      <w:tr>
        <w:trPr>
          <w:cantSplit/>
          <w:trHeight w:val="397" w:hRule="atLeast"/>
        </w:trPr>
        <w:tc>
          <w:tcPr>
            <w:tcW w:type="dxa" w:w="2040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 w:val="0"/>
                <w:i w:val="0"/>
                <w:sz w:val="18"/>
                <w:szCs w:val="18"/>
                <w:lang w:val="es-ES"/>
              </w:rPr>
              <w:t xml:space="preserve">Desarrollador</w:t>
            </w:r>
          </w:p>
        </w:tc>
        <w:tc>
          <w:tcPr>
            <w:tcW w:type="dxa" w:w="2154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 w:val="0"/>
                <w:i w:val="0"/>
                <w:sz w:val="18"/>
                <w:szCs w:val="18"/>
                <w:lang w:val="es-ES"/>
              </w:rPr>
              <w:t xml:space="preserve">4 personas: 100 % cada una (2 en el Equipo 1 y 2 en el Equipo 2)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</w:p>
        </w:tc>
        <w:tc>
          <w:tcPr>
            <w:tcW w:type="dxa" w:w="2154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</w:p>
        </w:tc>
        <w:tc>
          <w:tcPr>
            <w:tcW w:type="dxa" w:w="3004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</w:p>
        </w:tc>
        <w:tc>
          <w:tcPr>
            <w:tcW w:type="dxa" w:w="2724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</w:p>
        </w:tc>
      </w:tr>
      <w:tr>
        <w:trPr>
          <w:cantSplit/>
          <w:trHeight w:val="397" w:hRule="atLeast"/>
        </w:trPr>
        <w:tc>
          <w:tcPr>
            <w:tcW w:type="dxa" w:w="2040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 w:val="0"/>
                <w:i w:val="0"/>
                <w:sz w:val="18"/>
                <w:szCs w:val="18"/>
                <w:lang w:val="es-ES"/>
              </w:rPr>
              <w:t xml:space="preserve">Desarrollador junior</w:t>
            </w:r>
          </w:p>
        </w:tc>
        <w:tc>
          <w:tcPr>
            <w:tcW w:type="dxa" w:w="2154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 w:val="0"/>
                <w:i w:val="0"/>
                <w:sz w:val="18"/>
                <w:szCs w:val="18"/>
                <w:lang w:val="es-ES"/>
              </w:rPr>
              <w:t xml:space="preserve">1 persona: 100 % (Equipo 1)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</w:p>
        </w:tc>
        <w:tc>
          <w:tcPr>
            <w:tcW w:type="dxa" w:w="2154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</w:p>
        </w:tc>
        <w:tc>
          <w:tcPr>
            <w:tcW w:type="dxa" w:w="3004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</w:p>
        </w:tc>
        <w:tc>
          <w:tcPr>
            <w:tcW w:type="dxa" w:w="2724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</w:p>
        </w:tc>
      </w:tr>
      <w:tr>
        <w:trPr>
          <w:cantSplit/>
          <w:trHeight w:val="397" w:hRule="atLeast"/>
        </w:trPr>
        <w:tc>
          <w:tcPr>
            <w:tcW w:type="dxa" w:w="2040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 w:val="0"/>
                <w:i w:val="0"/>
                <w:sz w:val="18"/>
                <w:szCs w:val="18"/>
                <w:lang w:val="es-ES"/>
              </w:rPr>
              <w:t xml:space="preserve">Técnico de calidad</w:t>
            </w:r>
          </w:p>
        </w:tc>
        <w:tc>
          <w:tcPr>
            <w:tcW w:type="dxa" w:w="2154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 w:val="0"/>
                <w:i w:val="0"/>
                <w:sz w:val="18"/>
                <w:szCs w:val="18"/>
                <w:lang w:val="es-ES"/>
              </w:rPr>
              <w:t xml:space="preserve">2 personas: 100 % (Equipo 1) y 75 % (Equipo 2)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</w:p>
        </w:tc>
        <w:tc>
          <w:tcPr>
            <w:tcW w:type="dxa" w:w="2154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</w:p>
        </w:tc>
        <w:tc>
          <w:tcPr>
            <w:tcW w:type="dxa" w:w="3004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</w:p>
        </w:tc>
        <w:tc>
          <w:tcPr>
            <w:tcW w:type="dxa" w:w="2724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</w:p>
        </w:tc>
      </w:tr>
      <w:tr>
        <w:trPr>
          <w:cantSplit/>
          <w:trHeight w:val="397" w:hRule="atLeast"/>
        </w:trPr>
        <w:tc>
          <w:tcPr>
            <w:tcW w:type="dxa" w:w="2040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 w:val="0"/>
                <w:i w:val="0"/>
                <w:sz w:val="18"/>
                <w:szCs w:val="18"/>
                <w:lang w:val="es-ES"/>
              </w:rPr>
              <w:t xml:space="preserve">Técnico de sistemas</w:t>
            </w:r>
          </w:p>
        </w:tc>
        <w:tc>
          <w:tcPr>
            <w:tcW w:type="dxa" w:w="2154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 w:val="0"/>
                <w:i w:val="0"/>
                <w:sz w:val="18"/>
                <w:szCs w:val="18"/>
                <w:lang w:val="es-ES"/>
              </w:rPr>
              <w:t xml:space="preserve">1 persona: 50 % (Equipo 2)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</w:p>
        </w:tc>
        <w:tc>
          <w:tcPr>
            <w:tcW w:type="dxa" w:w="2154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</w:p>
        </w:tc>
        <w:tc>
          <w:tcPr>
            <w:tcW w:type="dxa" w:w="3004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</w:p>
        </w:tc>
        <w:tc>
          <w:tcPr>
            <w:tcW w:type="dxa" w:w="2724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</w:p>
        </w:tc>
      </w:tr>
      <w:tr>
        <w:trPr>
          <w:cantSplit/>
          <w:trHeight w:val="397" w:hRule="atLeast"/>
        </w:trPr>
        <w:tc>
          <w:tcPr>
            <w:tcW w:type="dxa" w:w="2040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</w:p>
        </w:tc>
        <w:tc>
          <w:tcPr>
            <w:tcW w:type="dxa" w:w="2154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</w:p>
        </w:tc>
        <w:tc>
          <w:tcPr>
            <w:tcW w:type="dxa" w:w="2494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</w:p>
        </w:tc>
        <w:tc>
          <w:tcPr>
            <w:tcW w:type="dxa" w:w="2154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</w:p>
        </w:tc>
        <w:tc>
          <w:tcPr>
            <w:tcW w:type="dxa" w:w="3004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</w:p>
        </w:tc>
        <w:tc>
          <w:tcPr>
            <w:tcW w:type="dxa" w:w="2724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1106CC" w:rsidRPr="006D54FD" w:rsidSect="00FA7A18">
      <w:headerReference w:type="default" r:id="rId6"/>
      <w:footerReference w:type="default" r:id="rId7"/>
      <w:pgSz w:w="16838" w:h="11906" w:orient="landscape"/>
      <w:pgMar w:top="1134" w:right="1134" w:bottom="1134" w:left="1134" w:header="39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38941" w14:textId="77777777" w:rsidR="0098385A" w:rsidRDefault="0098385A" w:rsidP="00837F2F">
      <w:pPr>
        <w:spacing w:after="0" w:line="240" w:lineRule="auto"/>
      </w:pPr>
      <w:r>
        <w:separator/>
      </w:r>
    </w:p>
  </w:endnote>
  <w:endnote w:type="continuationSeparator" w:id="0">
    <w:p w14:paraId="54FAA1E1" w14:textId="77777777" w:rsidR="0098385A" w:rsidRDefault="0098385A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 Std M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type="dxa" w:w="14570"/>
      <w:jc w:val="left"/>
      <w:tblInd w:w="0" w:type="dxa"/>
      <w:tblBorders>
        <w:top w:val="single" w:sz="6" w:space="0" w:color="1F4E5A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  <w:tblCaption w:val="Pie de página"/>
    </w:tblPr>
    <w:tblGrid>
      <w:gridCol w:w="9467"/>
      <w:gridCol w:w="5103"/>
    </w:tblGrid>
    <w:tr>
      <w:tc>
        <w:tcPr>
          <w:tcW w:type="dxa" w:w="9466"/>
          <w:tcMar>
            <w:top w:w="6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ind w:left="0" w:right="0"/>
            <w:jc w:val="left"/>
          </w:pPr>
          <w:r>
            <w:rPr>
              <w:rFonts w:ascii="Calibri" w:hAnsi="Calibri" w:eastAsia="Calibri" w:cs="Calibri"/>
              <w:color w:val="595959"/>
              <w:sz w:val="16"/>
            </w:rPr>
          </w:r>
        </w:p>
      </w:tc>
      <w:tc>
        <w:tcPr>
          <w:tcW w:type="dxa" w:w="5102"/>
          <w:tcMar>
            <w:top w:w="6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ind w:left="0" w:right="0"/>
            <w:jc w:val="right"/>
          </w:pPr>
          <w:r>
            <w:rPr>
              <w:rFonts w:ascii="Calibri" w:hAnsi="Calibri" w:eastAsia="Calibri" w:cs="Calibri"/>
              <w:color w:val="595959"/>
              <w:sz w:val="16"/>
            </w:rPr>
            <w:t xml:space="preserve">Matriz de asignación de responsabilidades · Página </w:t>
          </w:r>
          <w:r>
            <w:rPr>
              <w:rFonts w:ascii="Calibri" w:hAnsi="Calibri" w:eastAsia="Calibri" w:cs="Calibri"/>
              <w:color w:val="595959"/>
              <w:sz w:val="16"/>
            </w:rPr>
            <w:fldChar w:fldCharType="begin"/>
          </w:r>
          <w:r>
            <w:rPr>
              <w:rFonts w:ascii="Calibri" w:hAnsi="Calibri" w:eastAsia="Calibri" w:cs="Calibri"/>
              <w:color w:val="595959"/>
              <w:sz w:val="16"/>
            </w:rPr>
            <w:instrText xml:space="preserve"> PAGE \* MERGEFORMAT </w:instrText>
          </w:r>
          <w:r>
            <w:rPr>
              <w:rFonts w:ascii="Calibri" w:hAnsi="Calibri" w:eastAsia="Calibri" w:cs="Calibri"/>
              <w:color w:val="595959"/>
              <w:sz w:val="16"/>
            </w:rPr>
            <w:fldChar w:fldCharType="separate"/>
          </w:r>
          <w:r>
            <w:rPr>
              <w:rFonts w:ascii="Calibri" w:hAnsi="Calibri" w:eastAsia="Calibri" w:cs="Calibri"/>
              <w:color w:val="595959"/>
              <w:sz w:val="16"/>
            </w:rPr>
            <w:t>1</w:t>
          </w:r>
          <w:r>
            <w:rPr>
              <w:rFonts w:ascii="Calibri" w:hAnsi="Calibri" w:eastAsia="Calibri" w:cs="Calibri"/>
              <w:color w:val="595959"/>
              <w:sz w:val="16"/>
            </w:rPr>
            <w:fldChar w:fldCharType="end"/>
          </w:r>
          <w:r>
            <w:rPr>
              <w:rFonts w:ascii="Calibri" w:hAnsi="Calibri" w:eastAsia="Calibri" w:cs="Calibri"/>
              <w:color w:val="595959"/>
              <w:sz w:val="16"/>
            </w:rPr>
            <w:t xml:space="preserve"> de </w:t>
          </w:r>
          <w:r>
            <w:rPr>
              <w:rFonts w:ascii="Calibri" w:hAnsi="Calibri" w:eastAsia="Calibri" w:cs="Calibri"/>
              <w:color w:val="595959"/>
              <w:sz w:val="16"/>
            </w:rPr>
            <w:fldChar w:fldCharType="begin"/>
          </w:r>
          <w:r>
            <w:rPr>
              <w:rFonts w:ascii="Calibri" w:hAnsi="Calibri" w:eastAsia="Calibri" w:cs="Calibri"/>
              <w:color w:val="595959"/>
              <w:sz w:val="16"/>
            </w:rPr>
            <w:instrText xml:space="preserve"> NUMPAGES \* MERGEFORMAT </w:instrText>
          </w:r>
          <w:r>
            <w:rPr>
              <w:rFonts w:ascii="Calibri" w:hAnsi="Calibri" w:eastAsia="Calibri" w:cs="Calibri"/>
              <w:color w:val="595959"/>
              <w:sz w:val="16"/>
            </w:rPr>
            <w:fldChar w:fldCharType="separate"/>
          </w:r>
          <w:r>
            <w:rPr>
              <w:rFonts w:ascii="Calibri" w:hAnsi="Calibri" w:eastAsia="Calibri" w:cs="Calibri"/>
              <w:color w:val="595959"/>
              <w:sz w:val="16"/>
            </w:rPr>
            <w:t>1</w:t>
          </w:r>
          <w:r>
            <w:rPr>
              <w:rFonts w:ascii="Calibri" w:hAnsi="Calibri" w:eastAsia="Calibri" w:cs="Calibri"/>
              <w:color w:val="595959"/>
              <w:sz w:val="16"/>
            </w:rPr>
            <w:fldChar w:fldCharType="end"/>
          </w:r>
        </w:p>
      </w:tc>
    </w:tr>
  </w:tbl>
  <w:p>
    <w:pPr>
      <w:spacing w:before="0" w:after="0" w:line="20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D2E05" w14:textId="77777777" w:rsidR="0098385A" w:rsidRDefault="0098385A" w:rsidP="00837F2F">
      <w:pPr>
        <w:spacing w:after="0" w:line="240" w:lineRule="auto"/>
      </w:pPr>
      <w:r>
        <w:separator/>
      </w:r>
    </w:p>
  </w:footnote>
  <w:footnote w:type="continuationSeparator" w:id="0">
    <w:p w14:paraId="3246850C" w14:textId="77777777" w:rsidR="0098385A" w:rsidRDefault="0098385A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tabs>
        <w:tab w:pos="14570" w:val="right"/>
      </w:tabs>
      <w:spacing w:before="0" w:after="0" w:line="240" w:lineRule="auto"/>
      <w:ind w:left="0" w:right="0"/>
      <w:jc w:val="left"/>
    </w:pPr>
    <w:r>
      <w:rPr>
        <w:rFonts w:ascii="Calibri" w:hAnsi="Calibri" w:eastAsia="Calibri" w:cs="Calibri"/>
        <w:b/>
        <w:smallCaps/>
        <w:color w:val="1F4E5A"/>
        <w:spacing w:val="40"/>
        <w:sz w:val="28"/>
      </w:rPr>
      <w:t>taracea</w:t>
    </w:r>
    <w:r>
      <w:rPr>
        <w:rFonts w:ascii="Calibri" w:hAnsi="Calibri" w:eastAsia="Calibri" w:cs="Calibri"/>
        <w:sz w:val="28"/>
      </w:rPr>
      <w:tab/>
    </w:r>
    <w:r>
      <w:rPr>
        <w:rFonts w:ascii="Calibri Light" w:hAnsi="Calibri Light" w:eastAsia="Calibri Light" w:cs="Calibri Light"/>
        <w:color w:val="1F4E5A"/>
        <w:sz w:val="26"/>
      </w:rPr>
      <w:t>Matriz de asignación de responsabilidades</w:t>
    </w:r>
  </w:p>
  <w:p>
    <w:pPr>
      <w:pBdr>
        <w:bottom w:val="single" w:sz="8" w:space="4" w:color="1F4E5A"/>
      </w:pBdr>
      <w:tabs>
        <w:tab w:pos="14570" w:val="right"/>
      </w:tabs>
      <w:spacing w:before="0" w:after="0" w:line="240" w:lineRule="auto"/>
      <w:ind w:left="0" w:right="0"/>
      <w:jc w:val="left"/>
    </w:pPr>
    <w:r>
      <w:rPr>
        <w:rFonts w:ascii="Calibri" w:hAnsi="Calibri" w:eastAsia="Calibri" w:cs="Calibri"/>
        <w:color w:val="7F7F7F"/>
        <w:spacing w:val="6"/>
        <w:sz w:val="16"/>
      </w:rPr>
      <w:t>consultoría tecnológica</w:t>
    </w:r>
    <w:r>
      <w:rPr>
        <w:rFonts w:ascii="Calibri" w:hAnsi="Calibri" w:eastAsia="Calibri" w:cs="Calibri"/>
        <w:sz w:val="16"/>
      </w:rPr>
      <w:tab/>
    </w:r>
    <w:r>
      <w:rPr>
        <w:rFonts w:ascii="Calibri" w:hAnsi="Calibri" w:eastAsia="Calibri" w:cs="Calibri"/>
        <w:color w:val="595959"/>
        <w:sz w:val="17"/>
      </w:rPr>
      <w:t>Uso interno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17C94"/>
    <w:rsid w:val="000512B0"/>
    <w:rsid w:val="00075422"/>
    <w:rsid w:val="000B204F"/>
    <w:rsid w:val="00105DAE"/>
    <w:rsid w:val="001106CC"/>
    <w:rsid w:val="001247AA"/>
    <w:rsid w:val="00130820"/>
    <w:rsid w:val="00131E1D"/>
    <w:rsid w:val="00132287"/>
    <w:rsid w:val="00162139"/>
    <w:rsid w:val="00185A9A"/>
    <w:rsid w:val="001A4BAA"/>
    <w:rsid w:val="002064D6"/>
    <w:rsid w:val="00217C94"/>
    <w:rsid w:val="00221831"/>
    <w:rsid w:val="0028298D"/>
    <w:rsid w:val="002B3745"/>
    <w:rsid w:val="0032332B"/>
    <w:rsid w:val="00355532"/>
    <w:rsid w:val="00364414"/>
    <w:rsid w:val="00387B0B"/>
    <w:rsid w:val="003D115F"/>
    <w:rsid w:val="003D218D"/>
    <w:rsid w:val="003E16E9"/>
    <w:rsid w:val="0045521A"/>
    <w:rsid w:val="00456964"/>
    <w:rsid w:val="00481215"/>
    <w:rsid w:val="004D078B"/>
    <w:rsid w:val="0051331B"/>
    <w:rsid w:val="0055087B"/>
    <w:rsid w:val="005B2C70"/>
    <w:rsid w:val="005C6798"/>
    <w:rsid w:val="00667936"/>
    <w:rsid w:val="006975DC"/>
    <w:rsid w:val="006B191B"/>
    <w:rsid w:val="006B2A51"/>
    <w:rsid w:val="006D54FD"/>
    <w:rsid w:val="00700A4E"/>
    <w:rsid w:val="0079596E"/>
    <w:rsid w:val="00796E26"/>
    <w:rsid w:val="007C620A"/>
    <w:rsid w:val="00837F2F"/>
    <w:rsid w:val="00891B24"/>
    <w:rsid w:val="008958E4"/>
    <w:rsid w:val="008F4AF1"/>
    <w:rsid w:val="00916929"/>
    <w:rsid w:val="00924DFE"/>
    <w:rsid w:val="0095401D"/>
    <w:rsid w:val="0098385A"/>
    <w:rsid w:val="0099587A"/>
    <w:rsid w:val="009B57BF"/>
    <w:rsid w:val="009D6C5A"/>
    <w:rsid w:val="009F6517"/>
    <w:rsid w:val="00A035BA"/>
    <w:rsid w:val="00A95442"/>
    <w:rsid w:val="00AA2C51"/>
    <w:rsid w:val="00AA5931"/>
    <w:rsid w:val="00AD5DD1"/>
    <w:rsid w:val="00AF64C9"/>
    <w:rsid w:val="00B57964"/>
    <w:rsid w:val="00B63C21"/>
    <w:rsid w:val="00B95FB6"/>
    <w:rsid w:val="00BB73DF"/>
    <w:rsid w:val="00BE3CDA"/>
    <w:rsid w:val="00BF037F"/>
    <w:rsid w:val="00C527E3"/>
    <w:rsid w:val="00CC1B7D"/>
    <w:rsid w:val="00CE46CB"/>
    <w:rsid w:val="00CF78D0"/>
    <w:rsid w:val="00D16E8A"/>
    <w:rsid w:val="00D22DE6"/>
    <w:rsid w:val="00D2491D"/>
    <w:rsid w:val="00D373B6"/>
    <w:rsid w:val="00D5381C"/>
    <w:rsid w:val="00DE65DD"/>
    <w:rsid w:val="00DE7D9A"/>
    <w:rsid w:val="00DF09F4"/>
    <w:rsid w:val="00DF664D"/>
    <w:rsid w:val="00E95DA9"/>
    <w:rsid w:val="00E96C2B"/>
    <w:rsid w:val="00EA25E4"/>
    <w:rsid w:val="00EA4A2A"/>
    <w:rsid w:val="00EF1A26"/>
    <w:rsid w:val="00F13637"/>
    <w:rsid w:val="00F444CA"/>
    <w:rsid w:val="00F76F0A"/>
    <w:rsid w:val="00F90956"/>
    <w:rsid w:val="00FA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F2BC5"/>
  <w15:docId w15:val="{34E80485-3403-4EF3-83B9-4BAD747B5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1"/>
        <w:szCs w:val="21"/>
        <w:lang w:val="es-ES" w:eastAsia="es-ES" w:bidi="ar-SA"/>
      </w:rPr>
    </w:rPrDefault>
    <w:pPrDefault>
      <w:pPr>
        <w:spacing w:before="0"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/>
    <w:rPr>
      <w:color w:val="1A1A1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Calibri" w:hAnsi="Calibri" w:cs="Calibri" w:eastAsia="Calibri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Calibri" w:hAnsi="Calibri" w:cs="Calibri" w:eastAsia="Calibri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D54F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F4E5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Oficina de Proyectos · Taracea</dc:creator>
  <cp:lastModifiedBy>Oficina de Proyectos · Taracea</cp:lastModifiedBy>
  <cp:revision>1</cp:revision>
  <dc:title>Matriz de asignación de responsabilidades · plantilla v2</dc:title>
  <dc:subject>Plantilla de proyecto de Taracea</dc:subject>
  <dc:description/>
  <cp:keywords>plantilla</cp:keywords>
  <cp:category>Plantilla de la consultora</cp:category>
  <dc:language>es-ES</dc:language>
  <cp:contentStatus/>
</cp:coreProperties>
</file>