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8D24CF" w14:paraId="5BCA16A9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67886F52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78237D4B" w14:textId="77777777" w:rsidR="008D24CF" w:rsidRDefault="00000000">
            <w:r>
              <w:rPr>
                <w:rFonts w:ascii="Arial" w:hAnsi="Arial"/>
                <w:sz w:val="18"/>
              </w:rPr>
              <w:t>TuSuper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48AA4A7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55DB5EA0" w14:textId="77777777" w:rsidR="008D24CF" w:rsidRDefault="00000000">
            <w:r>
              <w:rPr>
                <w:rFonts w:ascii="Arial" w:hAnsi="Arial"/>
                <w:sz w:val="18"/>
              </w:rPr>
              <w:t>TSL-2627</w:t>
            </w:r>
          </w:p>
        </w:tc>
      </w:tr>
      <w:tr w:rsidR="008D24CF" w14:paraId="18C9DBFE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72D438DE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529696EE" w14:textId="77777777" w:rsidR="008D24CF" w:rsidRDefault="00000000">
            <w:r>
              <w:rPr>
                <w:rFonts w:ascii="Arial" w:hAnsi="Arial"/>
                <w:sz w:val="18"/>
              </w:rP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76291315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20CDF8AE" w14:textId="77777777" w:rsidR="008D24CF" w:rsidRDefault="00000000">
            <w:r>
              <w:t>EDT · v1.3</w:t>
            </w:r>
          </w:p>
        </w:tc>
      </w:tr>
      <w:tr w:rsidR="008D24CF" w14:paraId="6D06F54F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13095C45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Línea base a la que pertenece</w:t>
            </w:r>
          </w:p>
        </w:tc>
        <w:tc>
          <w:tcPr>
            <w:tcW w:w="4677" w:type="dxa"/>
            <w:vAlign w:val="center"/>
          </w:tcPr>
          <w:p w14:paraId="692570FF" w14:textId="77777777" w:rsidR="008D24CF" w:rsidRDefault="00000000">
            <w:r>
              <w:rPr>
                <w:rFonts w:ascii="Arial" w:hAnsi="Arial"/>
                <w:sz w:val="18"/>
              </w:rPr>
              <w:t>LB-1.0 (propuesta)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5C6CCDBD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9" w:type="dxa"/>
            <w:vAlign w:val="center"/>
          </w:tcPr>
          <w:p w14:paraId="551DA31A" w14:textId="77777777" w:rsidR="008D24CF" w:rsidRDefault="00000000">
            <w:r>
              <w:t>19/10/2026</w:t>
            </w:r>
          </w:p>
        </w:tc>
      </w:tr>
      <w:tr w:rsidR="008D24CF" w14:paraId="2E647D02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3EFDC1DF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4677" w:type="dxa"/>
            <w:vAlign w:val="center"/>
          </w:tcPr>
          <w:p w14:paraId="280370B0" w14:textId="77777777" w:rsidR="008D24CF" w:rsidRDefault="00000000">
            <w:r>
              <w:rPr>
                <w:rFonts w:ascii="Arial" w:hAnsi="Arial"/>
                <w:sz w:val="18"/>
              </w:rPr>
              <w:t>Francisco Pérez · equipo de proyecto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2706E043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4DD63964" w14:textId="77777777" w:rsidR="008D24CF" w:rsidRDefault="00000000">
            <w:r>
              <w:rPr>
                <w:rFonts w:ascii="Arial" w:hAnsi="Arial"/>
                <w:sz w:val="18"/>
              </w:rPr>
              <w:t>Patrocinador del proyecto (pendiente)</w:t>
            </w:r>
          </w:p>
        </w:tc>
      </w:tr>
    </w:tbl>
    <w:p w14:paraId="601C7ABC" w14:textId="77777777" w:rsidR="008D24CF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8D24CF" w14:paraId="17BCB241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3F9D634D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color w:val="1F4E5A"/>
                <w:sz w:val="16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13F7551F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color w:val="1F4E5A"/>
                <w:sz w:val="16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12893911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color w:val="1F4E5A"/>
                <w:sz w:val="16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355EFA7F" w14:textId="77777777" w:rsidR="008D24CF" w:rsidRDefault="00000000">
            <w:pPr>
              <w:rPr>
                <w:sz w:val="19"/>
                <w:szCs w:val="19"/>
              </w:rPr>
            </w:pPr>
            <w:r>
              <w:rPr>
                <w:rFonts w:ascii="Arial" w:hAnsi="Arial"/>
                <w:b/>
                <w:color w:val="1F4E5A"/>
                <w:sz w:val="16"/>
                <w:szCs w:val="19"/>
              </w:rPr>
              <w:t>Breve descripción de los cambios</w:t>
            </w:r>
          </w:p>
        </w:tc>
      </w:tr>
      <w:tr w:rsidR="008D24CF" w14:paraId="37F6289A" w14:textId="77777777">
        <w:trPr>
          <w:cantSplit/>
          <w:trHeight w:val="340"/>
        </w:trPr>
        <w:tc>
          <w:tcPr>
            <w:tcW w:w="1247" w:type="dxa"/>
          </w:tcPr>
          <w:p w14:paraId="3D0F3278" w14:textId="77777777" w:rsidR="008D24CF" w:rsidRDefault="00000000">
            <w:r>
              <w:rPr>
                <w:rFonts w:ascii="Arial" w:hAnsi="Arial"/>
                <w:sz w:val="16"/>
              </w:rPr>
              <w:t>v1.0</w:t>
            </w:r>
          </w:p>
        </w:tc>
        <w:tc>
          <w:tcPr>
            <w:tcW w:w="1587" w:type="dxa"/>
          </w:tcPr>
          <w:p w14:paraId="0B0FEAAE" w14:textId="77777777" w:rsidR="008D24CF" w:rsidRDefault="00000000"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3118" w:type="dxa"/>
          </w:tcPr>
          <w:p w14:paraId="7CAADAD1" w14:textId="77777777" w:rsidR="008D24CF" w:rsidRDefault="00000000"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8618" w:type="dxa"/>
          </w:tcPr>
          <w:p w14:paraId="41997A50" w14:textId="77777777" w:rsidR="008D24CF" w:rsidRDefault="00000000">
            <w:r>
              <w:rPr>
                <w:rFonts w:ascii="Arial" w:hAnsi="Arial"/>
                <w:sz w:val="16"/>
              </w:rPr>
              <w:t>Versión anterior: fecha y autor pendientes de completar</w:t>
            </w:r>
          </w:p>
        </w:tc>
      </w:tr>
      <w:tr w:rsidR="008D24CF" w14:paraId="32F8D520" w14:textId="77777777">
        <w:trPr>
          <w:cantSplit/>
          <w:trHeight w:val="340"/>
        </w:trPr>
        <w:tc>
          <w:tcPr>
            <w:tcW w:w="1247" w:type="dxa"/>
          </w:tcPr>
          <w:p w14:paraId="7980781B" w14:textId="77777777" w:rsidR="008D24CF" w:rsidRDefault="00000000">
            <w:r>
              <w:rPr>
                <w:rFonts w:ascii="Arial" w:hAnsi="Arial"/>
                <w:sz w:val="16"/>
              </w:rPr>
              <w:t>v1.1</w:t>
            </w:r>
          </w:p>
        </w:tc>
        <w:tc>
          <w:tcPr>
            <w:tcW w:w="1587" w:type="dxa"/>
          </w:tcPr>
          <w:p w14:paraId="508C8DAE" w14:textId="77777777" w:rsidR="008D24CF" w:rsidRDefault="00000000"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3118" w:type="dxa"/>
          </w:tcPr>
          <w:p w14:paraId="3B243F60" w14:textId="77777777" w:rsidR="008D24CF" w:rsidRDefault="00000000"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w="8618" w:type="dxa"/>
          </w:tcPr>
          <w:p w14:paraId="78A026AE" w14:textId="77777777" w:rsidR="008D24CF" w:rsidRDefault="00000000">
            <w:r>
              <w:rPr>
                <w:rFonts w:ascii="Arial" w:hAnsi="Arial"/>
                <w:sz w:val="16"/>
              </w:rPr>
              <w:t>Revisión anterior: datos de histórico pendientes de completar</w:t>
            </w:r>
          </w:p>
        </w:tc>
      </w:tr>
      <w:tr w:rsidR="008D24CF" w14:paraId="187876DA" w14:textId="77777777">
        <w:trPr>
          <w:cantSplit/>
          <w:trHeight w:val="340"/>
        </w:trPr>
        <w:tc>
          <w:tcPr>
            <w:tcW w:w="1247" w:type="dxa"/>
          </w:tcPr>
          <w:p w14:paraId="0F150678" w14:textId="77777777" w:rsidR="008D24CF" w:rsidRDefault="00000000">
            <w:r>
              <w:rPr>
                <w:rFonts w:ascii="Arial" w:hAnsi="Arial"/>
                <w:sz w:val="16"/>
              </w:rPr>
              <w:t>v1.2</w:t>
            </w:r>
          </w:p>
        </w:tc>
        <w:tc>
          <w:tcPr>
            <w:tcW w:w="1587" w:type="dxa"/>
          </w:tcPr>
          <w:p w14:paraId="34A5D4E7" w14:textId="77777777" w:rsidR="008D24CF" w:rsidRDefault="00000000">
            <w:r>
              <w:rPr>
                <w:rFonts w:ascii="Arial" w:hAnsi="Arial"/>
                <w:sz w:val="16"/>
              </w:rPr>
              <w:t>18/10/2026</w:t>
            </w:r>
          </w:p>
        </w:tc>
        <w:tc>
          <w:tcPr>
            <w:tcW w:w="3118" w:type="dxa"/>
          </w:tcPr>
          <w:p w14:paraId="58E57B4E" w14:textId="60DAAF2E" w:rsidR="008D24CF" w:rsidRDefault="00F20494">
            <w:r>
              <w:rPr>
                <w:rFonts w:ascii="Arial" w:hAnsi="Arial"/>
                <w:sz w:val="16"/>
              </w:rPr>
              <w:t>CRMV</w:t>
            </w:r>
          </w:p>
        </w:tc>
        <w:tc>
          <w:tcPr>
            <w:tcW w:w="8618" w:type="dxa"/>
          </w:tcPr>
          <w:p w14:paraId="76B853EC" w14:textId="77777777" w:rsidR="008D24CF" w:rsidRDefault="00000000">
            <w:r>
              <w:rPr>
                <w:rFonts w:ascii="Arial" w:hAnsi="Arial"/>
                <w:sz w:val="16"/>
              </w:rPr>
              <w:t>EDT corregida y representada en árbol; revisión para línea base</w:t>
            </w:r>
          </w:p>
        </w:tc>
      </w:tr>
      <w:tr w:rsidR="008D24CF" w14:paraId="2D36FC27" w14:textId="77777777">
        <w:tc>
          <w:tcPr>
            <w:tcW w:w="1247" w:type="dxa"/>
            <w:vAlign w:val="center"/>
          </w:tcPr>
          <w:p w14:paraId="6074553F" w14:textId="77777777" w:rsidR="008D24CF" w:rsidRDefault="00000000">
            <w:r>
              <w:rPr>
                <w:rFonts w:ascii="Arial" w:hAnsi="Arial"/>
                <w:sz w:val="16"/>
              </w:rPr>
              <w:t>v1.3</w:t>
            </w:r>
          </w:p>
        </w:tc>
        <w:tc>
          <w:tcPr>
            <w:tcW w:w="1587" w:type="dxa"/>
            <w:vAlign w:val="center"/>
          </w:tcPr>
          <w:p w14:paraId="69F739BC" w14:textId="77777777" w:rsidR="008D24CF" w:rsidRDefault="00000000">
            <w:r>
              <w:rPr>
                <w:rFonts w:ascii="Arial" w:hAnsi="Arial"/>
                <w:sz w:val="16"/>
              </w:rPr>
              <w:t>19/10/2026</w:t>
            </w:r>
          </w:p>
        </w:tc>
        <w:tc>
          <w:tcPr>
            <w:tcW w:w="3118" w:type="dxa"/>
            <w:vAlign w:val="center"/>
          </w:tcPr>
          <w:p w14:paraId="4C6ED80F" w14:textId="6FA1B0E0" w:rsidR="008D24CF" w:rsidRDefault="00F20494">
            <w:r>
              <w:t>CRMV</w:t>
            </w:r>
          </w:p>
        </w:tc>
        <w:tc>
          <w:tcPr>
            <w:tcW w:w="8618" w:type="dxa"/>
            <w:vAlign w:val="center"/>
          </w:tcPr>
          <w:p w14:paraId="53638D77" w14:textId="77777777" w:rsidR="008D24CF" w:rsidRDefault="00000000">
            <w:r>
              <w:rPr>
                <w:rFonts w:ascii="Arial" w:hAnsi="Arial"/>
                <w:sz w:val="16"/>
              </w:rPr>
              <w:t>Se detallan tres actividades por adquisición y las reservas de cronograma; revisión TC-OP-ALC.</w:t>
            </w:r>
          </w:p>
        </w:tc>
      </w:tr>
    </w:tbl>
    <w:p w14:paraId="3174298E" w14:textId="77777777" w:rsidR="008D24CF" w:rsidRDefault="00000000">
      <w:pPr>
        <w:spacing w:before="440"/>
      </w:pPr>
      <w:r>
        <w:rPr>
          <w:b/>
          <w:color w:val="205360"/>
          <w:sz w:val="26"/>
        </w:rPr>
        <w:t>ESTRUCTURA GRÁFICA DE DESGLOSE DEL TRABAJO</w:t>
      </w:r>
    </w:p>
    <w:p w14:paraId="506AE7B4" w14:textId="77777777" w:rsidR="008D24CF" w:rsidRDefault="00000000">
      <w:pPr>
        <w:spacing w:after="260"/>
      </w:pPr>
      <w:r>
        <w:t>Cada caja principal está identificada por su código EDT. Los árboles adicionales muestran las tres actividades de cada adquisición y las reservas de cronograma, identificadas visualmente como elementos que NO son paquetes de trabajo.</w:t>
      </w:r>
    </w:p>
    <w:p w14:paraId="3047CA4B" w14:textId="77777777" w:rsidR="008D24CF" w:rsidRDefault="00000000">
      <w:pPr>
        <w:spacing w:after="240"/>
      </w:pPr>
      <w:r>
        <w:t>Criterios de revisión: TC-OP-ALC (apartado 3, reglas de paquetes, actividades y reservas), NOR-21, NOR-01, catálogo TSL-2627-REQ-01 y arquitectura TSL-2627-EXP-ARQ-01.</w:t>
      </w:r>
    </w:p>
    <w:p w14:paraId="4D287A49" w14:textId="77777777" w:rsidR="008D24CF" w:rsidRDefault="00000000">
      <w:r>
        <w:rPr>
          <w:i/>
        </w:rPr>
        <w:t>Estado: propuesta de línea base LB-1.0. La aprobación del patrocinador, las estimaciones y la validación final del cronograma siguen pendientes.</w:t>
      </w:r>
    </w:p>
    <w:p w14:paraId="24E81099" w14:textId="77777777" w:rsidR="008D24CF" w:rsidRDefault="00000000">
      <w:r>
        <w:br w:type="page"/>
      </w:r>
    </w:p>
    <w:p w14:paraId="75D17B65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Vista general de la EDT</w:t>
      </w:r>
    </w:p>
    <w:p w14:paraId="0077CC47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5EC1BB3" wp14:editId="7DEF963D">
            <wp:extent cx="9098280" cy="51556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vista_glob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7991" w14:textId="77777777" w:rsidR="008D24CF" w:rsidRDefault="00000000">
      <w:r>
        <w:br w:type="page"/>
      </w:r>
    </w:p>
    <w:p w14:paraId="6E1864E0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1.1 · Dirección del proyecto</w:t>
      </w:r>
    </w:p>
    <w:p w14:paraId="38E2C95E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B6397DF" wp14:editId="66C62DA3">
            <wp:extent cx="9098280" cy="51556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recc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F13D" w14:textId="77777777" w:rsidR="008D24CF" w:rsidRDefault="00000000">
      <w:r>
        <w:br w:type="page"/>
      </w:r>
    </w:p>
    <w:p w14:paraId="025AA60D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Planificación y Sprint 1</w:t>
      </w:r>
    </w:p>
    <w:p w14:paraId="6AA101FC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BD1A825" wp14:editId="152C7CCB">
            <wp:extent cx="9098280" cy="51556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lataforma_plan_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0268" w14:textId="77777777" w:rsidR="008D24CF" w:rsidRDefault="00000000">
      <w:r>
        <w:br w:type="page"/>
      </w:r>
    </w:p>
    <w:p w14:paraId="562722CD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3</w:t>
      </w:r>
    </w:p>
    <w:p w14:paraId="366EF634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6BC3A0E" wp14:editId="5E0C21C5">
            <wp:extent cx="9098280" cy="51556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lataforma_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F9A9" w14:textId="77777777" w:rsidR="008D24CF" w:rsidRDefault="00000000">
      <w:r>
        <w:br w:type="page"/>
      </w:r>
    </w:p>
    <w:p w14:paraId="3361C141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4</w:t>
      </w:r>
    </w:p>
    <w:p w14:paraId="483FB3ED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27877FB" wp14:editId="329FA3DD">
            <wp:extent cx="9098280" cy="51556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lataforma_s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78B8" w14:textId="77777777" w:rsidR="008D24CF" w:rsidRDefault="00000000">
      <w:r>
        <w:br w:type="page"/>
      </w:r>
    </w:p>
    <w:p w14:paraId="7AB1FAB7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5</w:t>
      </w:r>
    </w:p>
    <w:p w14:paraId="18EC3073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15E1A4C" wp14:editId="02239441">
            <wp:extent cx="9098280" cy="51556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lataforma_s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69E5" w14:textId="77777777" w:rsidR="008D24CF" w:rsidRDefault="00000000">
      <w:r>
        <w:br w:type="page"/>
      </w:r>
    </w:p>
    <w:p w14:paraId="28EA3FEC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6</w:t>
      </w:r>
    </w:p>
    <w:p w14:paraId="3DA31062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9FB2F65" wp14:editId="24560EDC">
            <wp:extent cx="9098280" cy="515569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lataforma_s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5CAA" w14:textId="77777777" w:rsidR="008D24CF" w:rsidRDefault="00000000">
      <w:r>
        <w:br w:type="page"/>
      </w:r>
    </w:p>
    <w:p w14:paraId="42C7B029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1.2 · Plataforma | Sprint 7</w:t>
      </w:r>
    </w:p>
    <w:p w14:paraId="01BDFCE6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484DE3F" wp14:editId="484EE5F0">
            <wp:extent cx="9098280" cy="51556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lataforma_s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BB86" w14:textId="77777777" w:rsidR="008D24CF" w:rsidRDefault="00000000">
      <w:r>
        <w:br w:type="page"/>
      </w:r>
    </w:p>
    <w:p w14:paraId="2175F7D3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1.3 · Integración con ERP | Sprints 1 y 2</w:t>
      </w:r>
    </w:p>
    <w:p w14:paraId="45B112AC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5D7F3DE" wp14:editId="18B350A9">
            <wp:extent cx="9098280" cy="51556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integr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3317" w14:textId="77777777" w:rsidR="008D24CF" w:rsidRDefault="00000000">
      <w:r>
        <w:br w:type="page"/>
      </w:r>
    </w:p>
    <w:p w14:paraId="1582D4B2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1.4 · Puesta en producción | Sprints 4 y 6</w:t>
      </w:r>
    </w:p>
    <w:p w14:paraId="57267440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22A2209" wp14:editId="1568876B">
            <wp:extent cx="9098280" cy="51556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duccion_s4_s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8EF1" w14:textId="77777777" w:rsidR="008D24CF" w:rsidRDefault="00000000">
      <w:r>
        <w:br w:type="page"/>
      </w:r>
    </w:p>
    <w:p w14:paraId="22E6AFA2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1.4 · Puesta en producción | Sprints 7 y 8</w:t>
      </w:r>
    </w:p>
    <w:p w14:paraId="06ECABE7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61FC6AC" wp14:editId="6C15942A">
            <wp:extent cx="9098280" cy="51556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oduccion_s7_s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6C6C" w14:textId="77777777" w:rsidR="008D24CF" w:rsidRDefault="00000000">
      <w:r>
        <w:br w:type="page"/>
      </w:r>
    </w:p>
    <w:p w14:paraId="3FCB4B38" w14:textId="77777777" w:rsidR="008D24CF" w:rsidRDefault="00000000">
      <w:pPr>
        <w:spacing w:before="160" w:after="240"/>
      </w:pPr>
      <w:r>
        <w:rPr>
          <w:rFonts w:ascii="Arial" w:hAnsi="Arial"/>
          <w:b/>
          <w:color w:val="205360"/>
          <w:sz w:val="26"/>
        </w:rPr>
        <w:lastRenderedPageBreak/>
        <w:t>1.5 y 1.6 · Documentación y adquisiciones</w:t>
      </w:r>
    </w:p>
    <w:p w14:paraId="751170F7" w14:textId="77777777" w:rsidR="008D24C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2E20DBD" wp14:editId="0535D684">
            <wp:extent cx="9098280" cy="51556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documentacion_adquisici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5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BAD4" w14:textId="77777777" w:rsidR="008D24CF" w:rsidRDefault="00000000">
      <w:r>
        <w:br w:type="page"/>
      </w:r>
    </w:p>
    <w:p w14:paraId="44371DAC" w14:textId="77777777" w:rsidR="008D24CF" w:rsidRDefault="00000000">
      <w:pPr>
        <w:spacing w:before="160"/>
      </w:pPr>
      <w:r>
        <w:rPr>
          <w:rFonts w:ascii="Arial" w:hAnsi="Arial"/>
          <w:b/>
          <w:color w:val="164F5D"/>
          <w:sz w:val="26"/>
        </w:rPr>
        <w:lastRenderedPageBreak/>
        <w:t>1.6 · Adquisiciones | Desglose de actividades exigido por NOR-21</w:t>
      </w:r>
    </w:p>
    <w:p w14:paraId="117A3457" w14:textId="77777777" w:rsidR="008D24CF" w:rsidRDefault="00000000">
      <w:pPr>
        <w:jc w:val="center"/>
      </w:pPr>
      <w:r>
        <w:rPr>
          <w:noProof/>
        </w:rPr>
        <w:drawing>
          <wp:inline distT="0" distB="0" distL="0" distR="0" wp14:anchorId="7D734B09" wp14:editId="4B12843E">
            <wp:extent cx="9098280" cy="51778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_actividades_adquisiciones_v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7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B3D1" w14:textId="77777777" w:rsidR="008D24CF" w:rsidRDefault="00000000">
      <w:r>
        <w:br w:type="page"/>
      </w:r>
    </w:p>
    <w:p w14:paraId="059D13F9" w14:textId="77777777" w:rsidR="008D24CF" w:rsidRDefault="00000000">
      <w:pPr>
        <w:spacing w:before="160"/>
      </w:pPr>
      <w:r>
        <w:rPr>
          <w:rFonts w:ascii="Arial" w:hAnsi="Arial"/>
          <w:b/>
          <w:color w:val="164F5D"/>
          <w:sz w:val="26"/>
        </w:rPr>
        <w:lastRenderedPageBreak/>
        <w:t>Reservas de cronograma | Vinculación con los sprints</w:t>
      </w:r>
    </w:p>
    <w:p w14:paraId="7613F006" w14:textId="77777777" w:rsidR="008D24CF" w:rsidRDefault="00000000">
      <w:pPr>
        <w:jc w:val="center"/>
      </w:pPr>
      <w:r>
        <w:rPr>
          <w:noProof/>
        </w:rPr>
        <w:drawing>
          <wp:inline distT="0" distB="0" distL="0" distR="0" wp14:anchorId="20680EA0" wp14:editId="5305CA45">
            <wp:extent cx="9098280" cy="517788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ol_reservas_cronograma_v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7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4CF" w:rsidSect="00FA7A18">
      <w:headerReference w:type="default" r:id="rId20"/>
      <w:footerReference w:type="default" r:id="rId21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1928" w14:textId="77777777" w:rsidR="007D10D1" w:rsidRDefault="007D10D1" w:rsidP="00837F2F">
      <w:pPr>
        <w:spacing w:after="0" w:line="240" w:lineRule="auto"/>
      </w:pPr>
      <w:r>
        <w:separator/>
      </w:r>
    </w:p>
  </w:endnote>
  <w:endnote w:type="continuationSeparator" w:id="0">
    <w:p w14:paraId="0290F98D" w14:textId="77777777" w:rsidR="007D10D1" w:rsidRDefault="007D10D1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8D24CF" w14:paraId="42F14064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25673AF9" w14:textId="77777777" w:rsidR="008D24CF" w:rsidRDefault="008D24CF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044E17BC" w14:textId="77777777" w:rsidR="008D24CF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EDT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3C4025E7" w14:textId="77777777" w:rsidR="008D24CF" w:rsidRDefault="008D24CF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A8CB6" w14:textId="77777777" w:rsidR="007D10D1" w:rsidRDefault="007D10D1" w:rsidP="00837F2F">
      <w:pPr>
        <w:spacing w:after="0" w:line="240" w:lineRule="auto"/>
      </w:pPr>
      <w:r>
        <w:separator/>
      </w:r>
    </w:p>
  </w:footnote>
  <w:footnote w:type="continuationSeparator" w:id="0">
    <w:p w14:paraId="5052DD09" w14:textId="77777777" w:rsidR="007D10D1" w:rsidRDefault="007D10D1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5B2EF" w14:textId="77777777" w:rsidR="008D24CF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EDT</w:t>
    </w:r>
  </w:p>
  <w:p w14:paraId="38DE5304" w14:textId="77777777" w:rsidR="008D24CF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512B0"/>
    <w:rsid w:val="0005551D"/>
    <w:rsid w:val="0007124B"/>
    <w:rsid w:val="000855EE"/>
    <w:rsid w:val="000B204F"/>
    <w:rsid w:val="00105DAE"/>
    <w:rsid w:val="001106CC"/>
    <w:rsid w:val="00113CC4"/>
    <w:rsid w:val="00131E1D"/>
    <w:rsid w:val="00162139"/>
    <w:rsid w:val="002064D6"/>
    <w:rsid w:val="002101E6"/>
    <w:rsid w:val="00212F86"/>
    <w:rsid w:val="00217C94"/>
    <w:rsid w:val="0028298D"/>
    <w:rsid w:val="002B5EF1"/>
    <w:rsid w:val="002E2284"/>
    <w:rsid w:val="00310253"/>
    <w:rsid w:val="0032699F"/>
    <w:rsid w:val="003544BC"/>
    <w:rsid w:val="00355532"/>
    <w:rsid w:val="00364414"/>
    <w:rsid w:val="00387B0B"/>
    <w:rsid w:val="003D115F"/>
    <w:rsid w:val="003D218D"/>
    <w:rsid w:val="003E16E9"/>
    <w:rsid w:val="00400FB2"/>
    <w:rsid w:val="00456964"/>
    <w:rsid w:val="004D078B"/>
    <w:rsid w:val="0051331B"/>
    <w:rsid w:val="005143C0"/>
    <w:rsid w:val="0055087B"/>
    <w:rsid w:val="005C6798"/>
    <w:rsid w:val="005D6A4C"/>
    <w:rsid w:val="005E43A6"/>
    <w:rsid w:val="005F03D5"/>
    <w:rsid w:val="0063643E"/>
    <w:rsid w:val="00650FE7"/>
    <w:rsid w:val="006B191B"/>
    <w:rsid w:val="006B2A51"/>
    <w:rsid w:val="006D54FD"/>
    <w:rsid w:val="006E5851"/>
    <w:rsid w:val="00700A4E"/>
    <w:rsid w:val="00752E62"/>
    <w:rsid w:val="0079596E"/>
    <w:rsid w:val="00796E26"/>
    <w:rsid w:val="007C620A"/>
    <w:rsid w:val="007D10D1"/>
    <w:rsid w:val="00837F2F"/>
    <w:rsid w:val="00891B24"/>
    <w:rsid w:val="008958E4"/>
    <w:rsid w:val="008A4CD6"/>
    <w:rsid w:val="008D24CF"/>
    <w:rsid w:val="009042D7"/>
    <w:rsid w:val="00924DFE"/>
    <w:rsid w:val="0095401D"/>
    <w:rsid w:val="0099587A"/>
    <w:rsid w:val="009A5985"/>
    <w:rsid w:val="009B57BF"/>
    <w:rsid w:val="00A36A55"/>
    <w:rsid w:val="00A52B5D"/>
    <w:rsid w:val="00A95442"/>
    <w:rsid w:val="00AA0D2C"/>
    <w:rsid w:val="00AA2C51"/>
    <w:rsid w:val="00AD5DD1"/>
    <w:rsid w:val="00B57964"/>
    <w:rsid w:val="00B95FB6"/>
    <w:rsid w:val="00BE3CDA"/>
    <w:rsid w:val="00BF037F"/>
    <w:rsid w:val="00BF0578"/>
    <w:rsid w:val="00C108F1"/>
    <w:rsid w:val="00C91AB8"/>
    <w:rsid w:val="00CB5E4F"/>
    <w:rsid w:val="00CF78D0"/>
    <w:rsid w:val="00D22DE6"/>
    <w:rsid w:val="00D373B6"/>
    <w:rsid w:val="00D5381C"/>
    <w:rsid w:val="00DC6A1C"/>
    <w:rsid w:val="00DE7D9A"/>
    <w:rsid w:val="00DF09F4"/>
    <w:rsid w:val="00E03480"/>
    <w:rsid w:val="00E86174"/>
    <w:rsid w:val="00E96C2B"/>
    <w:rsid w:val="00EA25E4"/>
    <w:rsid w:val="00EA4A2A"/>
    <w:rsid w:val="00EB18C2"/>
    <w:rsid w:val="00EF1A26"/>
    <w:rsid w:val="00F20494"/>
    <w:rsid w:val="00F76F0A"/>
    <w:rsid w:val="00F90956"/>
    <w:rsid w:val="00FA7A18"/>
    <w:rsid w:val="00FB041E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4C2E1"/>
  <w15:docId w15:val="{4BFD81D4-4A70-4BF0-A2DC-C88BF6CB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rPr>
      <w:color w:val="1A1A1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Calibri" w:eastAsia="Calibri" w:hAnsi="Calibri" w:cs="Calibri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D54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EDT · TuSuper en línea · v1.2</dc:title>
  <dc:subject>Estructura de desglose del trabajo representada en árbol</dc:subject>
  <dc:creator>Oficina de Proyectos · Taracea</dc:creator>
  <cp:keywords>EDT, TSL-2627, Taracea, PGPI</cp:keywords>
  <dc:description/>
  <cp:lastModifiedBy>Carlos Ruiz-Mateos Valdivieso</cp:lastModifiedBy>
  <cp:revision>2</cp:revision>
  <dcterms:created xsi:type="dcterms:W3CDTF">2026-10-19T07:06:00Z</dcterms:created>
  <dcterms:modified xsi:type="dcterms:W3CDTF">2026-10-19T07:07:00Z</dcterms:modified>
  <cp:category>Plantilla de la consultora</cp:category>
  <cp:contentStatus/>
  <dc:language>es-ES</dc:language>
</cp:coreProperties>
</file>