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25AD" w14:textId="77777777" w:rsidR="00FA7A18" w:rsidRPr="006D54FD" w:rsidRDefault="00FA7A18" w:rsidP="00217C94">
      <w:pPr>
        <w:spacing w:after="0"/>
        <w:rPr>
          <w:sz w:val="20"/>
          <w:lang w:val="es-PA"/>
        </w:rPr>
      </w:pPr>
    </w:p>
    <w:tbl>
      <w:tblPr>
        <w:tblStyle w:val="TableGrid"/>
        <w:tblW w:w="0" w:type="auto"/>
        <w:tblLook w:val="04A0" w:firstRow="1" w:lastRow="0" w:firstColumn="1" w:lastColumn="0" w:noHBand="0" w:noVBand="1"/>
      </w:tblPr>
      <w:tblGrid>
        <w:gridCol w:w="1112"/>
        <w:gridCol w:w="5656"/>
        <w:gridCol w:w="1260"/>
        <w:gridCol w:w="2675"/>
        <w:gridCol w:w="1427"/>
        <w:gridCol w:w="2424"/>
      </w:tblGrid>
      <w:tr w:rsidR="006D54FD" w:rsidRPr="006D54FD" w14:paraId="50A8BE81" w14:textId="77777777" w:rsidTr="006D54FD">
        <w:tc>
          <w:tcPr>
            <w:tcW w:w="1112" w:type="dxa"/>
            <w:shd w:val="clear" w:color="auto" w:fill="D9D9D9" w:themeFill="background1" w:themeFillShade="D9"/>
            <w:vAlign w:val="center"/>
          </w:tcPr>
          <w:p w14:paraId="76D74193" w14:textId="77777777" w:rsidR="006D54FD" w:rsidRPr="006D54FD" w:rsidRDefault="006D54FD" w:rsidP="006D54FD">
            <w:pPr>
              <w:spacing w:after="0"/>
              <w:jc w:val="center"/>
              <w:rPr>
                <w:b/>
                <w:sz w:val="20"/>
                <w:lang w:val="es-PA"/>
              </w:rPr>
            </w:pPr>
            <w:r w:rsidRPr="006D54FD">
              <w:rPr>
                <w:b/>
                <w:sz w:val="20"/>
                <w:lang w:val="es-PA"/>
              </w:rPr>
              <w:t>PROYECTO</w:t>
            </w:r>
          </w:p>
        </w:tc>
        <w:tc>
          <w:tcPr>
            <w:tcW w:w="5656" w:type="dxa"/>
            <w:vAlign w:val="center"/>
          </w:tcPr>
          <w:p w14:paraId="618ACFC7" w14:textId="26FD331B" w:rsidR="006D54FD" w:rsidRPr="006D54FD" w:rsidRDefault="0053481C" w:rsidP="0053481C">
            <w:pPr>
              <w:spacing w:after="0"/>
              <w:rPr>
                <w:b/>
                <w:sz w:val="20"/>
                <w:lang w:val="es-PA"/>
              </w:rPr>
            </w:pPr>
            <w:proofErr w:type="spellStart"/>
            <w:r>
              <w:rPr>
                <w:sz w:val="20"/>
                <w:szCs w:val="20"/>
                <w:lang w:val="es-ES"/>
              </w:rPr>
              <w:t>TuSuper</w:t>
            </w:r>
            <w:proofErr w:type="spellEnd"/>
            <w:r>
              <w:rPr>
                <w:sz w:val="20"/>
                <w:szCs w:val="20"/>
                <w:lang w:val="es-ES"/>
              </w:rPr>
              <w:t xml:space="preserve"> en línea</w:t>
            </w:r>
          </w:p>
        </w:tc>
        <w:tc>
          <w:tcPr>
            <w:tcW w:w="1260" w:type="dxa"/>
            <w:shd w:val="clear" w:color="auto" w:fill="D9D9D9" w:themeFill="background1" w:themeFillShade="D9"/>
            <w:vAlign w:val="center"/>
          </w:tcPr>
          <w:p w14:paraId="2551EC8C" w14:textId="77777777" w:rsidR="006D54FD" w:rsidRPr="006D54FD" w:rsidRDefault="006D54FD" w:rsidP="006D54FD">
            <w:pPr>
              <w:spacing w:after="0"/>
              <w:jc w:val="center"/>
              <w:rPr>
                <w:b/>
                <w:sz w:val="20"/>
                <w:lang w:val="es-PA"/>
              </w:rPr>
            </w:pPr>
            <w:r w:rsidRPr="006D54FD">
              <w:rPr>
                <w:b/>
                <w:sz w:val="20"/>
                <w:lang w:val="es-PA"/>
              </w:rPr>
              <w:t>CÓDIGO DE PROYECTO</w:t>
            </w:r>
          </w:p>
        </w:tc>
        <w:tc>
          <w:tcPr>
            <w:tcW w:w="2675" w:type="dxa"/>
            <w:vAlign w:val="center"/>
          </w:tcPr>
          <w:p w14:paraId="52EC75E0" w14:textId="11E8590A" w:rsidR="006D54FD" w:rsidRPr="006D54FD" w:rsidRDefault="0053481C" w:rsidP="0053481C">
            <w:pPr>
              <w:spacing w:after="0"/>
              <w:rPr>
                <w:b/>
                <w:sz w:val="20"/>
                <w:lang w:val="es-PA"/>
              </w:rPr>
            </w:pPr>
            <w:r>
              <w:rPr>
                <w:sz w:val="20"/>
                <w:szCs w:val="20"/>
                <w:lang w:val="es-ES"/>
              </w:rPr>
              <w:t>TSL-2627</w:t>
            </w:r>
          </w:p>
        </w:tc>
        <w:tc>
          <w:tcPr>
            <w:tcW w:w="1427" w:type="dxa"/>
            <w:shd w:val="clear" w:color="auto" w:fill="D9D9D9" w:themeFill="background1" w:themeFillShade="D9"/>
            <w:vAlign w:val="center"/>
          </w:tcPr>
          <w:p w14:paraId="5472E2FF" w14:textId="77777777" w:rsidR="006D54FD" w:rsidRPr="006D54FD" w:rsidRDefault="006D54FD" w:rsidP="006D54FD">
            <w:pPr>
              <w:spacing w:after="0"/>
              <w:jc w:val="center"/>
              <w:rPr>
                <w:b/>
                <w:sz w:val="20"/>
                <w:lang w:val="es-PA"/>
              </w:rPr>
            </w:pPr>
            <w:r w:rsidRPr="006D54FD">
              <w:rPr>
                <w:b/>
                <w:sz w:val="20"/>
                <w:lang w:val="es-PA"/>
              </w:rPr>
              <w:t>FECHA DE ELABORACIÓN</w:t>
            </w:r>
          </w:p>
        </w:tc>
        <w:tc>
          <w:tcPr>
            <w:tcW w:w="2424" w:type="dxa"/>
            <w:vAlign w:val="center"/>
          </w:tcPr>
          <w:p w14:paraId="567B3B8F" w14:textId="39E5DBC7" w:rsidR="006D54FD" w:rsidRPr="006D54FD" w:rsidRDefault="0053481C" w:rsidP="0053481C">
            <w:pPr>
              <w:spacing w:after="0"/>
              <w:rPr>
                <w:b/>
                <w:sz w:val="20"/>
                <w:lang w:val="es-PA"/>
              </w:rPr>
            </w:pPr>
            <w:r>
              <w:rPr>
                <w:b/>
                <w:sz w:val="20"/>
                <w:lang w:val="es-PA"/>
              </w:rPr>
              <w:t>03/10/2026</w:t>
            </w:r>
          </w:p>
        </w:tc>
      </w:tr>
    </w:tbl>
    <w:p w14:paraId="74A147BB" w14:textId="77777777" w:rsidR="001106CC" w:rsidRPr="006D54FD" w:rsidRDefault="001106CC" w:rsidP="00217C94">
      <w:pPr>
        <w:spacing w:after="0"/>
        <w:rPr>
          <w:sz w:val="20"/>
          <w:lang w:val="es-PA"/>
        </w:rPr>
      </w:pPr>
    </w:p>
    <w:tbl>
      <w:tblPr>
        <w:tblW w:w="4996" w:type="pct"/>
        <w:tblInd w:w="18" w:type="dxa"/>
        <w:tblLook w:val="00A0" w:firstRow="1" w:lastRow="0" w:firstColumn="1" w:lastColumn="0" w:noHBand="0" w:noVBand="0"/>
      </w:tblPr>
      <w:tblGrid>
        <w:gridCol w:w="413"/>
        <w:gridCol w:w="4950"/>
        <w:gridCol w:w="1165"/>
        <w:gridCol w:w="526"/>
        <w:gridCol w:w="565"/>
        <w:gridCol w:w="820"/>
        <w:gridCol w:w="645"/>
        <w:gridCol w:w="9496"/>
        <w:gridCol w:w="3986"/>
      </w:tblGrid>
      <w:tr w:rsidR="00575A70" w:rsidRPr="002D44F0" w14:paraId="3493769F" w14:textId="77777777" w:rsidTr="0044002C">
        <w:trPr>
          <w:cantSplit/>
          <w:trHeight w:val="241"/>
        </w:trPr>
        <w:tc>
          <w:tcPr>
            <w:tcW w:w="3318" w:type="pct"/>
            <w:gridSpan w:val="4"/>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A49CE36" w14:textId="77777777" w:rsidR="00575A70" w:rsidRPr="006D54FD" w:rsidRDefault="00575A70" w:rsidP="00C527E3">
            <w:pPr>
              <w:spacing w:after="0" w:line="240" w:lineRule="auto"/>
              <w:jc w:val="center"/>
              <w:rPr>
                <w:rFonts w:eastAsia="Calibri" w:cs="HelveticaNeueLT Std Med"/>
                <w:b/>
                <w:bCs/>
                <w:lang w:val="es-PA"/>
              </w:rPr>
            </w:pPr>
            <w:r w:rsidRPr="006D54FD">
              <w:rPr>
                <w:rFonts w:eastAsia="Calibri" w:cs="HelveticaNeueLT Std Med"/>
                <w:b/>
                <w:bCs/>
                <w:lang w:val="es-PA"/>
              </w:rPr>
              <w:t>Información de Requ</w:t>
            </w:r>
            <w:r>
              <w:rPr>
                <w:rFonts w:eastAsia="Calibri" w:cs="HelveticaNeueLT Std Med"/>
                <w:b/>
                <w:bCs/>
                <w:lang w:val="es-PA"/>
              </w:rPr>
              <w:t>isito</w:t>
            </w:r>
          </w:p>
        </w:tc>
        <w:tc>
          <w:tcPr>
            <w:tcW w:w="1682" w:type="pct"/>
            <w:gridSpan w:val="5"/>
            <w:tcBorders>
              <w:top w:val="single" w:sz="8" w:space="0" w:color="auto"/>
              <w:left w:val="single" w:sz="8" w:space="0" w:color="auto"/>
              <w:bottom w:val="single" w:sz="4" w:space="0" w:color="auto"/>
              <w:right w:val="single" w:sz="8" w:space="0" w:color="000000"/>
            </w:tcBorders>
            <w:shd w:val="clear" w:color="auto" w:fill="D9D9D9" w:themeFill="background1" w:themeFillShade="D9"/>
            <w:vAlign w:val="bottom"/>
          </w:tcPr>
          <w:p w14:paraId="69342BD1" w14:textId="42EFF796" w:rsidR="00575A70" w:rsidRDefault="00575A70" w:rsidP="00A035BA">
            <w:pPr>
              <w:spacing w:after="0" w:line="240" w:lineRule="auto"/>
              <w:jc w:val="center"/>
              <w:rPr>
                <w:rFonts w:eastAsia="Calibri" w:cs="HelveticaNeueLT Std Med"/>
                <w:b/>
                <w:bCs/>
                <w:lang w:val="es-PA"/>
              </w:rPr>
            </w:pPr>
            <w:r>
              <w:rPr>
                <w:rFonts w:eastAsia="Calibri" w:cs="HelveticaNeueLT Std Med"/>
                <w:b/>
                <w:bCs/>
                <w:lang w:val="es-PA"/>
              </w:rPr>
              <w:t>Relación de Traza</w:t>
            </w:r>
            <w:r w:rsidRPr="006D54FD">
              <w:rPr>
                <w:rFonts w:eastAsia="Calibri" w:cs="HelveticaNeueLT Std Med"/>
                <w:b/>
                <w:bCs/>
                <w:lang w:val="es-PA"/>
              </w:rPr>
              <w:t>bilidad con…</w:t>
            </w:r>
          </w:p>
          <w:p w14:paraId="12A89046" w14:textId="77777777" w:rsidR="008B2F79" w:rsidRDefault="008B2F79" w:rsidP="008B2F79">
            <w:pPr>
              <w:spacing w:after="0" w:line="240" w:lineRule="auto"/>
              <w:jc w:val="both"/>
              <w:rPr>
                <w:rFonts w:eastAsia="Calibri" w:cs="HelveticaNeueLT Std Med"/>
                <w:b/>
                <w:bCs/>
                <w:i/>
                <w:iCs/>
                <w:color w:val="4F81BD" w:themeColor="accent1"/>
                <w:sz w:val="16"/>
                <w:szCs w:val="16"/>
                <w:lang w:val="es-PA"/>
              </w:rPr>
            </w:pPr>
            <w:r>
              <w:rPr>
                <w:rFonts w:eastAsia="Calibri" w:cs="HelveticaNeueLT Std Med"/>
                <w:b/>
                <w:bCs/>
                <w:i/>
                <w:iCs/>
                <w:color w:val="4F81BD" w:themeColor="accent1"/>
                <w:sz w:val="16"/>
                <w:szCs w:val="16"/>
                <w:lang w:val="es-PA"/>
              </w:rPr>
              <w:t>Utilice al menos una columna (origen) para indicar la relación con el requisito.</w:t>
            </w:r>
          </w:p>
          <w:p w14:paraId="58C88D1C" w14:textId="29E35E62" w:rsidR="008B2F79" w:rsidRDefault="008B2F79" w:rsidP="008B2F79">
            <w:pPr>
              <w:spacing w:after="0" w:line="240" w:lineRule="auto"/>
              <w:jc w:val="both"/>
              <w:rPr>
                <w:rFonts w:eastAsia="Calibri" w:cs="HelveticaNeueLT Std Med"/>
                <w:b/>
                <w:bCs/>
                <w:i/>
                <w:iCs/>
                <w:color w:val="4F81BD" w:themeColor="accent1"/>
                <w:sz w:val="16"/>
                <w:szCs w:val="16"/>
                <w:lang w:val="es-PA"/>
              </w:rPr>
            </w:pPr>
            <w:r>
              <w:rPr>
                <w:rFonts w:eastAsia="Calibri" w:cs="HelveticaNeueLT Std Med"/>
                <w:b/>
                <w:bCs/>
                <w:i/>
                <w:iCs/>
                <w:color w:val="4F81BD" w:themeColor="accent1"/>
                <w:sz w:val="16"/>
                <w:szCs w:val="16"/>
                <w:lang w:val="es-PA"/>
              </w:rPr>
              <w:t>Ejemplos:</w:t>
            </w:r>
          </w:p>
          <w:p w14:paraId="532072FD" w14:textId="66A2B781" w:rsidR="008B2F79" w:rsidRDefault="008B2F79" w:rsidP="008B2F79">
            <w:pPr>
              <w:pStyle w:val="ListParagraph"/>
              <w:numPr>
                <w:ilvl w:val="0"/>
                <w:numId w:val="2"/>
              </w:numPr>
              <w:spacing w:after="0" w:line="240" w:lineRule="auto"/>
              <w:jc w:val="both"/>
              <w:rPr>
                <w:rFonts w:eastAsia="Calibri" w:cs="HelveticaNeueLT Std Med"/>
                <w:b/>
                <w:bCs/>
                <w:i/>
                <w:iCs/>
                <w:color w:val="4F81BD" w:themeColor="accent1"/>
                <w:sz w:val="16"/>
                <w:szCs w:val="16"/>
                <w:lang w:val="es-PA"/>
              </w:rPr>
            </w:pPr>
            <w:r w:rsidRPr="008B2F79">
              <w:rPr>
                <w:rFonts w:eastAsia="Calibri" w:cs="HelveticaNeueLT Std Med"/>
                <w:b/>
                <w:bCs/>
                <w:i/>
                <w:iCs/>
                <w:color w:val="4F81BD" w:themeColor="accent1"/>
                <w:sz w:val="16"/>
                <w:szCs w:val="16"/>
                <w:lang w:val="es-PA"/>
              </w:rPr>
              <w:t>Si el requisito ha sido proporcionado por el cliente, entonces util</w:t>
            </w:r>
            <w:r>
              <w:rPr>
                <w:rFonts w:eastAsia="Calibri" w:cs="HelveticaNeueLT Std Med"/>
                <w:b/>
                <w:bCs/>
                <w:i/>
                <w:iCs/>
                <w:color w:val="4F81BD" w:themeColor="accent1"/>
                <w:sz w:val="16"/>
                <w:szCs w:val="16"/>
                <w:lang w:val="es-PA"/>
              </w:rPr>
              <w:t>ice</w:t>
            </w:r>
            <w:r w:rsidRPr="008B2F79">
              <w:rPr>
                <w:rFonts w:eastAsia="Calibri" w:cs="HelveticaNeueLT Std Med"/>
                <w:b/>
                <w:bCs/>
                <w:i/>
                <w:iCs/>
                <w:color w:val="4F81BD" w:themeColor="accent1"/>
                <w:sz w:val="16"/>
                <w:szCs w:val="16"/>
                <w:lang w:val="es-PA"/>
              </w:rPr>
              <w:t xml:space="preserve"> la columna “Fuente/Interesado”</w:t>
            </w:r>
            <w:r>
              <w:rPr>
                <w:rFonts w:eastAsia="Calibri" w:cs="HelveticaNeueLT Std Med"/>
                <w:b/>
                <w:bCs/>
                <w:i/>
                <w:iCs/>
                <w:color w:val="4F81BD" w:themeColor="accent1"/>
                <w:sz w:val="16"/>
                <w:szCs w:val="16"/>
                <w:lang w:val="es-PA"/>
              </w:rPr>
              <w:t>.</w:t>
            </w:r>
          </w:p>
          <w:p w14:paraId="00940182" w14:textId="27A5BB38" w:rsidR="008B2F79" w:rsidRDefault="008B2F79" w:rsidP="008B2F79">
            <w:pPr>
              <w:pStyle w:val="ListParagraph"/>
              <w:numPr>
                <w:ilvl w:val="0"/>
                <w:numId w:val="2"/>
              </w:numPr>
              <w:spacing w:after="0" w:line="240" w:lineRule="auto"/>
              <w:jc w:val="both"/>
              <w:rPr>
                <w:rFonts w:eastAsia="Calibri" w:cs="HelveticaNeueLT Std Med"/>
                <w:b/>
                <w:bCs/>
                <w:i/>
                <w:iCs/>
                <w:color w:val="4F81BD" w:themeColor="accent1"/>
                <w:sz w:val="16"/>
                <w:szCs w:val="16"/>
                <w:lang w:val="es-PA"/>
              </w:rPr>
            </w:pPr>
            <w:r>
              <w:rPr>
                <w:rFonts w:eastAsia="Calibri" w:cs="HelveticaNeueLT Std Med"/>
                <w:b/>
                <w:bCs/>
                <w:i/>
                <w:iCs/>
                <w:color w:val="4F81BD" w:themeColor="accent1"/>
                <w:sz w:val="16"/>
                <w:szCs w:val="16"/>
                <w:lang w:val="es-PA"/>
              </w:rPr>
              <w:t>Si el requisito está relacionado con un objetivo, entonces utilice la columna “Objetivo(s) del Proyecto”.</w:t>
            </w:r>
          </w:p>
          <w:p w14:paraId="58CEB86F" w14:textId="5B72F737" w:rsidR="008B2F79" w:rsidRPr="006D54FD" w:rsidRDefault="008B2F79" w:rsidP="008B2F79">
            <w:pPr>
              <w:spacing w:after="0" w:line="240" w:lineRule="auto"/>
              <w:jc w:val="both"/>
              <w:rPr>
                <w:rFonts w:eastAsia="Calibri" w:cs="HelveticaNeueLT Std Med"/>
                <w:b/>
                <w:bCs/>
                <w:lang w:val="es-PA"/>
              </w:rPr>
            </w:pPr>
            <w:r>
              <w:rPr>
                <w:rFonts w:eastAsia="Calibri" w:cs="HelveticaNeueLT Std Med"/>
                <w:b/>
                <w:bCs/>
                <w:i/>
                <w:iCs/>
                <w:color w:val="4F81BD" w:themeColor="accent1"/>
                <w:sz w:val="16"/>
                <w:szCs w:val="16"/>
                <w:lang w:val="es-PA"/>
              </w:rPr>
              <w:t xml:space="preserve">Es posible que un requisito esté relacionado con más de un origen; por </w:t>
            </w:r>
            <w:proofErr w:type="gramStart"/>
            <w:r>
              <w:rPr>
                <w:rFonts w:eastAsia="Calibri" w:cs="HelveticaNeueLT Std Med"/>
                <w:b/>
                <w:bCs/>
                <w:i/>
                <w:iCs/>
                <w:color w:val="4F81BD" w:themeColor="accent1"/>
                <w:sz w:val="16"/>
                <w:szCs w:val="16"/>
                <w:lang w:val="es-PA"/>
              </w:rPr>
              <w:t>ejemplo</w:t>
            </w:r>
            <w:proofErr w:type="gramEnd"/>
            <w:r>
              <w:rPr>
                <w:rFonts w:eastAsia="Calibri" w:cs="HelveticaNeueLT Std Med"/>
                <w:b/>
                <w:bCs/>
                <w:i/>
                <w:iCs/>
                <w:color w:val="4F81BD" w:themeColor="accent1"/>
                <w:sz w:val="16"/>
                <w:szCs w:val="16"/>
                <w:lang w:val="es-PA"/>
              </w:rPr>
              <w:t xml:space="preserve"> que lo haya proporcionado un interesado y además que esté relacionado con un entregable.</w:t>
            </w:r>
          </w:p>
        </w:tc>
      </w:tr>
      <w:tr w:rsidR="00F81062" w:rsidRPr="006D54FD" w14:paraId="368F8B50" w14:textId="77777777" w:rsidTr="0044002C">
        <w:trPr>
          <w:cantSplit/>
          <w:trHeight w:val="458"/>
        </w:trPr>
        <w:tc>
          <w:tcPr>
            <w:tcW w:w="150"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83A7161" w14:textId="77777777" w:rsidR="00575A70" w:rsidRPr="006D54FD" w:rsidRDefault="00575A70" w:rsidP="006D54FD">
            <w:pPr>
              <w:spacing w:after="0" w:line="240" w:lineRule="auto"/>
              <w:jc w:val="center"/>
              <w:rPr>
                <w:rFonts w:eastAsia="Calibri" w:cs="HelveticaNeueLT Std Med"/>
                <w:b/>
                <w:bCs/>
                <w:lang w:val="es-PA"/>
              </w:rPr>
            </w:pPr>
            <w:r w:rsidRPr="006D54FD">
              <w:rPr>
                <w:rFonts w:eastAsia="Calibri" w:cs="HelveticaNeueLT Std Med"/>
                <w:b/>
                <w:bCs/>
                <w:lang w:val="es-PA"/>
              </w:rPr>
              <w:t>ID</w:t>
            </w:r>
          </w:p>
        </w:tc>
        <w:tc>
          <w:tcPr>
            <w:tcW w:w="2502" w:type="pct"/>
            <w:tcBorders>
              <w:top w:val="nil"/>
              <w:left w:val="nil"/>
              <w:bottom w:val="single" w:sz="4" w:space="0" w:color="auto"/>
              <w:right w:val="single" w:sz="4" w:space="0" w:color="auto"/>
            </w:tcBorders>
            <w:shd w:val="clear" w:color="auto" w:fill="D9D9D9" w:themeFill="background1" w:themeFillShade="D9"/>
            <w:vAlign w:val="center"/>
          </w:tcPr>
          <w:p w14:paraId="151C51E2" w14:textId="77777777" w:rsidR="00575A70" w:rsidRPr="006D54FD" w:rsidRDefault="00575A70" w:rsidP="006D54FD">
            <w:pPr>
              <w:spacing w:after="0" w:line="240" w:lineRule="auto"/>
              <w:jc w:val="center"/>
              <w:rPr>
                <w:rFonts w:eastAsia="Calibri" w:cs="HelveticaNeueLT Std Med"/>
                <w:b/>
                <w:bCs/>
                <w:lang w:val="es-PA"/>
              </w:rPr>
            </w:pPr>
            <w:r w:rsidRPr="006D54FD">
              <w:rPr>
                <w:rFonts w:eastAsia="Calibri" w:cs="HelveticaNeueLT Std Med"/>
                <w:b/>
                <w:bCs/>
                <w:lang w:val="es-PA"/>
              </w:rPr>
              <w:t>Requisito</w:t>
            </w:r>
          </w:p>
        </w:tc>
        <w:tc>
          <w:tcPr>
            <w:tcW w:w="540" w:type="pct"/>
            <w:tcBorders>
              <w:top w:val="nil"/>
              <w:left w:val="nil"/>
              <w:bottom w:val="single" w:sz="4" w:space="0" w:color="auto"/>
              <w:right w:val="single" w:sz="4" w:space="0" w:color="auto"/>
            </w:tcBorders>
            <w:shd w:val="clear" w:color="auto" w:fill="D9D9D9" w:themeFill="background1" w:themeFillShade="D9"/>
            <w:vAlign w:val="center"/>
          </w:tcPr>
          <w:p w14:paraId="7A7E150D" w14:textId="77777777" w:rsidR="00575A70" w:rsidRPr="006D54FD" w:rsidRDefault="00575A70" w:rsidP="006D54FD">
            <w:pPr>
              <w:spacing w:after="0" w:line="240" w:lineRule="auto"/>
              <w:jc w:val="center"/>
              <w:rPr>
                <w:rFonts w:eastAsia="Calibri" w:cs="HelveticaNeueLT Std Med"/>
                <w:b/>
                <w:bCs/>
                <w:lang w:val="es-PA"/>
              </w:rPr>
            </w:pPr>
            <w:r w:rsidRPr="006D54FD">
              <w:rPr>
                <w:rFonts w:eastAsia="Calibri" w:cs="HelveticaNeueLT Std Med"/>
                <w:b/>
                <w:bCs/>
                <w:lang w:val="es-PA"/>
              </w:rPr>
              <w:t>Prioridad</w:t>
            </w:r>
          </w:p>
        </w:tc>
        <w:tc>
          <w:tcPr>
            <w:tcW w:w="126" w:type="pct"/>
            <w:tcBorders>
              <w:top w:val="nil"/>
              <w:left w:val="nil"/>
              <w:bottom w:val="single" w:sz="4" w:space="0" w:color="auto"/>
              <w:right w:val="single" w:sz="4" w:space="0" w:color="auto"/>
            </w:tcBorders>
            <w:shd w:val="clear" w:color="auto" w:fill="D9D9D9" w:themeFill="background1" w:themeFillShade="D9"/>
            <w:vAlign w:val="center"/>
          </w:tcPr>
          <w:p w14:paraId="51FA9EA4" w14:textId="705AC803" w:rsidR="00575A70" w:rsidRPr="006D54FD" w:rsidRDefault="00575A70" w:rsidP="006D54FD">
            <w:pPr>
              <w:spacing w:after="0" w:line="240" w:lineRule="auto"/>
              <w:jc w:val="center"/>
              <w:rPr>
                <w:rFonts w:eastAsia="Calibri" w:cs="HelveticaNeueLT Std Med"/>
                <w:b/>
                <w:bCs/>
                <w:lang w:val="es-PA"/>
              </w:rPr>
            </w:pPr>
            <w:r w:rsidRPr="006D54FD">
              <w:rPr>
                <w:rFonts w:eastAsia="Calibri" w:cs="HelveticaNeueLT Std Med"/>
                <w:b/>
                <w:bCs/>
                <w:lang w:val="es-PA"/>
              </w:rPr>
              <w:t>Categoría</w:t>
            </w:r>
          </w:p>
        </w:tc>
        <w:tc>
          <w:tcPr>
            <w:tcW w:w="596" w:type="pct"/>
            <w:tcBorders>
              <w:top w:val="nil"/>
              <w:left w:val="nil"/>
              <w:bottom w:val="single" w:sz="4" w:space="0" w:color="auto"/>
              <w:right w:val="single" w:sz="8" w:space="0" w:color="auto"/>
            </w:tcBorders>
            <w:shd w:val="clear" w:color="auto" w:fill="D9D9D9" w:themeFill="background1" w:themeFillShade="D9"/>
            <w:vAlign w:val="center"/>
          </w:tcPr>
          <w:p w14:paraId="16A4CA6E" w14:textId="61948E3B" w:rsidR="00575A70" w:rsidRPr="006D54FD" w:rsidRDefault="00575A70" w:rsidP="006D54FD">
            <w:pPr>
              <w:spacing w:after="0" w:line="240" w:lineRule="auto"/>
              <w:jc w:val="center"/>
              <w:rPr>
                <w:rFonts w:eastAsia="Calibri" w:cs="HelveticaNeueLT Std Med"/>
                <w:b/>
                <w:bCs/>
                <w:lang w:val="es-PA"/>
              </w:rPr>
            </w:pPr>
            <w:r w:rsidRPr="006D54FD">
              <w:rPr>
                <w:rFonts w:eastAsia="Calibri" w:cs="HelveticaNeueLT Std Med"/>
                <w:b/>
                <w:bCs/>
                <w:lang w:val="es-PA"/>
              </w:rPr>
              <w:t xml:space="preserve">Fuente </w:t>
            </w:r>
            <w:r>
              <w:rPr>
                <w:rFonts w:eastAsia="Calibri" w:cs="HelveticaNeueLT Std Med"/>
                <w:b/>
                <w:bCs/>
                <w:lang w:val="es-PA"/>
              </w:rPr>
              <w:t>/</w:t>
            </w:r>
            <w:r w:rsidRPr="006D54FD">
              <w:rPr>
                <w:rFonts w:eastAsia="Calibri" w:cs="HelveticaNeueLT Std Med"/>
                <w:b/>
                <w:bCs/>
                <w:lang w:val="es-PA"/>
              </w:rPr>
              <w:t xml:space="preserve"> Interesado</w:t>
            </w:r>
          </w:p>
        </w:tc>
        <w:tc>
          <w:tcPr>
            <w:tcW w:w="361" w:type="pct"/>
            <w:tcBorders>
              <w:top w:val="nil"/>
              <w:left w:val="nil"/>
              <w:bottom w:val="single" w:sz="4" w:space="0" w:color="auto"/>
              <w:right w:val="single" w:sz="4" w:space="0" w:color="auto"/>
            </w:tcBorders>
            <w:shd w:val="clear" w:color="auto" w:fill="D9D9D9" w:themeFill="background1" w:themeFillShade="D9"/>
            <w:vAlign w:val="center"/>
          </w:tcPr>
          <w:p w14:paraId="4AF69110" w14:textId="77777777" w:rsidR="00575A70" w:rsidRPr="006D54FD" w:rsidRDefault="00575A70" w:rsidP="006D54FD">
            <w:pPr>
              <w:spacing w:after="0" w:line="240" w:lineRule="auto"/>
              <w:jc w:val="center"/>
              <w:rPr>
                <w:rFonts w:eastAsia="Calibri" w:cs="HelveticaNeueLT Std Med"/>
                <w:b/>
                <w:bCs/>
                <w:lang w:val="es-PA"/>
              </w:rPr>
            </w:pPr>
            <w:r>
              <w:rPr>
                <w:rFonts w:eastAsia="Calibri" w:cs="HelveticaNeueLT Std Med"/>
                <w:b/>
                <w:bCs/>
                <w:lang w:val="es-PA"/>
              </w:rPr>
              <w:t>Objetivo(s) del Proyecto</w:t>
            </w:r>
          </w:p>
        </w:tc>
        <w:tc>
          <w:tcPr>
            <w:tcW w:w="0" w:type="auto"/>
            <w:tcBorders>
              <w:top w:val="single" w:sz="4" w:space="0" w:color="auto"/>
              <w:left w:val="nil"/>
              <w:bottom w:val="single" w:sz="4" w:space="0" w:color="auto"/>
              <w:right w:val="single" w:sz="4" w:space="0" w:color="auto"/>
            </w:tcBorders>
            <w:shd w:val="clear" w:color="auto" w:fill="D9D9D9" w:themeFill="background1" w:themeFillShade="D9"/>
            <w:vAlign w:val="center"/>
          </w:tcPr>
          <w:p w14:paraId="7027E801" w14:textId="03469B06" w:rsidR="00575A70" w:rsidRPr="006D54FD" w:rsidRDefault="00575A70" w:rsidP="006D54FD">
            <w:pPr>
              <w:widowControl w:val="0"/>
              <w:spacing w:after="0" w:line="240" w:lineRule="auto"/>
              <w:jc w:val="center"/>
              <w:rPr>
                <w:rFonts w:eastAsia="Calibri" w:cs="HelveticaNeueLT Std Med"/>
                <w:b/>
                <w:bCs/>
                <w:lang w:val="es-PA"/>
              </w:rPr>
            </w:pPr>
            <w:r>
              <w:rPr>
                <w:rFonts w:eastAsia="Calibri" w:cs="HelveticaNeueLT Std Med"/>
                <w:b/>
                <w:bCs/>
                <w:lang w:val="es-PA"/>
              </w:rPr>
              <w:t>Entregable(s)</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5FC5C5C" w14:textId="77777777" w:rsidR="00575A70" w:rsidRPr="006D54FD" w:rsidRDefault="00575A70" w:rsidP="006D54FD">
            <w:pPr>
              <w:widowControl w:val="0"/>
              <w:spacing w:after="0" w:line="240" w:lineRule="auto"/>
              <w:jc w:val="center"/>
              <w:rPr>
                <w:rFonts w:eastAsia="Calibri" w:cs="HelveticaNeueLT Std Med"/>
                <w:b/>
                <w:bCs/>
                <w:lang w:val="es-PA"/>
              </w:rPr>
            </w:pPr>
            <w:r>
              <w:rPr>
                <w:rFonts w:eastAsia="Calibri" w:cs="HelveticaNeueLT Std Med"/>
                <w:b/>
                <w:bCs/>
                <w:lang w:val="es-PA"/>
              </w:rPr>
              <w:t>Criterio(s) de Aceptación</w:t>
            </w:r>
          </w:p>
        </w:tc>
        <w:tc>
          <w:tcPr>
            <w:tcW w:w="0" w:type="auto"/>
            <w:tcBorders>
              <w:top w:val="nil"/>
              <w:left w:val="nil"/>
              <w:bottom w:val="single" w:sz="4" w:space="0" w:color="auto"/>
              <w:right w:val="single" w:sz="4" w:space="0" w:color="auto"/>
            </w:tcBorders>
            <w:shd w:val="clear" w:color="auto" w:fill="D9D9D9" w:themeFill="background1" w:themeFillShade="D9"/>
            <w:vAlign w:val="center"/>
          </w:tcPr>
          <w:p w14:paraId="7D7001C5" w14:textId="77777777" w:rsidR="00575A70" w:rsidRPr="006D54FD" w:rsidRDefault="00575A70" w:rsidP="006D54FD">
            <w:pPr>
              <w:spacing w:after="0" w:line="240" w:lineRule="auto"/>
              <w:jc w:val="center"/>
              <w:rPr>
                <w:rFonts w:eastAsia="Calibri" w:cs="HelveticaNeueLT Std Med"/>
                <w:b/>
                <w:bCs/>
                <w:lang w:val="es-PA"/>
              </w:rPr>
            </w:pPr>
            <w:r>
              <w:rPr>
                <w:rFonts w:eastAsia="Calibri" w:cs="HelveticaNeueLT Std Med"/>
                <w:b/>
                <w:bCs/>
                <w:lang w:val="es-PA"/>
              </w:rPr>
              <w:t>Métrica(s)</w:t>
            </w:r>
          </w:p>
        </w:tc>
      </w:tr>
      <w:tr w:rsidR="00F81062" w:rsidRPr="0053481C" w14:paraId="54BDAC64" w14:textId="77777777" w:rsidTr="0044002C">
        <w:trPr>
          <w:cantSplit/>
          <w:trHeight w:val="567"/>
        </w:trPr>
        <w:tc>
          <w:tcPr>
            <w:tcW w:w="150" w:type="pct"/>
            <w:tcBorders>
              <w:top w:val="nil"/>
              <w:left w:val="single" w:sz="8" w:space="0" w:color="auto"/>
              <w:bottom w:val="single" w:sz="4" w:space="0" w:color="auto"/>
              <w:right w:val="single" w:sz="4" w:space="0" w:color="auto"/>
            </w:tcBorders>
            <w:vAlign w:val="center"/>
          </w:tcPr>
          <w:p w14:paraId="3BE03B27" w14:textId="4F555944" w:rsidR="00575A70" w:rsidRPr="006D54FD" w:rsidRDefault="0053481C" w:rsidP="00241BAA">
            <w:pPr>
              <w:spacing w:after="0" w:line="240" w:lineRule="auto"/>
              <w:rPr>
                <w:rFonts w:eastAsia="Calibri" w:cs="HelveticaNeueLT Std Med"/>
                <w:iCs/>
                <w:sz w:val="18"/>
                <w:szCs w:val="18"/>
                <w:lang w:val="es-PA"/>
              </w:rPr>
            </w:pPr>
            <w:r>
              <w:rPr>
                <w:sz w:val="18"/>
                <w:szCs w:val="18"/>
                <w:lang w:val="es-ES"/>
              </w:rPr>
              <w:t>RF-01.1</w:t>
            </w:r>
          </w:p>
        </w:tc>
        <w:tc>
          <w:tcPr>
            <w:tcW w:w="2502" w:type="pct"/>
            <w:tcBorders>
              <w:top w:val="nil"/>
              <w:left w:val="nil"/>
              <w:bottom w:val="single" w:sz="4" w:space="0" w:color="auto"/>
              <w:right w:val="single" w:sz="4" w:space="0" w:color="auto"/>
            </w:tcBorders>
            <w:vAlign w:val="center"/>
          </w:tcPr>
          <w:p w14:paraId="244A1EC3" w14:textId="671ADC37" w:rsidR="00575A70" w:rsidRPr="006D54FD" w:rsidRDefault="0053481C" w:rsidP="00241BAA">
            <w:pPr>
              <w:spacing w:after="0" w:line="240" w:lineRule="auto"/>
              <w:rPr>
                <w:rFonts w:eastAsia="Calibri" w:cs="HelveticaNeueLT Std Med"/>
                <w:iCs/>
                <w:sz w:val="18"/>
                <w:szCs w:val="18"/>
                <w:lang w:val="es-PA"/>
              </w:rPr>
            </w:pPr>
            <w:r>
              <w:rPr>
                <w:sz w:val="18"/>
                <w:szCs w:val="18"/>
                <w:lang w:val="es-ES"/>
              </w:rPr>
              <w:t>Registro con verificación del correo: el comprador se registra con su correo electrónico y la plataforma verifica que la dirección le pertenece.</w:t>
            </w:r>
          </w:p>
        </w:tc>
        <w:tc>
          <w:tcPr>
            <w:tcW w:w="540" w:type="pct"/>
            <w:tcBorders>
              <w:top w:val="nil"/>
              <w:left w:val="nil"/>
              <w:bottom w:val="single" w:sz="4" w:space="0" w:color="auto"/>
              <w:right w:val="single" w:sz="4" w:space="0" w:color="auto"/>
            </w:tcBorders>
            <w:vAlign w:val="center"/>
          </w:tcPr>
          <w:p w14:paraId="4A8ADF47" w14:textId="7F6878F3" w:rsidR="00575A70" w:rsidRPr="006D54FD" w:rsidRDefault="0053481C" w:rsidP="00241BAA">
            <w:pPr>
              <w:spacing w:after="0" w:line="240" w:lineRule="auto"/>
              <w:rPr>
                <w:rFonts w:eastAsia="Calibri" w:cs="HelveticaNeueLT Std Med"/>
                <w:iCs/>
                <w:sz w:val="18"/>
                <w:szCs w:val="18"/>
                <w:lang w:val="es-PA"/>
              </w:rPr>
            </w:pPr>
            <w:r>
              <w:rPr>
                <w:sz w:val="18"/>
                <w:szCs w:val="18"/>
                <w:lang w:val="es-ES"/>
              </w:rPr>
              <w:t>Alta</w:t>
            </w:r>
          </w:p>
        </w:tc>
        <w:tc>
          <w:tcPr>
            <w:tcW w:w="126" w:type="pct"/>
            <w:tcBorders>
              <w:top w:val="nil"/>
              <w:left w:val="nil"/>
              <w:bottom w:val="single" w:sz="4" w:space="0" w:color="auto"/>
              <w:right w:val="single" w:sz="4" w:space="0" w:color="auto"/>
            </w:tcBorders>
            <w:vAlign w:val="center"/>
          </w:tcPr>
          <w:p w14:paraId="4CA488B9" w14:textId="26610486" w:rsidR="00575A70" w:rsidRPr="006D54FD" w:rsidRDefault="0053481C" w:rsidP="00241BAA">
            <w:pPr>
              <w:spacing w:after="0" w:line="240" w:lineRule="auto"/>
              <w:rPr>
                <w:rFonts w:eastAsia="Calibri" w:cs="HelveticaNeueLT Std Med"/>
                <w:iCs/>
                <w:sz w:val="18"/>
                <w:szCs w:val="18"/>
                <w:lang w:val="es-PA"/>
              </w:rPr>
            </w:pPr>
            <w:r>
              <w:rPr>
                <w:sz w:val="18"/>
                <w:szCs w:val="18"/>
                <w:lang w:val="es-ES"/>
              </w:rPr>
              <w:t>Funcionales</w:t>
            </w:r>
          </w:p>
        </w:tc>
        <w:tc>
          <w:tcPr>
            <w:tcW w:w="596" w:type="pct"/>
            <w:tcBorders>
              <w:top w:val="nil"/>
              <w:left w:val="nil"/>
              <w:bottom w:val="single" w:sz="4" w:space="0" w:color="auto"/>
              <w:right w:val="single" w:sz="8" w:space="0" w:color="auto"/>
            </w:tcBorders>
            <w:vAlign w:val="center"/>
          </w:tcPr>
          <w:p w14:paraId="5F1E0A8E" w14:textId="50C68834" w:rsidR="00575A70" w:rsidRPr="006D54FD" w:rsidRDefault="00241BAA" w:rsidP="00241BAA">
            <w:pPr>
              <w:spacing w:after="0" w:line="240" w:lineRule="auto"/>
              <w:rPr>
                <w:rFonts w:eastAsia="Calibri" w:cs="HelveticaNeueLT Std Med"/>
                <w:iCs/>
                <w:sz w:val="18"/>
                <w:szCs w:val="18"/>
                <w:lang w:val="es-PA"/>
              </w:rPr>
            </w:pPr>
            <w:r>
              <w:rPr>
                <w:rFonts w:eastAsia="Calibri" w:cs="HelveticaNeueLT Std Med"/>
                <w:iCs/>
                <w:sz w:val="18"/>
                <w:szCs w:val="18"/>
                <w:lang w:val="es-PA"/>
              </w:rPr>
              <w:t>I-02</w:t>
            </w:r>
          </w:p>
        </w:tc>
        <w:tc>
          <w:tcPr>
            <w:tcW w:w="361" w:type="pct"/>
            <w:tcBorders>
              <w:top w:val="nil"/>
              <w:left w:val="nil"/>
              <w:bottom w:val="single" w:sz="4" w:space="0" w:color="auto"/>
              <w:right w:val="single" w:sz="4" w:space="0" w:color="auto"/>
            </w:tcBorders>
            <w:vAlign w:val="center"/>
          </w:tcPr>
          <w:p w14:paraId="1E87D243" w14:textId="7BB1467E" w:rsidR="00575A70" w:rsidRPr="00241BAA" w:rsidRDefault="00241BAA" w:rsidP="00737EFA">
            <w:pPr>
              <w:spacing w:after="0" w:line="240" w:lineRule="auto"/>
              <w:rPr>
                <w:rFonts w:eastAsia="Calibri" w:cs="HelveticaNeueLT Std Med"/>
                <w:iCs/>
                <w:sz w:val="18"/>
                <w:szCs w:val="18"/>
                <w:lang w:val="es-ES"/>
              </w:rPr>
            </w:pPr>
            <w:r w:rsidRPr="00241BAA">
              <w:rPr>
                <w:rFonts w:eastAsia="Calibri" w:cs="HelveticaNeueLT Std Med"/>
                <w:iCs/>
                <w:sz w:val="18"/>
                <w:szCs w:val="18"/>
                <w:lang w:val="es-ES"/>
              </w:rPr>
              <w:t>OBJ-02</w:t>
            </w:r>
          </w:p>
        </w:tc>
        <w:tc>
          <w:tcPr>
            <w:tcW w:w="0" w:type="auto"/>
            <w:tcBorders>
              <w:top w:val="single" w:sz="4" w:space="0" w:color="auto"/>
              <w:left w:val="nil"/>
              <w:bottom w:val="single" w:sz="4" w:space="0" w:color="auto"/>
              <w:right w:val="single" w:sz="4" w:space="0" w:color="auto"/>
            </w:tcBorders>
            <w:vAlign w:val="center"/>
          </w:tcPr>
          <w:p w14:paraId="5B9A24A9" w14:textId="509FFB0A" w:rsidR="00575A70"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vAlign w:val="center"/>
          </w:tcPr>
          <w:p w14:paraId="66E145CA" w14:textId="77777777" w:rsidR="002D44F0" w:rsidRPr="00E14532" w:rsidRDefault="002D44F0" w:rsidP="002D44F0">
            <w:pPr>
              <w:spacing w:after="0" w:line="240" w:lineRule="auto"/>
              <w:rPr>
                <w:rFonts w:eastAsia="Calibri" w:cs="HelveticaNeueLT Std Med"/>
                <w:lang w:val="es-ES"/>
              </w:rPr>
            </w:pPr>
            <w:r w:rsidRPr="00E14532">
              <w:rPr>
                <w:rFonts w:eastAsia="Calibri" w:cs="HelveticaNeueLT Std Med"/>
                <w:lang w:val="es-ES"/>
              </w:rPr>
              <w:t>El usuario puede registrarse con un correo válido. La plataforma verifica la propiedad del correo mediante enlace o código de verificación. No se permiten correos duplicados.</w:t>
            </w:r>
          </w:p>
          <w:p w14:paraId="437D5CCF" w14:textId="77777777" w:rsidR="00575A70" w:rsidRPr="00E14532" w:rsidRDefault="00575A70" w:rsidP="006D54FD">
            <w:pPr>
              <w:spacing w:after="0" w:line="240" w:lineRule="auto"/>
              <w:rPr>
                <w:rFonts w:eastAsia="Calibri" w:cs="HelveticaNeueLT Std Med"/>
                <w:lang w:val="es-ES"/>
              </w:rPr>
            </w:pPr>
          </w:p>
        </w:tc>
        <w:tc>
          <w:tcPr>
            <w:tcW w:w="0" w:type="auto"/>
            <w:tcBorders>
              <w:top w:val="nil"/>
              <w:left w:val="nil"/>
              <w:bottom w:val="single" w:sz="4" w:space="0" w:color="auto"/>
              <w:right w:val="single" w:sz="4" w:space="0" w:color="auto"/>
            </w:tcBorders>
            <w:vAlign w:val="center"/>
          </w:tcPr>
          <w:p w14:paraId="3543DEB4" w14:textId="77777777" w:rsidR="002D44F0" w:rsidRPr="00E14532" w:rsidRDefault="002D44F0" w:rsidP="002D44F0">
            <w:pPr>
              <w:spacing w:after="0" w:line="240" w:lineRule="auto"/>
              <w:rPr>
                <w:rFonts w:eastAsia="Calibri" w:cs="HelveticaNeueLT Std Med"/>
                <w:lang w:val="es-ES"/>
              </w:rPr>
            </w:pPr>
            <w:r w:rsidRPr="00E14532">
              <w:rPr>
                <w:rFonts w:eastAsia="Calibri" w:cs="HelveticaNeueLT Std Med"/>
                <w:lang w:val="es-ES"/>
              </w:rPr>
              <w:t>• 100% de registros válidos generan verificación.</w:t>
            </w:r>
            <w:r w:rsidRPr="00E14532">
              <w:rPr>
                <w:rFonts w:eastAsia="Calibri" w:cs="HelveticaNeueLT Std Med"/>
                <w:lang w:val="es-ES"/>
              </w:rPr>
              <w:br/>
              <w:t>• 100% de correos duplicados son rechazados.</w:t>
            </w:r>
            <w:r w:rsidRPr="00E14532">
              <w:rPr>
                <w:rFonts w:eastAsia="Calibri" w:cs="HelveticaNeueLT Std Med"/>
                <w:lang w:val="es-ES"/>
              </w:rPr>
              <w:br/>
              <w:t>• Tasa de verificación exitosa ≥ 95%.</w:t>
            </w:r>
          </w:p>
          <w:p w14:paraId="3B5E3CE1" w14:textId="77777777" w:rsidR="00575A70" w:rsidRPr="00E14532" w:rsidRDefault="00575A70" w:rsidP="006D54FD">
            <w:pPr>
              <w:spacing w:after="0" w:line="240" w:lineRule="auto"/>
              <w:rPr>
                <w:rFonts w:eastAsia="Calibri" w:cs="HelveticaNeueLT Std Med"/>
                <w:lang w:val="es-ES"/>
              </w:rPr>
            </w:pPr>
          </w:p>
        </w:tc>
      </w:tr>
      <w:tr w:rsidR="0009472E" w:rsidRPr="0053481C" w14:paraId="74668552" w14:textId="77777777" w:rsidTr="0044002C">
        <w:trPr>
          <w:cantSplit/>
          <w:trHeight w:val="567"/>
        </w:trPr>
        <w:tc>
          <w:tcPr>
            <w:tcW w:w="150" w:type="pct"/>
            <w:tcBorders>
              <w:top w:val="nil"/>
              <w:left w:val="single" w:sz="8" w:space="0" w:color="auto"/>
              <w:bottom w:val="single" w:sz="4" w:space="0" w:color="auto"/>
              <w:right w:val="single" w:sz="4" w:space="0" w:color="auto"/>
            </w:tcBorders>
            <w:noWrap/>
            <w:vAlign w:val="center"/>
          </w:tcPr>
          <w:p w14:paraId="0B8B4C7A" w14:textId="69A6E41C" w:rsidR="0009472E" w:rsidRPr="006D54FD" w:rsidRDefault="0009472E" w:rsidP="0009472E">
            <w:pPr>
              <w:spacing w:after="0" w:line="240" w:lineRule="auto"/>
              <w:rPr>
                <w:rFonts w:eastAsia="Calibri" w:cs="HelveticaNeueLT Std Med"/>
                <w:lang w:val="es-PA"/>
              </w:rPr>
            </w:pPr>
            <w:r>
              <w:rPr>
                <w:sz w:val="18"/>
                <w:szCs w:val="18"/>
                <w:lang w:val="es-ES"/>
              </w:rPr>
              <w:t>RF-01.2</w:t>
            </w:r>
          </w:p>
        </w:tc>
        <w:tc>
          <w:tcPr>
            <w:tcW w:w="2502" w:type="pct"/>
            <w:tcBorders>
              <w:top w:val="nil"/>
              <w:left w:val="nil"/>
              <w:bottom w:val="single" w:sz="4" w:space="0" w:color="auto"/>
              <w:right w:val="single" w:sz="4" w:space="0" w:color="auto"/>
            </w:tcBorders>
            <w:noWrap/>
            <w:vAlign w:val="center"/>
          </w:tcPr>
          <w:p w14:paraId="7A01971E" w14:textId="363FF8E9" w:rsidR="0009472E" w:rsidRPr="006D54FD" w:rsidRDefault="0009472E" w:rsidP="0009472E">
            <w:pPr>
              <w:spacing w:after="0" w:line="240" w:lineRule="auto"/>
              <w:rPr>
                <w:rFonts w:eastAsia="Calibri" w:cs="HelveticaNeueLT Std Med"/>
                <w:lang w:val="es-PA"/>
              </w:rPr>
            </w:pPr>
            <w:r>
              <w:rPr>
                <w:sz w:val="18"/>
                <w:szCs w:val="18"/>
                <w:lang w:val="es-ES"/>
              </w:rPr>
              <w:t>Inicio y cierre de sesión: el comprador accede con su correo y su contraseña y puede cerrar la sesión.</w:t>
            </w:r>
          </w:p>
        </w:tc>
        <w:tc>
          <w:tcPr>
            <w:tcW w:w="540" w:type="pct"/>
            <w:tcBorders>
              <w:top w:val="nil"/>
              <w:left w:val="nil"/>
              <w:bottom w:val="single" w:sz="4" w:space="0" w:color="auto"/>
              <w:right w:val="single" w:sz="4" w:space="0" w:color="auto"/>
            </w:tcBorders>
            <w:noWrap/>
            <w:vAlign w:val="center"/>
          </w:tcPr>
          <w:p w14:paraId="2A0F5FF2" w14:textId="4E44BFC5"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126" w:type="pct"/>
            <w:tcBorders>
              <w:top w:val="nil"/>
              <w:left w:val="nil"/>
              <w:bottom w:val="single" w:sz="4" w:space="0" w:color="auto"/>
              <w:right w:val="single" w:sz="4" w:space="0" w:color="auto"/>
            </w:tcBorders>
            <w:noWrap/>
            <w:vAlign w:val="center"/>
          </w:tcPr>
          <w:p w14:paraId="2AE09F1B" w14:textId="3E7DC4BB"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596" w:type="pct"/>
            <w:tcBorders>
              <w:top w:val="nil"/>
              <w:left w:val="nil"/>
              <w:bottom w:val="single" w:sz="4" w:space="0" w:color="auto"/>
              <w:right w:val="single" w:sz="8" w:space="0" w:color="auto"/>
            </w:tcBorders>
            <w:noWrap/>
            <w:vAlign w:val="center"/>
          </w:tcPr>
          <w:p w14:paraId="0644A0A2" w14:textId="61EDADF9"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nil"/>
              <w:left w:val="nil"/>
              <w:bottom w:val="single" w:sz="4" w:space="0" w:color="auto"/>
              <w:right w:val="single" w:sz="4" w:space="0" w:color="auto"/>
            </w:tcBorders>
            <w:noWrap/>
            <w:vAlign w:val="center"/>
          </w:tcPr>
          <w:p w14:paraId="11D327D1" w14:textId="48FBB480" w:rsidR="0009472E" w:rsidRPr="00737EFA" w:rsidRDefault="0009472E" w:rsidP="0009472E">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nil"/>
              <w:bottom w:val="single" w:sz="4" w:space="0" w:color="auto"/>
              <w:right w:val="single" w:sz="4" w:space="0" w:color="auto"/>
            </w:tcBorders>
            <w:vAlign w:val="center"/>
          </w:tcPr>
          <w:p w14:paraId="6CAB42E8" w14:textId="09C95B92"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0BE67BBE" w14:textId="454F5771" w:rsidR="002D44F0" w:rsidRPr="002D44F0" w:rsidRDefault="002D44F0" w:rsidP="002D44F0">
            <w:pPr>
              <w:spacing w:after="0" w:line="240" w:lineRule="auto"/>
              <w:rPr>
                <w:rFonts w:eastAsia="Calibri" w:cs="HelveticaNeueLT Std Med"/>
                <w:lang w:val="es-ES"/>
              </w:rPr>
            </w:pPr>
            <w:r w:rsidRPr="002D44F0">
              <w:rPr>
                <w:rFonts w:eastAsia="Calibri" w:cs="HelveticaNeueLT Std Med"/>
                <w:lang w:val="es-ES"/>
              </w:rPr>
              <w:t>El usuario autenticado puede iniciar y cerrar sesión correctamente. Las credenciales incorrectas son rechazadas.</w:t>
            </w:r>
          </w:p>
          <w:p w14:paraId="0132B127" w14:textId="2425CDF0" w:rsidR="0009472E" w:rsidRPr="006D54FD" w:rsidRDefault="0009472E" w:rsidP="0009472E">
            <w:pPr>
              <w:spacing w:after="0" w:line="240" w:lineRule="auto"/>
              <w:rPr>
                <w:rFonts w:eastAsia="Calibri" w:cs="HelveticaNeueLT Std Med"/>
                <w:lang w:val="es-PA"/>
              </w:rPr>
            </w:pPr>
          </w:p>
        </w:tc>
        <w:tc>
          <w:tcPr>
            <w:tcW w:w="0" w:type="auto"/>
            <w:tcBorders>
              <w:top w:val="nil"/>
              <w:left w:val="nil"/>
              <w:bottom w:val="single" w:sz="4" w:space="0" w:color="auto"/>
              <w:right w:val="single" w:sz="4" w:space="0" w:color="auto"/>
            </w:tcBorders>
            <w:noWrap/>
            <w:vAlign w:val="center"/>
          </w:tcPr>
          <w:p w14:paraId="10C2C3D1" w14:textId="00A298C1" w:rsidR="0009472E" w:rsidRPr="00E14532" w:rsidRDefault="002D44F0" w:rsidP="0009472E">
            <w:pPr>
              <w:spacing w:after="0" w:line="240" w:lineRule="auto"/>
              <w:rPr>
                <w:rFonts w:eastAsia="Calibri" w:cs="HelveticaNeueLT Std Med"/>
                <w:lang w:val="es-ES"/>
              </w:rPr>
            </w:pPr>
            <w:r w:rsidRPr="002D44F0">
              <w:rPr>
                <w:rFonts w:eastAsia="Calibri" w:cs="HelveticaNeueLT Std Med"/>
                <w:lang w:val="es-ES"/>
              </w:rPr>
              <w:t>• 100% de accesos válidos completados.</w:t>
            </w:r>
            <w:r w:rsidRPr="002D44F0">
              <w:rPr>
                <w:rFonts w:eastAsia="Calibri" w:cs="HelveticaNeueLT Std Med"/>
                <w:lang w:val="es-ES"/>
              </w:rPr>
              <w:br/>
              <w:t>• 100% de accesos inválidos rechazados.</w:t>
            </w:r>
            <w:r w:rsidRPr="002D44F0">
              <w:rPr>
                <w:rFonts w:eastAsia="Calibri" w:cs="HelveticaNeueLT Std Med"/>
                <w:lang w:val="es-ES"/>
              </w:rPr>
              <w:br/>
              <w:t>• Tiempo medio de autenticación ≤ 3 s.</w:t>
            </w:r>
          </w:p>
        </w:tc>
      </w:tr>
      <w:tr w:rsidR="0009472E" w:rsidRPr="002D44F0" w14:paraId="46234F69"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C15829B" w14:textId="4289F225" w:rsidR="0009472E" w:rsidRPr="006D54FD" w:rsidRDefault="0009472E" w:rsidP="0009472E">
            <w:pPr>
              <w:spacing w:after="0" w:line="240" w:lineRule="auto"/>
              <w:rPr>
                <w:rFonts w:eastAsia="Calibri" w:cs="HelveticaNeueLT Std Med"/>
                <w:lang w:val="es-PA"/>
              </w:rPr>
            </w:pPr>
            <w:r>
              <w:rPr>
                <w:sz w:val="18"/>
                <w:szCs w:val="18"/>
                <w:lang w:val="es-ES"/>
              </w:rPr>
              <w:t>RF-01.3</w:t>
            </w:r>
          </w:p>
        </w:tc>
        <w:tc>
          <w:tcPr>
            <w:tcW w:w="2502" w:type="pct"/>
            <w:tcBorders>
              <w:top w:val="single" w:sz="4" w:space="0" w:color="auto"/>
              <w:left w:val="single" w:sz="4" w:space="0" w:color="auto"/>
              <w:bottom w:val="single" w:sz="4" w:space="0" w:color="auto"/>
              <w:right w:val="single" w:sz="4" w:space="0" w:color="auto"/>
            </w:tcBorders>
            <w:noWrap/>
            <w:vAlign w:val="center"/>
          </w:tcPr>
          <w:p w14:paraId="00402E15" w14:textId="4F3CDD88" w:rsidR="0009472E" w:rsidRPr="006D54FD" w:rsidRDefault="0009472E" w:rsidP="0009472E">
            <w:pPr>
              <w:spacing w:after="0" w:line="240" w:lineRule="auto"/>
              <w:rPr>
                <w:rFonts w:eastAsia="Calibri" w:cs="HelveticaNeueLT Std Med"/>
                <w:lang w:val="es-PA"/>
              </w:rPr>
            </w:pPr>
            <w:r>
              <w:rPr>
                <w:sz w:val="18"/>
                <w:szCs w:val="18"/>
                <w:lang w:val="es-ES"/>
              </w:rPr>
              <w:t>Recuperación de la contraseña: quien olvida la contraseña puede recuperar el acceso a su cuenta.</w:t>
            </w:r>
          </w:p>
        </w:tc>
        <w:tc>
          <w:tcPr>
            <w:tcW w:w="540" w:type="pct"/>
            <w:tcBorders>
              <w:top w:val="single" w:sz="4" w:space="0" w:color="auto"/>
              <w:left w:val="single" w:sz="4" w:space="0" w:color="auto"/>
              <w:bottom w:val="single" w:sz="4" w:space="0" w:color="auto"/>
              <w:right w:val="single" w:sz="4" w:space="0" w:color="auto"/>
            </w:tcBorders>
            <w:noWrap/>
            <w:vAlign w:val="center"/>
          </w:tcPr>
          <w:p w14:paraId="393490D4" w14:textId="411B4577" w:rsidR="0009472E" w:rsidRPr="006D54FD" w:rsidRDefault="0009472E" w:rsidP="0009472E">
            <w:pPr>
              <w:spacing w:after="0" w:line="240" w:lineRule="auto"/>
              <w:rPr>
                <w:rFonts w:eastAsia="Calibri" w:cs="HelveticaNeueLT Std Med"/>
                <w:lang w:val="es-PA"/>
              </w:rPr>
            </w:pPr>
            <w:r>
              <w:rPr>
                <w:sz w:val="18"/>
                <w:szCs w:val="18"/>
                <w:lang w:val="es-ES"/>
              </w:rPr>
              <w:t>Media</w:t>
            </w:r>
          </w:p>
        </w:tc>
        <w:tc>
          <w:tcPr>
            <w:tcW w:w="126" w:type="pct"/>
            <w:tcBorders>
              <w:top w:val="single" w:sz="4" w:space="0" w:color="auto"/>
              <w:left w:val="single" w:sz="4" w:space="0" w:color="auto"/>
              <w:bottom w:val="single" w:sz="4" w:space="0" w:color="auto"/>
              <w:right w:val="single" w:sz="4" w:space="0" w:color="auto"/>
            </w:tcBorders>
            <w:noWrap/>
            <w:vAlign w:val="center"/>
          </w:tcPr>
          <w:p w14:paraId="30A4ED82" w14:textId="79F0FD71"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596" w:type="pct"/>
            <w:tcBorders>
              <w:top w:val="single" w:sz="4" w:space="0" w:color="auto"/>
              <w:left w:val="single" w:sz="4" w:space="0" w:color="auto"/>
              <w:bottom w:val="single" w:sz="4" w:space="0" w:color="auto"/>
              <w:right w:val="single" w:sz="4" w:space="0" w:color="auto"/>
            </w:tcBorders>
            <w:noWrap/>
            <w:vAlign w:val="center"/>
          </w:tcPr>
          <w:p w14:paraId="423869F2" w14:textId="61AEE091"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09453AF7" w14:textId="7B486930" w:rsidR="0009472E" w:rsidRPr="00737EFA" w:rsidRDefault="0009472E" w:rsidP="0009472E">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3FF3C53C" w14:textId="0CCA97D4"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1BDC1054" w14:textId="183F092A" w:rsidR="002D44F0" w:rsidRPr="002D44F0" w:rsidRDefault="002D44F0" w:rsidP="002D44F0">
            <w:pPr>
              <w:spacing w:after="0" w:line="240" w:lineRule="auto"/>
              <w:rPr>
                <w:rFonts w:eastAsia="Calibri" w:cs="HelveticaNeueLT Std Med"/>
                <w:lang w:val="es-ES"/>
              </w:rPr>
            </w:pPr>
            <w:r w:rsidRPr="002D44F0">
              <w:rPr>
                <w:rFonts w:eastAsia="Calibri" w:cs="HelveticaNeueLT Std Med"/>
                <w:lang w:val="es-ES"/>
              </w:rPr>
              <w:t xml:space="preserve">El usuario recibe un enlace de recuperación válido y puede restablecer su contraseña. El </w:t>
            </w:r>
            <w:proofErr w:type="gramStart"/>
            <w:r w:rsidRPr="002D44F0">
              <w:rPr>
                <w:rFonts w:eastAsia="Calibri" w:cs="HelveticaNeueLT Std Med"/>
                <w:lang w:val="es-ES"/>
              </w:rPr>
              <w:t>enlace caduca</w:t>
            </w:r>
            <w:proofErr w:type="gramEnd"/>
            <w:r w:rsidRPr="002D44F0">
              <w:rPr>
                <w:rFonts w:eastAsia="Calibri" w:cs="HelveticaNeueLT Std Med"/>
                <w:lang w:val="es-ES"/>
              </w:rPr>
              <w:t xml:space="preserve"> tras su uso o vencimiento.</w:t>
            </w:r>
          </w:p>
          <w:p w14:paraId="05E26EC9" w14:textId="646B303E" w:rsidR="0009472E" w:rsidRPr="006D54FD" w:rsidRDefault="0009472E" w:rsidP="0009472E">
            <w:pPr>
              <w:spacing w:after="0" w:line="240" w:lineRule="auto"/>
              <w:rPr>
                <w:rFonts w:eastAsia="Calibri" w:cs="HelveticaNeueLT Std Med"/>
                <w:lang w:val="es-PA"/>
              </w:rPr>
            </w:pPr>
          </w:p>
        </w:tc>
        <w:tc>
          <w:tcPr>
            <w:tcW w:w="0" w:type="auto"/>
            <w:tcBorders>
              <w:top w:val="single" w:sz="4" w:space="0" w:color="auto"/>
              <w:left w:val="single" w:sz="4" w:space="0" w:color="auto"/>
              <w:bottom w:val="single" w:sz="4" w:space="0" w:color="auto"/>
              <w:right w:val="single" w:sz="4" w:space="0" w:color="auto"/>
            </w:tcBorders>
            <w:noWrap/>
            <w:vAlign w:val="center"/>
          </w:tcPr>
          <w:p w14:paraId="622DEEB1" w14:textId="77777777" w:rsidR="002D44F0" w:rsidRPr="002D44F0" w:rsidRDefault="0009472E" w:rsidP="002D44F0">
            <w:pPr>
              <w:spacing w:after="0" w:line="240" w:lineRule="auto"/>
              <w:rPr>
                <w:rFonts w:eastAsia="Calibri" w:cs="HelveticaNeueLT Std Med"/>
                <w:lang w:val="es-ES"/>
              </w:rPr>
            </w:pPr>
            <w:r w:rsidRPr="006D54FD">
              <w:rPr>
                <w:rFonts w:eastAsia="Calibri" w:cs="HelveticaNeueLT Std Med"/>
                <w:lang w:val="es-PA"/>
              </w:rPr>
              <w:t> </w:t>
            </w:r>
            <w:r w:rsidR="002D44F0" w:rsidRPr="002D44F0">
              <w:rPr>
                <w:rFonts w:eastAsia="Calibri" w:cs="HelveticaNeueLT Std Med"/>
                <w:lang w:val="es-ES"/>
              </w:rPr>
              <w:t>• 100% de solicitudes generan correo de recuperación.</w:t>
            </w:r>
            <w:r w:rsidR="002D44F0" w:rsidRPr="002D44F0">
              <w:rPr>
                <w:rFonts w:eastAsia="Calibri" w:cs="HelveticaNeueLT Std Med"/>
                <w:lang w:val="es-ES"/>
              </w:rPr>
              <w:br/>
              <w:t>• Tasa de recuperación completada ≥ 95%.</w:t>
            </w:r>
            <w:r w:rsidR="002D44F0" w:rsidRPr="002D44F0">
              <w:rPr>
                <w:rFonts w:eastAsia="Calibri" w:cs="HelveticaNeueLT Std Med"/>
                <w:lang w:val="es-ES"/>
              </w:rPr>
              <w:br/>
              <w:t>• Tiempo de recepción del correo ≤ 5 min.</w:t>
            </w:r>
          </w:p>
          <w:p w14:paraId="5AC0BC48" w14:textId="172AEF52" w:rsidR="0009472E" w:rsidRPr="002D44F0" w:rsidRDefault="0009472E" w:rsidP="0009472E">
            <w:pPr>
              <w:spacing w:after="0" w:line="240" w:lineRule="auto"/>
              <w:rPr>
                <w:rFonts w:eastAsia="Calibri" w:cs="HelveticaNeueLT Std Med"/>
                <w:lang w:val="es-ES"/>
              </w:rPr>
            </w:pPr>
          </w:p>
        </w:tc>
      </w:tr>
      <w:tr w:rsidR="0009472E" w:rsidRPr="002D44F0" w14:paraId="0F3A1467"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3AA4D07" w14:textId="3FCE4BA9" w:rsidR="0009472E" w:rsidRPr="006D54FD" w:rsidRDefault="0009472E" w:rsidP="0009472E">
            <w:pPr>
              <w:spacing w:after="0" w:line="240" w:lineRule="auto"/>
              <w:rPr>
                <w:rFonts w:eastAsia="Calibri" w:cs="HelveticaNeueLT Std Med"/>
                <w:lang w:val="es-PA"/>
              </w:rPr>
            </w:pPr>
            <w:r>
              <w:rPr>
                <w:sz w:val="18"/>
                <w:szCs w:val="18"/>
                <w:lang w:val="es-ES"/>
              </w:rPr>
              <w:t>RF-01.4</w:t>
            </w:r>
          </w:p>
        </w:tc>
        <w:tc>
          <w:tcPr>
            <w:tcW w:w="2502" w:type="pct"/>
            <w:tcBorders>
              <w:top w:val="single" w:sz="4" w:space="0" w:color="auto"/>
              <w:left w:val="single" w:sz="4" w:space="0" w:color="auto"/>
              <w:bottom w:val="single" w:sz="4" w:space="0" w:color="auto"/>
              <w:right w:val="single" w:sz="4" w:space="0" w:color="auto"/>
            </w:tcBorders>
            <w:noWrap/>
            <w:vAlign w:val="center"/>
          </w:tcPr>
          <w:p w14:paraId="4759F63C" w14:textId="7616552A" w:rsidR="0009472E" w:rsidRPr="006D54FD" w:rsidRDefault="0009472E" w:rsidP="0009472E">
            <w:pPr>
              <w:spacing w:after="0" w:line="240" w:lineRule="auto"/>
              <w:rPr>
                <w:rFonts w:eastAsia="Calibri" w:cs="HelveticaNeueLT Std Med"/>
                <w:lang w:val="es-PA"/>
              </w:rPr>
            </w:pPr>
            <w:r>
              <w:rPr>
                <w:sz w:val="18"/>
                <w:szCs w:val="18"/>
                <w:lang w:val="es-ES"/>
              </w:rPr>
              <w:t>Perfil del comprador: consulta y modificación de sus datos personales en el área personal.</w:t>
            </w:r>
          </w:p>
        </w:tc>
        <w:tc>
          <w:tcPr>
            <w:tcW w:w="540" w:type="pct"/>
            <w:tcBorders>
              <w:top w:val="single" w:sz="4" w:space="0" w:color="auto"/>
              <w:left w:val="single" w:sz="4" w:space="0" w:color="auto"/>
              <w:bottom w:val="single" w:sz="4" w:space="0" w:color="auto"/>
              <w:right w:val="single" w:sz="4" w:space="0" w:color="auto"/>
            </w:tcBorders>
            <w:noWrap/>
            <w:vAlign w:val="center"/>
          </w:tcPr>
          <w:p w14:paraId="61483CD4" w14:textId="11A62DB4" w:rsidR="0009472E" w:rsidRPr="006D54FD" w:rsidRDefault="0009472E" w:rsidP="0009472E">
            <w:pPr>
              <w:spacing w:after="0" w:line="240" w:lineRule="auto"/>
              <w:rPr>
                <w:rFonts w:eastAsia="Calibri" w:cs="HelveticaNeueLT Std Med"/>
                <w:lang w:val="es-PA"/>
              </w:rPr>
            </w:pPr>
            <w:r>
              <w:rPr>
                <w:sz w:val="18"/>
                <w:szCs w:val="18"/>
                <w:lang w:val="es-ES"/>
              </w:rPr>
              <w:t>Media</w:t>
            </w:r>
          </w:p>
        </w:tc>
        <w:tc>
          <w:tcPr>
            <w:tcW w:w="126" w:type="pct"/>
            <w:tcBorders>
              <w:top w:val="single" w:sz="4" w:space="0" w:color="auto"/>
              <w:left w:val="single" w:sz="4" w:space="0" w:color="auto"/>
              <w:bottom w:val="single" w:sz="4" w:space="0" w:color="auto"/>
              <w:right w:val="single" w:sz="4" w:space="0" w:color="auto"/>
            </w:tcBorders>
            <w:noWrap/>
            <w:vAlign w:val="center"/>
          </w:tcPr>
          <w:p w14:paraId="2B527379" w14:textId="279CFBD7"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596" w:type="pct"/>
            <w:tcBorders>
              <w:top w:val="single" w:sz="4" w:space="0" w:color="auto"/>
              <w:left w:val="single" w:sz="4" w:space="0" w:color="auto"/>
              <w:bottom w:val="single" w:sz="4" w:space="0" w:color="auto"/>
              <w:right w:val="single" w:sz="4" w:space="0" w:color="auto"/>
            </w:tcBorders>
            <w:noWrap/>
            <w:vAlign w:val="center"/>
          </w:tcPr>
          <w:p w14:paraId="1524B65C" w14:textId="0CEA0E98"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3C74B340" w14:textId="23F85CB6" w:rsidR="0009472E" w:rsidRPr="00737EFA" w:rsidRDefault="0009472E" w:rsidP="0009472E">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40D7132" w14:textId="532F64CD"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72BC67EC" w14:textId="2F681CCE" w:rsidR="0009472E" w:rsidRPr="006D54FD" w:rsidRDefault="002D44F0" w:rsidP="0009472E">
            <w:pPr>
              <w:spacing w:after="0" w:line="240" w:lineRule="auto"/>
              <w:rPr>
                <w:rFonts w:eastAsia="Calibri" w:cs="HelveticaNeueLT Std Med"/>
                <w:lang w:val="es-PA"/>
              </w:rPr>
            </w:pPr>
            <w:r w:rsidRPr="002D44F0">
              <w:rPr>
                <w:rFonts w:eastAsia="Calibri" w:cs="HelveticaNeueLT Std Med"/>
                <w:lang w:val="es-PA"/>
              </w:rPr>
              <w:t>El usuario puede consultar y modificar sus datos personales, conservándose los cambios realizados.</w:t>
            </w:r>
          </w:p>
        </w:tc>
        <w:tc>
          <w:tcPr>
            <w:tcW w:w="0" w:type="auto"/>
            <w:tcBorders>
              <w:top w:val="single" w:sz="4" w:space="0" w:color="auto"/>
              <w:left w:val="single" w:sz="4" w:space="0" w:color="auto"/>
              <w:bottom w:val="single" w:sz="4" w:space="0" w:color="auto"/>
              <w:right w:val="single" w:sz="4" w:space="0" w:color="auto"/>
            </w:tcBorders>
            <w:noWrap/>
            <w:vAlign w:val="center"/>
          </w:tcPr>
          <w:p w14:paraId="40EBC3FE" w14:textId="16128B8F" w:rsidR="0009472E" w:rsidRPr="002D44F0" w:rsidRDefault="002D44F0" w:rsidP="0009472E">
            <w:pPr>
              <w:spacing w:after="0" w:line="240" w:lineRule="auto"/>
              <w:rPr>
                <w:rFonts w:eastAsia="Calibri" w:cs="HelveticaNeueLT Std Med"/>
                <w:lang w:val="es-ES"/>
              </w:rPr>
            </w:pPr>
            <w:r w:rsidRPr="002D44F0">
              <w:rPr>
                <w:rFonts w:eastAsia="Calibri" w:cs="HelveticaNeueLT Std Med"/>
                <w:lang w:val="es-ES"/>
              </w:rPr>
              <w:t>• 100% de actualizaciones válidas persistidas.</w:t>
            </w:r>
            <w:r w:rsidRPr="002D44F0">
              <w:rPr>
                <w:rFonts w:eastAsia="Calibri" w:cs="HelveticaNeueLT Std Med"/>
                <w:lang w:val="es-ES"/>
              </w:rPr>
              <w:br/>
              <w:t>• 100% de consultas muestran datos actualizados.</w:t>
            </w:r>
            <w:r w:rsidRPr="002D44F0">
              <w:rPr>
                <w:rFonts w:eastAsia="Calibri" w:cs="HelveticaNeueLT Std Med"/>
                <w:lang w:val="es-ES"/>
              </w:rPr>
              <w:br/>
              <w:t>• Tasa de error en actualizaciones ≤ 1%.</w:t>
            </w:r>
          </w:p>
        </w:tc>
      </w:tr>
      <w:tr w:rsidR="0009472E" w:rsidRPr="002D44F0" w14:paraId="2A430C7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22D64CC" w14:textId="22710F8B" w:rsidR="0009472E" w:rsidRPr="006D54FD" w:rsidRDefault="0009472E" w:rsidP="0009472E">
            <w:pPr>
              <w:spacing w:after="0" w:line="240" w:lineRule="auto"/>
              <w:rPr>
                <w:rFonts w:eastAsia="Calibri" w:cs="HelveticaNeueLT Std Med"/>
                <w:lang w:val="es-PA"/>
              </w:rPr>
            </w:pPr>
            <w:r>
              <w:rPr>
                <w:sz w:val="18"/>
                <w:szCs w:val="18"/>
                <w:lang w:val="es-ES"/>
              </w:rPr>
              <w:t>RF-01.5</w:t>
            </w:r>
          </w:p>
        </w:tc>
        <w:tc>
          <w:tcPr>
            <w:tcW w:w="2502" w:type="pct"/>
            <w:tcBorders>
              <w:top w:val="single" w:sz="4" w:space="0" w:color="auto"/>
              <w:left w:val="single" w:sz="4" w:space="0" w:color="auto"/>
              <w:bottom w:val="single" w:sz="4" w:space="0" w:color="auto"/>
              <w:right w:val="single" w:sz="4" w:space="0" w:color="auto"/>
            </w:tcBorders>
            <w:noWrap/>
            <w:vAlign w:val="center"/>
          </w:tcPr>
          <w:p w14:paraId="6280B47C" w14:textId="0C23EB45" w:rsidR="0009472E" w:rsidRPr="006D54FD" w:rsidRDefault="0009472E" w:rsidP="0009472E">
            <w:pPr>
              <w:spacing w:after="0" w:line="240" w:lineRule="auto"/>
              <w:rPr>
                <w:rFonts w:eastAsia="Calibri" w:cs="HelveticaNeueLT Std Med"/>
                <w:lang w:val="es-PA"/>
              </w:rPr>
            </w:pPr>
            <w:r>
              <w:rPr>
                <w:sz w:val="18"/>
                <w:szCs w:val="18"/>
                <w:lang w:val="es-ES"/>
              </w:rPr>
              <w:t>Libreta de direcciones de entrega: consulta, alta, cambio y baja de las direcciones donde el comprador recibe sus pedidos.</w:t>
            </w:r>
          </w:p>
        </w:tc>
        <w:tc>
          <w:tcPr>
            <w:tcW w:w="540" w:type="pct"/>
            <w:tcBorders>
              <w:top w:val="single" w:sz="4" w:space="0" w:color="auto"/>
              <w:left w:val="single" w:sz="4" w:space="0" w:color="auto"/>
              <w:bottom w:val="single" w:sz="4" w:space="0" w:color="auto"/>
              <w:right w:val="single" w:sz="4" w:space="0" w:color="auto"/>
            </w:tcBorders>
            <w:noWrap/>
            <w:vAlign w:val="center"/>
          </w:tcPr>
          <w:p w14:paraId="7E98D2BC" w14:textId="62D0B297"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126" w:type="pct"/>
            <w:tcBorders>
              <w:top w:val="single" w:sz="4" w:space="0" w:color="auto"/>
              <w:left w:val="single" w:sz="4" w:space="0" w:color="auto"/>
              <w:bottom w:val="single" w:sz="4" w:space="0" w:color="auto"/>
              <w:right w:val="single" w:sz="4" w:space="0" w:color="auto"/>
            </w:tcBorders>
            <w:noWrap/>
            <w:vAlign w:val="center"/>
          </w:tcPr>
          <w:p w14:paraId="47D96065" w14:textId="35377906"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596" w:type="pct"/>
            <w:tcBorders>
              <w:top w:val="single" w:sz="4" w:space="0" w:color="auto"/>
              <w:left w:val="single" w:sz="4" w:space="0" w:color="auto"/>
              <w:bottom w:val="single" w:sz="4" w:space="0" w:color="auto"/>
              <w:right w:val="single" w:sz="4" w:space="0" w:color="auto"/>
            </w:tcBorders>
            <w:noWrap/>
            <w:vAlign w:val="center"/>
          </w:tcPr>
          <w:p w14:paraId="7953E452" w14:textId="0A3E90A0"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226B11A1" w14:textId="0A0978C7" w:rsidR="0009472E" w:rsidRPr="00737EFA" w:rsidRDefault="0009472E" w:rsidP="0009472E">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0902070" w14:textId="5C3ADC92"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34391F16" w14:textId="62CE3074" w:rsidR="0009472E" w:rsidRPr="006D54FD" w:rsidRDefault="002D44F0" w:rsidP="0009472E">
            <w:pPr>
              <w:spacing w:after="0" w:line="240" w:lineRule="auto"/>
              <w:rPr>
                <w:rFonts w:eastAsia="Calibri" w:cs="HelveticaNeueLT Std Med"/>
                <w:lang w:val="es-PA"/>
              </w:rPr>
            </w:pPr>
            <w:r w:rsidRPr="002D44F0">
              <w:rPr>
                <w:rFonts w:eastAsia="Calibri" w:cs="HelveticaNeueLT Std Med"/>
                <w:lang w:val="es-PA"/>
              </w:rPr>
              <w:t>El usuario puede crear, modificar, consultar y eliminar direcciones de entrega. La dirección seleccionada se utiliza durante la compra.</w:t>
            </w:r>
          </w:p>
        </w:tc>
        <w:tc>
          <w:tcPr>
            <w:tcW w:w="0" w:type="auto"/>
            <w:tcBorders>
              <w:top w:val="single" w:sz="4" w:space="0" w:color="auto"/>
              <w:left w:val="single" w:sz="4" w:space="0" w:color="auto"/>
              <w:bottom w:val="single" w:sz="4" w:space="0" w:color="auto"/>
              <w:right w:val="single" w:sz="4" w:space="0" w:color="auto"/>
            </w:tcBorders>
            <w:noWrap/>
            <w:vAlign w:val="center"/>
          </w:tcPr>
          <w:p w14:paraId="7A45CCCD" w14:textId="77777777" w:rsidR="002D44F0" w:rsidRPr="002D44F0" w:rsidRDefault="002D44F0" w:rsidP="002D44F0">
            <w:pPr>
              <w:spacing w:after="0" w:line="240" w:lineRule="auto"/>
              <w:rPr>
                <w:rFonts w:eastAsia="Calibri" w:cs="HelveticaNeueLT Std Med"/>
                <w:lang w:val="es-PA"/>
              </w:rPr>
            </w:pPr>
            <w:r w:rsidRPr="002D44F0">
              <w:rPr>
                <w:rFonts w:eastAsia="Calibri" w:cs="HelveticaNeueLT Std Med"/>
                <w:lang w:val="es-PA"/>
              </w:rPr>
              <w:t>• 100% de operaciones CRUD ejecutadas correctamente.</w:t>
            </w:r>
          </w:p>
          <w:p w14:paraId="0E6A63E4" w14:textId="62CED679" w:rsidR="0009472E" w:rsidRPr="006D54FD" w:rsidRDefault="002D44F0" w:rsidP="002D44F0">
            <w:pPr>
              <w:spacing w:after="0" w:line="240" w:lineRule="auto"/>
              <w:rPr>
                <w:rFonts w:eastAsia="Calibri" w:cs="HelveticaNeueLT Std Med"/>
                <w:lang w:val="es-PA"/>
              </w:rPr>
            </w:pPr>
            <w:r w:rsidRPr="002D44F0">
              <w:rPr>
                <w:rFonts w:eastAsia="Calibri" w:cs="HelveticaNeueLT Std Med"/>
                <w:lang w:val="es-PA"/>
              </w:rPr>
              <w:t>• 100% de pedidos utilizan una dirección válida registrada.</w:t>
            </w:r>
          </w:p>
        </w:tc>
      </w:tr>
      <w:tr w:rsidR="0009472E" w:rsidRPr="002D44F0" w14:paraId="5F49F468"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69428098" w14:textId="5A22FD80" w:rsidR="0009472E" w:rsidRPr="006D54FD" w:rsidRDefault="0009472E" w:rsidP="0009472E">
            <w:pPr>
              <w:spacing w:after="0" w:line="240" w:lineRule="auto"/>
              <w:rPr>
                <w:rFonts w:eastAsia="Calibri" w:cs="HelveticaNeueLT Std Med"/>
                <w:lang w:val="es-PA"/>
              </w:rPr>
            </w:pPr>
            <w:r>
              <w:rPr>
                <w:sz w:val="18"/>
                <w:szCs w:val="18"/>
                <w:lang w:val="es-ES"/>
              </w:rPr>
              <w:t>RF-01.6</w:t>
            </w:r>
          </w:p>
        </w:tc>
        <w:tc>
          <w:tcPr>
            <w:tcW w:w="2502" w:type="pct"/>
            <w:tcBorders>
              <w:top w:val="single" w:sz="4" w:space="0" w:color="auto"/>
              <w:left w:val="single" w:sz="4" w:space="0" w:color="auto"/>
              <w:bottom w:val="single" w:sz="4" w:space="0" w:color="auto"/>
              <w:right w:val="single" w:sz="4" w:space="0" w:color="auto"/>
            </w:tcBorders>
            <w:noWrap/>
            <w:vAlign w:val="center"/>
          </w:tcPr>
          <w:p w14:paraId="374C285D" w14:textId="02D469C7" w:rsidR="0009472E" w:rsidRPr="006D54FD" w:rsidRDefault="0009472E" w:rsidP="0009472E">
            <w:pPr>
              <w:spacing w:after="0" w:line="240" w:lineRule="auto"/>
              <w:rPr>
                <w:rFonts w:eastAsia="Calibri" w:cs="HelveticaNeueLT Std Med"/>
                <w:lang w:val="es-PA"/>
              </w:rPr>
            </w:pPr>
            <w:r>
              <w:rPr>
                <w:sz w:val="18"/>
                <w:szCs w:val="18"/>
                <w:lang w:val="es-ES"/>
              </w:rPr>
              <w:t>Historial de pedidos: consulta de los pedidos hechos y de su estado.</w:t>
            </w:r>
          </w:p>
        </w:tc>
        <w:tc>
          <w:tcPr>
            <w:tcW w:w="540" w:type="pct"/>
            <w:tcBorders>
              <w:top w:val="single" w:sz="4" w:space="0" w:color="auto"/>
              <w:left w:val="single" w:sz="4" w:space="0" w:color="auto"/>
              <w:bottom w:val="single" w:sz="4" w:space="0" w:color="auto"/>
              <w:right w:val="single" w:sz="4" w:space="0" w:color="auto"/>
            </w:tcBorders>
            <w:noWrap/>
            <w:vAlign w:val="center"/>
          </w:tcPr>
          <w:p w14:paraId="7FB5518C" w14:textId="0E75DD62" w:rsidR="0009472E" w:rsidRPr="006D54FD" w:rsidRDefault="0009472E" w:rsidP="0009472E">
            <w:pPr>
              <w:spacing w:after="0" w:line="240" w:lineRule="auto"/>
              <w:rPr>
                <w:rFonts w:eastAsia="Calibri" w:cs="HelveticaNeueLT Std Med"/>
                <w:lang w:val="es-PA"/>
              </w:rPr>
            </w:pPr>
            <w:r>
              <w:rPr>
                <w:sz w:val="18"/>
                <w:szCs w:val="18"/>
                <w:lang w:val="es-ES"/>
              </w:rPr>
              <w:t>Media</w:t>
            </w:r>
          </w:p>
        </w:tc>
        <w:tc>
          <w:tcPr>
            <w:tcW w:w="126" w:type="pct"/>
            <w:tcBorders>
              <w:top w:val="single" w:sz="4" w:space="0" w:color="auto"/>
              <w:left w:val="single" w:sz="4" w:space="0" w:color="auto"/>
              <w:bottom w:val="single" w:sz="4" w:space="0" w:color="auto"/>
              <w:right w:val="single" w:sz="4" w:space="0" w:color="auto"/>
            </w:tcBorders>
            <w:noWrap/>
            <w:vAlign w:val="center"/>
          </w:tcPr>
          <w:p w14:paraId="6A0658ED" w14:textId="08446B4F"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596" w:type="pct"/>
            <w:tcBorders>
              <w:top w:val="single" w:sz="4" w:space="0" w:color="auto"/>
              <w:left w:val="single" w:sz="4" w:space="0" w:color="auto"/>
              <w:bottom w:val="single" w:sz="4" w:space="0" w:color="auto"/>
              <w:right w:val="single" w:sz="4" w:space="0" w:color="auto"/>
            </w:tcBorders>
            <w:noWrap/>
            <w:vAlign w:val="center"/>
          </w:tcPr>
          <w:p w14:paraId="108E59B0" w14:textId="1D3EEE78"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40136365" w14:textId="286B28C9" w:rsidR="0009472E" w:rsidRPr="00737EFA" w:rsidRDefault="0009472E" w:rsidP="0009472E">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42D8E4D8" w14:textId="592CAD8C"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15D0136E" w14:textId="19036D13" w:rsidR="0009472E" w:rsidRPr="002D44F0" w:rsidRDefault="002D44F0" w:rsidP="0009472E">
            <w:pPr>
              <w:spacing w:after="0" w:line="240" w:lineRule="auto"/>
              <w:rPr>
                <w:rFonts w:eastAsia="Calibri" w:cs="HelveticaNeueLT Std Med"/>
                <w:lang w:val="es-ES"/>
              </w:rPr>
            </w:pPr>
            <w:r w:rsidRPr="002D44F0">
              <w:rPr>
                <w:rFonts w:eastAsia="Calibri" w:cs="HelveticaNeueLT Std Med"/>
                <w:lang w:val="es-ES"/>
              </w:rPr>
              <w:t>El usuario visualiza todos sus pedidos y el estado mostrado coincide con el registrado en el sistema.</w:t>
            </w:r>
          </w:p>
        </w:tc>
        <w:tc>
          <w:tcPr>
            <w:tcW w:w="0" w:type="auto"/>
            <w:tcBorders>
              <w:top w:val="single" w:sz="4" w:space="0" w:color="auto"/>
              <w:left w:val="single" w:sz="4" w:space="0" w:color="auto"/>
              <w:bottom w:val="single" w:sz="4" w:space="0" w:color="auto"/>
              <w:right w:val="single" w:sz="4" w:space="0" w:color="auto"/>
            </w:tcBorders>
            <w:noWrap/>
            <w:vAlign w:val="center"/>
          </w:tcPr>
          <w:p w14:paraId="74B488E5" w14:textId="77777777" w:rsidR="002D44F0" w:rsidRPr="002D44F0" w:rsidRDefault="002D44F0" w:rsidP="002D44F0">
            <w:pPr>
              <w:spacing w:after="0" w:line="240" w:lineRule="auto"/>
              <w:rPr>
                <w:rFonts w:eastAsia="Calibri" w:cs="HelveticaNeueLT Std Med"/>
                <w:lang w:val="es-ES"/>
              </w:rPr>
            </w:pPr>
            <w:r w:rsidRPr="002D44F0">
              <w:rPr>
                <w:rFonts w:eastAsia="Calibri" w:cs="HelveticaNeueLT Std Med"/>
                <w:lang w:val="es-ES"/>
              </w:rPr>
              <w:t>• Coincidencia entre historial y sistema ≥ 99%.</w:t>
            </w:r>
            <w:r w:rsidRPr="002D44F0">
              <w:rPr>
                <w:rFonts w:eastAsia="Calibri" w:cs="HelveticaNeueLT Std Med"/>
                <w:lang w:val="es-ES"/>
              </w:rPr>
              <w:br/>
              <w:t>• 100% de pedidos accesibles desde el historial.</w:t>
            </w:r>
          </w:p>
          <w:p w14:paraId="6A861815" w14:textId="77777777" w:rsidR="0009472E" w:rsidRPr="002D44F0" w:rsidRDefault="0009472E" w:rsidP="0009472E">
            <w:pPr>
              <w:spacing w:after="0" w:line="240" w:lineRule="auto"/>
              <w:rPr>
                <w:rFonts w:eastAsia="Calibri" w:cs="HelveticaNeueLT Std Med"/>
                <w:lang w:val="es-ES"/>
              </w:rPr>
            </w:pPr>
          </w:p>
        </w:tc>
      </w:tr>
      <w:tr w:rsidR="00737EFA" w:rsidRPr="002D44F0" w14:paraId="499FC1F4"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3321040" w14:textId="5227967B" w:rsidR="00737EFA" w:rsidRPr="006D54FD" w:rsidRDefault="00737EFA" w:rsidP="00737EFA">
            <w:pPr>
              <w:spacing w:after="0" w:line="240" w:lineRule="auto"/>
              <w:rPr>
                <w:rFonts w:eastAsia="Calibri" w:cs="HelveticaNeueLT Std Med"/>
                <w:lang w:val="es-PA"/>
              </w:rPr>
            </w:pPr>
            <w:r>
              <w:rPr>
                <w:sz w:val="18"/>
                <w:szCs w:val="18"/>
                <w:lang w:val="es-ES"/>
              </w:rPr>
              <w:lastRenderedPageBreak/>
              <w:t>RF-02.1</w:t>
            </w:r>
          </w:p>
        </w:tc>
        <w:tc>
          <w:tcPr>
            <w:tcW w:w="2502" w:type="pct"/>
            <w:tcBorders>
              <w:top w:val="single" w:sz="4" w:space="0" w:color="auto"/>
              <w:left w:val="single" w:sz="4" w:space="0" w:color="auto"/>
              <w:bottom w:val="single" w:sz="4" w:space="0" w:color="auto"/>
              <w:right w:val="single" w:sz="4" w:space="0" w:color="auto"/>
            </w:tcBorders>
            <w:noWrap/>
            <w:vAlign w:val="center"/>
          </w:tcPr>
          <w:p w14:paraId="22A63241" w14:textId="53C4D954" w:rsidR="00737EFA" w:rsidRPr="006D54FD" w:rsidRDefault="00737EFA" w:rsidP="00737EFA">
            <w:pPr>
              <w:spacing w:after="0" w:line="240" w:lineRule="auto"/>
              <w:rPr>
                <w:rFonts w:eastAsia="Calibri" w:cs="HelveticaNeueLT Std Med"/>
                <w:lang w:val="es-PA"/>
              </w:rPr>
            </w:pPr>
            <w:r>
              <w:rPr>
                <w:sz w:val="18"/>
                <w:szCs w:val="18"/>
                <w:lang w:val="es-ES"/>
              </w:rPr>
              <w:t>Listado por categorías: el catálogo se organiza y se navega por categorías de producto.</w:t>
            </w:r>
          </w:p>
        </w:tc>
        <w:tc>
          <w:tcPr>
            <w:tcW w:w="540" w:type="pct"/>
            <w:tcBorders>
              <w:top w:val="single" w:sz="4" w:space="0" w:color="auto"/>
              <w:left w:val="single" w:sz="4" w:space="0" w:color="auto"/>
              <w:bottom w:val="single" w:sz="4" w:space="0" w:color="auto"/>
              <w:right w:val="single" w:sz="4" w:space="0" w:color="auto"/>
            </w:tcBorders>
            <w:noWrap/>
            <w:vAlign w:val="center"/>
          </w:tcPr>
          <w:p w14:paraId="5CE2BAA2" w14:textId="41D253E4" w:rsidR="00737EFA" w:rsidRPr="006D54FD" w:rsidRDefault="00737EFA" w:rsidP="00737EFA">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011EBC96" w14:textId="3CE92CA4" w:rsidR="00737EFA" w:rsidRPr="006D54FD" w:rsidRDefault="00737EFA" w:rsidP="00737EFA">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133570E8" w14:textId="124F28BE" w:rsidR="00737EFA" w:rsidRPr="006D54FD" w:rsidRDefault="00737EFA" w:rsidP="00737EFA">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0439206B" w14:textId="3A0EFDFE" w:rsidR="00737EFA" w:rsidRPr="00737EFA" w:rsidRDefault="00737EFA" w:rsidP="00737EFA">
            <w:pPr>
              <w:spacing w:after="0" w:line="240" w:lineRule="auto"/>
              <w:rPr>
                <w:rFonts w:eastAsia="Calibri" w:cs="HelveticaNeueLT Std Med"/>
                <w:iCs/>
                <w:sz w:val="18"/>
                <w:szCs w:val="18"/>
                <w:lang w:val="es-ES"/>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1E9D6754" w14:textId="3367280B" w:rsidR="00737EFA"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1791B10F" w14:textId="5BCA3A97" w:rsidR="00737EFA" w:rsidRPr="002D44F0" w:rsidRDefault="002D44F0" w:rsidP="00737EFA">
            <w:pPr>
              <w:spacing w:after="0" w:line="240" w:lineRule="auto"/>
              <w:rPr>
                <w:rFonts w:eastAsia="Calibri" w:cs="HelveticaNeueLT Std Med"/>
                <w:lang w:val="es-ES"/>
              </w:rPr>
            </w:pPr>
            <w:r w:rsidRPr="002D44F0">
              <w:rPr>
                <w:rFonts w:eastAsia="Calibri" w:cs="HelveticaNeueLT Std Med"/>
                <w:lang w:val="es-ES"/>
              </w:rPr>
              <w:t>El catálogo muestra correctamente todas las categorías de productos definidas. Los usuarios pueden navegar entre categorías y visualizar únicamente los productos asociados a cada una de ellas.</w:t>
            </w:r>
          </w:p>
        </w:tc>
        <w:tc>
          <w:tcPr>
            <w:tcW w:w="0" w:type="auto"/>
            <w:tcBorders>
              <w:top w:val="single" w:sz="4" w:space="0" w:color="auto"/>
              <w:left w:val="single" w:sz="4" w:space="0" w:color="auto"/>
              <w:bottom w:val="single" w:sz="4" w:space="0" w:color="auto"/>
              <w:right w:val="single" w:sz="4" w:space="0" w:color="auto"/>
            </w:tcBorders>
            <w:noWrap/>
            <w:vAlign w:val="center"/>
          </w:tcPr>
          <w:p w14:paraId="1AB07067" w14:textId="77777777" w:rsidR="0044002C" w:rsidRPr="0044002C" w:rsidRDefault="0044002C" w:rsidP="0044002C">
            <w:pPr>
              <w:spacing w:after="0" w:line="240" w:lineRule="auto"/>
              <w:rPr>
                <w:rFonts w:eastAsia="Calibri" w:cs="HelveticaNeueLT Std Med"/>
                <w:lang w:val="es-ES"/>
              </w:rPr>
            </w:pPr>
            <w:r w:rsidRPr="0044002C">
              <w:rPr>
                <w:rFonts w:eastAsia="Calibri" w:cs="HelveticaNeueLT Std Med"/>
                <w:lang w:val="es-ES"/>
              </w:rPr>
              <w:t>• 100% de categorías configuradas visibles en la plataforma.</w:t>
            </w:r>
            <w:r w:rsidRPr="0044002C">
              <w:rPr>
                <w:rFonts w:eastAsia="Calibri" w:cs="HelveticaNeueLT Std Med"/>
                <w:lang w:val="es-ES"/>
              </w:rPr>
              <w:br/>
              <w:t>• 100% de productos asociados a una categoría válida.</w:t>
            </w:r>
            <w:r w:rsidRPr="0044002C">
              <w:rPr>
                <w:rFonts w:eastAsia="Calibri" w:cs="HelveticaNeueLT Std Med"/>
                <w:lang w:val="es-ES"/>
              </w:rPr>
              <w:br/>
              <w:t>• Tiempo de carga de una categoría ≤ 2 segundos.</w:t>
            </w:r>
            <w:r w:rsidRPr="0044002C">
              <w:rPr>
                <w:rFonts w:eastAsia="Calibri" w:cs="HelveticaNeueLT Std Med"/>
                <w:lang w:val="es-ES"/>
              </w:rPr>
              <w:br/>
              <w:t>• 0 errores de navegación detectados en pruebas de aceptación.</w:t>
            </w:r>
          </w:p>
          <w:p w14:paraId="4B425CBC" w14:textId="77777777" w:rsidR="00737EFA" w:rsidRPr="006D54FD" w:rsidRDefault="00737EFA" w:rsidP="00737EFA">
            <w:pPr>
              <w:spacing w:after="0" w:line="240" w:lineRule="auto"/>
              <w:rPr>
                <w:rFonts w:eastAsia="Calibri" w:cs="HelveticaNeueLT Std Med"/>
                <w:lang w:val="es-PA"/>
              </w:rPr>
            </w:pPr>
          </w:p>
        </w:tc>
      </w:tr>
      <w:tr w:rsidR="0009472E" w:rsidRPr="0044002C" w14:paraId="25C6436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0E08922" w14:textId="58626F1C" w:rsidR="0009472E" w:rsidRPr="006D54FD" w:rsidRDefault="0009472E" w:rsidP="0009472E">
            <w:pPr>
              <w:spacing w:after="0" w:line="240" w:lineRule="auto"/>
              <w:rPr>
                <w:rFonts w:eastAsia="Calibri" w:cs="HelveticaNeueLT Std Med"/>
                <w:lang w:val="es-PA"/>
              </w:rPr>
            </w:pPr>
            <w:r>
              <w:rPr>
                <w:sz w:val="18"/>
                <w:szCs w:val="18"/>
                <w:lang w:val="es-ES"/>
              </w:rPr>
              <w:t>RF-02.2</w:t>
            </w:r>
          </w:p>
        </w:tc>
        <w:tc>
          <w:tcPr>
            <w:tcW w:w="2502" w:type="pct"/>
            <w:tcBorders>
              <w:top w:val="single" w:sz="4" w:space="0" w:color="auto"/>
              <w:left w:val="single" w:sz="4" w:space="0" w:color="auto"/>
              <w:bottom w:val="single" w:sz="4" w:space="0" w:color="auto"/>
              <w:right w:val="single" w:sz="4" w:space="0" w:color="auto"/>
            </w:tcBorders>
            <w:noWrap/>
            <w:vAlign w:val="center"/>
          </w:tcPr>
          <w:p w14:paraId="10F98883" w14:textId="534D75B7" w:rsidR="0009472E" w:rsidRPr="006D54FD" w:rsidRDefault="0009472E" w:rsidP="0009472E">
            <w:pPr>
              <w:spacing w:after="0" w:line="240" w:lineRule="auto"/>
              <w:rPr>
                <w:rFonts w:eastAsia="Calibri" w:cs="HelveticaNeueLT Std Med"/>
                <w:lang w:val="es-PA"/>
              </w:rPr>
            </w:pPr>
            <w:r>
              <w:rPr>
                <w:sz w:val="18"/>
                <w:szCs w:val="18"/>
                <w:lang w:val="es-ES"/>
              </w:rPr>
              <w:t>Ficha de producto: cada producto tiene una ficha con su precio y su precio por unidad de medida.</w:t>
            </w:r>
          </w:p>
        </w:tc>
        <w:tc>
          <w:tcPr>
            <w:tcW w:w="540" w:type="pct"/>
            <w:tcBorders>
              <w:top w:val="single" w:sz="4" w:space="0" w:color="auto"/>
              <w:left w:val="single" w:sz="4" w:space="0" w:color="auto"/>
              <w:bottom w:val="single" w:sz="4" w:space="0" w:color="auto"/>
              <w:right w:val="single" w:sz="4" w:space="0" w:color="auto"/>
            </w:tcBorders>
            <w:noWrap/>
            <w:vAlign w:val="center"/>
          </w:tcPr>
          <w:p w14:paraId="4FF6D50B" w14:textId="5DA9C093"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4B57DD77" w14:textId="544DB219"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4D7E93D" w14:textId="01DACEE1"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6A1B75D1" w14:textId="6C32D775" w:rsidR="0009472E" w:rsidRPr="00737EFA" w:rsidRDefault="0009472E" w:rsidP="0009472E">
            <w:pPr>
              <w:spacing w:after="0" w:line="240" w:lineRule="auto"/>
              <w:rPr>
                <w:rFonts w:eastAsia="Calibri" w:cs="HelveticaNeueLT Std Med"/>
                <w:iCs/>
                <w:sz w:val="18"/>
                <w:szCs w:val="18"/>
                <w:lang w:val="es-ES"/>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3A83B6A8" w14:textId="14A18AA9"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6A031BCD" w14:textId="197A6A75"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Cada producto dispone de una ficha accesible desde el catálogo que muestra su descripción, precio de venta y precio por unidad de medida. Los valores presentados coinciden con los datos almacenados en el ERP.</w:t>
            </w:r>
          </w:p>
        </w:tc>
        <w:tc>
          <w:tcPr>
            <w:tcW w:w="0" w:type="auto"/>
            <w:tcBorders>
              <w:top w:val="single" w:sz="4" w:space="0" w:color="auto"/>
              <w:left w:val="single" w:sz="4" w:space="0" w:color="auto"/>
              <w:bottom w:val="single" w:sz="4" w:space="0" w:color="auto"/>
              <w:right w:val="single" w:sz="4" w:space="0" w:color="auto"/>
            </w:tcBorders>
            <w:noWrap/>
            <w:vAlign w:val="center"/>
          </w:tcPr>
          <w:p w14:paraId="144E8056" w14:textId="56E7E2D5"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 100% de productos con ficha disponible.</w:t>
            </w:r>
            <w:r w:rsidRPr="0044002C">
              <w:rPr>
                <w:rFonts w:eastAsia="Calibri" w:cs="HelveticaNeueLT Std Med"/>
                <w:lang w:val="es-ES"/>
              </w:rPr>
              <w:br/>
              <w:t>• 100% de coincidencia entre precio mostrado y precio almacenado en ERP.</w:t>
            </w:r>
            <w:r w:rsidRPr="0044002C">
              <w:rPr>
                <w:rFonts w:eastAsia="Calibri" w:cs="HelveticaNeueLT Std Med"/>
                <w:lang w:val="es-ES"/>
              </w:rPr>
              <w:br/>
              <w:t>• 100% de coincidencia entre precio por unidad y ERP.</w:t>
            </w:r>
            <w:r w:rsidRPr="0044002C">
              <w:rPr>
                <w:rFonts w:eastAsia="Calibri" w:cs="HelveticaNeueLT Std Med"/>
                <w:lang w:val="es-ES"/>
              </w:rPr>
              <w:br/>
              <w:t>• Tiempo de carga de la ficha ≤ 2 segundos.</w:t>
            </w:r>
          </w:p>
        </w:tc>
      </w:tr>
      <w:tr w:rsidR="0009472E" w:rsidRPr="0044002C" w14:paraId="043A3D8F"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215561C" w14:textId="43B65C19" w:rsidR="0009472E" w:rsidRPr="006D54FD" w:rsidRDefault="0009472E" w:rsidP="0009472E">
            <w:pPr>
              <w:spacing w:after="0" w:line="240" w:lineRule="auto"/>
              <w:rPr>
                <w:rFonts w:eastAsia="Calibri" w:cs="HelveticaNeueLT Std Med"/>
                <w:lang w:val="es-PA"/>
              </w:rPr>
            </w:pPr>
            <w:r>
              <w:rPr>
                <w:sz w:val="18"/>
                <w:szCs w:val="18"/>
                <w:lang w:val="es-ES"/>
              </w:rPr>
              <w:t>RF-02.3</w:t>
            </w:r>
          </w:p>
        </w:tc>
        <w:tc>
          <w:tcPr>
            <w:tcW w:w="2502" w:type="pct"/>
            <w:tcBorders>
              <w:top w:val="single" w:sz="4" w:space="0" w:color="auto"/>
              <w:left w:val="single" w:sz="4" w:space="0" w:color="auto"/>
              <w:bottom w:val="single" w:sz="4" w:space="0" w:color="auto"/>
              <w:right w:val="single" w:sz="4" w:space="0" w:color="auto"/>
            </w:tcBorders>
            <w:noWrap/>
            <w:vAlign w:val="center"/>
          </w:tcPr>
          <w:p w14:paraId="47953BC6" w14:textId="45F7FDF4" w:rsidR="0009472E" w:rsidRPr="006D54FD" w:rsidRDefault="0009472E" w:rsidP="0009472E">
            <w:pPr>
              <w:spacing w:after="0" w:line="240" w:lineRule="auto"/>
              <w:rPr>
                <w:rFonts w:eastAsia="Calibri" w:cs="HelveticaNeueLT Std Med"/>
                <w:lang w:val="es-PA"/>
              </w:rPr>
            </w:pPr>
            <w:r>
              <w:rPr>
                <w:sz w:val="18"/>
                <w:szCs w:val="18"/>
                <w:lang w:val="es-ES"/>
              </w:rPr>
              <w:t>Buscador por texto: búsqueda libre de productos por texto.</w:t>
            </w:r>
          </w:p>
        </w:tc>
        <w:tc>
          <w:tcPr>
            <w:tcW w:w="540" w:type="pct"/>
            <w:tcBorders>
              <w:top w:val="single" w:sz="4" w:space="0" w:color="auto"/>
              <w:left w:val="single" w:sz="4" w:space="0" w:color="auto"/>
              <w:bottom w:val="single" w:sz="4" w:space="0" w:color="auto"/>
              <w:right w:val="single" w:sz="4" w:space="0" w:color="auto"/>
            </w:tcBorders>
            <w:noWrap/>
            <w:vAlign w:val="center"/>
          </w:tcPr>
          <w:p w14:paraId="4322FF55" w14:textId="55D64F6F"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30AA4901" w14:textId="19B22E57"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FBF7F23" w14:textId="423F36A6"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407D180A" w14:textId="758089B4" w:rsidR="0009472E" w:rsidRPr="00737EFA" w:rsidRDefault="0009472E" w:rsidP="0009472E">
            <w:pPr>
              <w:spacing w:after="0" w:line="240" w:lineRule="auto"/>
              <w:rPr>
                <w:rFonts w:eastAsia="Calibri" w:cs="HelveticaNeueLT Std Med"/>
                <w:iCs/>
                <w:sz w:val="18"/>
                <w:szCs w:val="18"/>
                <w:lang w:val="es-ES"/>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1A100590" w14:textId="14512E6B"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73B21530" w14:textId="7DE543BE"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El buscador permite localizar productos mediante texto libre introducido por el usuario. Para términos válidos se muestran resultados relacionados y, para búsquedas sin coincidencias, se informa adecuadamente al usuario.</w:t>
            </w:r>
          </w:p>
        </w:tc>
        <w:tc>
          <w:tcPr>
            <w:tcW w:w="0" w:type="auto"/>
            <w:tcBorders>
              <w:top w:val="single" w:sz="4" w:space="0" w:color="auto"/>
              <w:left w:val="single" w:sz="4" w:space="0" w:color="auto"/>
              <w:bottom w:val="single" w:sz="4" w:space="0" w:color="auto"/>
              <w:right w:val="single" w:sz="4" w:space="0" w:color="auto"/>
            </w:tcBorders>
            <w:noWrap/>
            <w:vAlign w:val="center"/>
          </w:tcPr>
          <w:p w14:paraId="06F302C5" w14:textId="77777777" w:rsidR="0044002C" w:rsidRPr="0044002C" w:rsidRDefault="0044002C" w:rsidP="0044002C">
            <w:pPr>
              <w:spacing w:after="0" w:line="240" w:lineRule="auto"/>
              <w:rPr>
                <w:rFonts w:eastAsia="Calibri" w:cs="HelveticaNeueLT Std Med"/>
                <w:lang w:val="es-ES"/>
              </w:rPr>
            </w:pPr>
            <w:r w:rsidRPr="0044002C">
              <w:rPr>
                <w:rFonts w:eastAsia="Calibri" w:cs="HelveticaNeueLT Std Med"/>
                <w:lang w:val="es-ES"/>
              </w:rPr>
              <w:t>• Precisión de búsqueda ≥ 95% en casos de prueba definidos.</w:t>
            </w:r>
            <w:r w:rsidRPr="0044002C">
              <w:rPr>
                <w:rFonts w:eastAsia="Calibri" w:cs="HelveticaNeueLT Std Med"/>
                <w:lang w:val="es-ES"/>
              </w:rPr>
              <w:br/>
              <w:t>• Tiempo de respuesta de búsqueda ≤ 2 segundos.</w:t>
            </w:r>
            <w:r w:rsidRPr="0044002C">
              <w:rPr>
                <w:rFonts w:eastAsia="Calibri" w:cs="HelveticaNeueLT Std Med"/>
                <w:lang w:val="es-ES"/>
              </w:rPr>
              <w:br/>
              <w:t>• 100% de búsquedas sin coincidencias muestran mensaje informativo.</w:t>
            </w:r>
            <w:r w:rsidRPr="0044002C">
              <w:rPr>
                <w:rFonts w:eastAsia="Calibri" w:cs="HelveticaNeueLT Std Med"/>
                <w:lang w:val="es-ES"/>
              </w:rPr>
              <w:br/>
              <w:t>• Tasa de errores en búsquedas ≤ 1%.</w:t>
            </w:r>
          </w:p>
          <w:p w14:paraId="11E3D544" w14:textId="77777777" w:rsidR="0009472E" w:rsidRPr="0044002C" w:rsidRDefault="0009472E" w:rsidP="0009472E">
            <w:pPr>
              <w:spacing w:after="0" w:line="240" w:lineRule="auto"/>
              <w:rPr>
                <w:rFonts w:eastAsia="Calibri" w:cs="HelveticaNeueLT Std Med"/>
                <w:lang w:val="es-ES"/>
              </w:rPr>
            </w:pPr>
          </w:p>
        </w:tc>
      </w:tr>
      <w:tr w:rsidR="0009472E" w:rsidRPr="0044002C" w14:paraId="73246EAF"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95843D5" w14:textId="63A8915A" w:rsidR="0009472E" w:rsidRPr="006D54FD" w:rsidRDefault="0009472E" w:rsidP="0009472E">
            <w:pPr>
              <w:spacing w:after="0" w:line="240" w:lineRule="auto"/>
              <w:rPr>
                <w:rFonts w:eastAsia="Calibri" w:cs="HelveticaNeueLT Std Med"/>
                <w:lang w:val="es-PA"/>
              </w:rPr>
            </w:pPr>
            <w:r>
              <w:rPr>
                <w:sz w:val="18"/>
                <w:szCs w:val="18"/>
                <w:lang w:val="es-ES"/>
              </w:rPr>
              <w:t>RF-02.4</w:t>
            </w:r>
          </w:p>
        </w:tc>
        <w:tc>
          <w:tcPr>
            <w:tcW w:w="2502" w:type="pct"/>
            <w:tcBorders>
              <w:top w:val="single" w:sz="4" w:space="0" w:color="auto"/>
              <w:left w:val="single" w:sz="4" w:space="0" w:color="auto"/>
              <w:bottom w:val="single" w:sz="4" w:space="0" w:color="auto"/>
              <w:right w:val="single" w:sz="4" w:space="0" w:color="auto"/>
            </w:tcBorders>
            <w:noWrap/>
            <w:vAlign w:val="center"/>
          </w:tcPr>
          <w:p w14:paraId="5A2F14A6" w14:textId="54DD0A0D" w:rsidR="0009472E" w:rsidRPr="006D54FD" w:rsidRDefault="0009472E" w:rsidP="0009472E">
            <w:pPr>
              <w:spacing w:after="0" w:line="240" w:lineRule="auto"/>
              <w:rPr>
                <w:rFonts w:eastAsia="Calibri" w:cs="HelveticaNeueLT Std Med"/>
                <w:lang w:val="es-PA"/>
              </w:rPr>
            </w:pPr>
            <w:r>
              <w:rPr>
                <w:sz w:val="18"/>
                <w:szCs w:val="18"/>
                <w:lang w:val="es-ES"/>
              </w:rPr>
              <w:t>Filtros por marca y formato: reducción de un listado a una o varias marcas o formatos.</w:t>
            </w:r>
          </w:p>
        </w:tc>
        <w:tc>
          <w:tcPr>
            <w:tcW w:w="540" w:type="pct"/>
            <w:tcBorders>
              <w:top w:val="single" w:sz="4" w:space="0" w:color="auto"/>
              <w:left w:val="single" w:sz="4" w:space="0" w:color="auto"/>
              <w:bottom w:val="single" w:sz="4" w:space="0" w:color="auto"/>
              <w:right w:val="single" w:sz="4" w:space="0" w:color="auto"/>
            </w:tcBorders>
            <w:noWrap/>
            <w:vAlign w:val="center"/>
          </w:tcPr>
          <w:p w14:paraId="5B380F13" w14:textId="3ED78531"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10A745E4" w14:textId="6D1D74ED"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C30E436" w14:textId="0E205EE5"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7AAFE825" w14:textId="5F2FB54D" w:rsidR="0009472E" w:rsidRPr="00737EFA" w:rsidRDefault="0009472E" w:rsidP="0009472E">
            <w:pPr>
              <w:spacing w:after="0" w:line="240" w:lineRule="auto"/>
              <w:rPr>
                <w:rFonts w:eastAsia="Calibri" w:cs="HelveticaNeueLT Std Med"/>
                <w:iCs/>
                <w:sz w:val="18"/>
                <w:szCs w:val="18"/>
                <w:lang w:val="es-ES"/>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4969CF73" w14:textId="096E7B1E"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7B4839ED" w14:textId="77271E5B"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El usuario puede filtrar los productos por marca, por formato o mediante la combinación de ambos criterios. Los resultados mostrados deben cumplir los filtros seleccionados y el usuario debe poder eliminarlos en cualquier momento.</w:t>
            </w:r>
          </w:p>
        </w:tc>
        <w:tc>
          <w:tcPr>
            <w:tcW w:w="0" w:type="auto"/>
            <w:tcBorders>
              <w:top w:val="single" w:sz="4" w:space="0" w:color="auto"/>
              <w:left w:val="single" w:sz="4" w:space="0" w:color="auto"/>
              <w:bottom w:val="single" w:sz="4" w:space="0" w:color="auto"/>
              <w:right w:val="single" w:sz="4" w:space="0" w:color="auto"/>
            </w:tcBorders>
            <w:noWrap/>
            <w:vAlign w:val="center"/>
          </w:tcPr>
          <w:p w14:paraId="1CE3406C" w14:textId="6B936E54"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 100% de resultados cumplen los filtros aplicados.</w:t>
            </w:r>
            <w:r w:rsidRPr="0044002C">
              <w:rPr>
                <w:rFonts w:eastAsia="Calibri" w:cs="HelveticaNeueLT Std Med"/>
                <w:lang w:val="es-ES"/>
              </w:rPr>
              <w:br/>
              <w:t>• Tiempo de aplicación del filtro ≤ 2 segundos.</w:t>
            </w:r>
            <w:r w:rsidRPr="0044002C">
              <w:rPr>
                <w:rFonts w:eastAsia="Calibri" w:cs="HelveticaNeueLT Std Med"/>
                <w:lang w:val="es-ES"/>
              </w:rPr>
              <w:br/>
              <w:t>• 100% de filtros pueden activarse y desactivarse correctamente.</w:t>
            </w:r>
            <w:r w:rsidRPr="0044002C">
              <w:rPr>
                <w:rFonts w:eastAsia="Calibri" w:cs="HelveticaNeueLT Std Med"/>
                <w:lang w:val="es-ES"/>
              </w:rPr>
              <w:br/>
              <w:t>• Tasa de error en filtrado ≤ 1%.</w:t>
            </w:r>
          </w:p>
        </w:tc>
      </w:tr>
      <w:tr w:rsidR="0009472E" w:rsidRPr="0044002C" w14:paraId="3D909527"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7B71926" w14:textId="1E1B96EB" w:rsidR="0009472E" w:rsidRPr="006D54FD" w:rsidRDefault="0009472E" w:rsidP="0009472E">
            <w:pPr>
              <w:spacing w:after="0" w:line="240" w:lineRule="auto"/>
              <w:rPr>
                <w:rFonts w:eastAsia="Calibri" w:cs="HelveticaNeueLT Std Med"/>
                <w:lang w:val="es-PA"/>
              </w:rPr>
            </w:pPr>
            <w:r>
              <w:rPr>
                <w:sz w:val="18"/>
                <w:szCs w:val="18"/>
                <w:lang w:val="es-ES"/>
              </w:rPr>
              <w:t>RF-02.6</w:t>
            </w:r>
          </w:p>
        </w:tc>
        <w:tc>
          <w:tcPr>
            <w:tcW w:w="2502" w:type="pct"/>
            <w:tcBorders>
              <w:top w:val="single" w:sz="4" w:space="0" w:color="auto"/>
              <w:left w:val="single" w:sz="4" w:space="0" w:color="auto"/>
              <w:bottom w:val="single" w:sz="4" w:space="0" w:color="auto"/>
              <w:right w:val="single" w:sz="4" w:space="0" w:color="auto"/>
            </w:tcBorders>
            <w:noWrap/>
            <w:vAlign w:val="center"/>
          </w:tcPr>
          <w:p w14:paraId="264C9E19" w14:textId="237981BA" w:rsidR="0009472E" w:rsidRPr="006D54FD" w:rsidRDefault="0009472E" w:rsidP="0009472E">
            <w:pPr>
              <w:spacing w:after="0" w:line="240" w:lineRule="auto"/>
              <w:rPr>
                <w:rFonts w:eastAsia="Calibri" w:cs="HelveticaNeueLT Std Med"/>
                <w:lang w:val="es-PA"/>
              </w:rPr>
            </w:pPr>
            <w:r>
              <w:rPr>
                <w:sz w:val="18"/>
                <w:szCs w:val="18"/>
                <w:lang w:val="es-ES"/>
              </w:rPr>
              <w:t>Disponibilidad por tienda con datos del ERP: cada producto indica si está disponible en la tienda que sirve al comprador, según las existencias del ERP.</w:t>
            </w:r>
          </w:p>
        </w:tc>
        <w:tc>
          <w:tcPr>
            <w:tcW w:w="540" w:type="pct"/>
            <w:tcBorders>
              <w:top w:val="single" w:sz="4" w:space="0" w:color="auto"/>
              <w:left w:val="single" w:sz="4" w:space="0" w:color="auto"/>
              <w:bottom w:val="single" w:sz="4" w:space="0" w:color="auto"/>
              <w:right w:val="single" w:sz="4" w:space="0" w:color="auto"/>
            </w:tcBorders>
            <w:noWrap/>
            <w:vAlign w:val="center"/>
          </w:tcPr>
          <w:p w14:paraId="6459F002" w14:textId="07727392" w:rsidR="0009472E" w:rsidRPr="006D54FD" w:rsidRDefault="0009472E" w:rsidP="0009472E">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9596F24" w14:textId="4CC867F4" w:rsidR="0009472E" w:rsidRPr="006D54FD" w:rsidRDefault="0009472E" w:rsidP="0009472E">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7099FEE" w14:textId="0AE5207B" w:rsidR="0009472E" w:rsidRPr="006D54FD" w:rsidRDefault="0009472E" w:rsidP="0009472E">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37493DDC" w14:textId="6F274D63" w:rsidR="0009472E" w:rsidRPr="006D54FD" w:rsidRDefault="0009472E" w:rsidP="0009472E">
            <w:pPr>
              <w:spacing w:after="0" w:line="240" w:lineRule="auto"/>
              <w:rPr>
                <w:rFonts w:eastAsia="Calibri" w:cs="HelveticaNeueLT Std Med"/>
                <w:lang w:val="es-PA"/>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0FD6F6F1" w14:textId="6E75E2DF" w:rsidR="0009472E" w:rsidRPr="0009472E" w:rsidRDefault="0009472E" w:rsidP="0009472E">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44CC431B" w14:textId="59491F18"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La disponibilidad mostrada para cada producto refleja las existencias de la tienda asignada al comprador. Los cambios realizados en el ERP se actualizan automáticamente en la plataforma sin intervención manual.</w:t>
            </w:r>
          </w:p>
        </w:tc>
        <w:tc>
          <w:tcPr>
            <w:tcW w:w="0" w:type="auto"/>
            <w:tcBorders>
              <w:top w:val="single" w:sz="4" w:space="0" w:color="auto"/>
              <w:left w:val="single" w:sz="4" w:space="0" w:color="auto"/>
              <w:bottom w:val="single" w:sz="4" w:space="0" w:color="auto"/>
              <w:right w:val="single" w:sz="4" w:space="0" w:color="auto"/>
            </w:tcBorders>
            <w:noWrap/>
            <w:vAlign w:val="center"/>
          </w:tcPr>
          <w:p w14:paraId="6B374E8E" w14:textId="798B23B1" w:rsidR="0009472E" w:rsidRPr="0044002C" w:rsidRDefault="0044002C" w:rsidP="0009472E">
            <w:pPr>
              <w:spacing w:after="0" w:line="240" w:lineRule="auto"/>
              <w:rPr>
                <w:rFonts w:eastAsia="Calibri" w:cs="HelveticaNeueLT Std Med"/>
                <w:lang w:val="es-ES"/>
              </w:rPr>
            </w:pPr>
            <w:r w:rsidRPr="0044002C">
              <w:rPr>
                <w:rFonts w:eastAsia="Calibri" w:cs="HelveticaNeueLT Std Med"/>
                <w:lang w:val="es-ES"/>
              </w:rPr>
              <w:t>• 100% de coincidencia entre disponibilidad mostrada y existencias del ERP.</w:t>
            </w:r>
            <w:r w:rsidRPr="0044002C">
              <w:rPr>
                <w:rFonts w:eastAsia="Calibri" w:cs="HelveticaNeueLT Std Med"/>
                <w:lang w:val="es-ES"/>
              </w:rPr>
              <w:br/>
              <w:t>• Actualización automática tras cambios en ERP en ≤ 5 minutos.</w:t>
            </w:r>
            <w:r w:rsidRPr="0044002C">
              <w:rPr>
                <w:rFonts w:eastAsia="Calibri" w:cs="HelveticaNeueLT Std Med"/>
                <w:lang w:val="es-ES"/>
              </w:rPr>
              <w:br/>
              <w:t>• 0 intervenciones manuales requeridas para sincronización.</w:t>
            </w:r>
            <w:r w:rsidRPr="0044002C">
              <w:rPr>
                <w:rFonts w:eastAsia="Calibri" w:cs="HelveticaNeueLT Std Med"/>
                <w:lang w:val="es-ES"/>
              </w:rPr>
              <w:br/>
              <w:t>• Disponibilidad de la integración ERP ≥ 99,5%.</w:t>
            </w:r>
            <w:r w:rsidR="00E14532">
              <w:rPr>
                <w:rFonts w:eastAsia="Calibri" w:cs="HelveticaNeueLT Std Med"/>
                <w:lang w:val="es-ES"/>
              </w:rPr>
              <w:t xml:space="preserve"> Máxima indisponibilidad (</w:t>
            </w:r>
            <w:proofErr w:type="spellStart"/>
            <w:r w:rsidR="00E14532">
              <w:rPr>
                <w:rFonts w:eastAsia="Calibri" w:cs="HelveticaNeueLT Std Med"/>
                <w:lang w:val="es-ES"/>
              </w:rPr>
              <w:t>downtime</w:t>
            </w:r>
            <w:proofErr w:type="spellEnd"/>
            <w:r w:rsidR="00E14532">
              <w:rPr>
                <w:rFonts w:eastAsia="Calibri" w:cs="HelveticaNeueLT Std Med"/>
                <w:lang w:val="es-ES"/>
              </w:rPr>
              <w:t>) ~ 3h 40min</w:t>
            </w:r>
          </w:p>
        </w:tc>
      </w:tr>
      <w:tr w:rsidR="00241BAA" w:rsidRPr="0044002C" w14:paraId="1B69F4CB"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6EB6DB2C" w14:textId="6129BDF3" w:rsidR="00241BAA" w:rsidRPr="006D54FD" w:rsidRDefault="00241BAA" w:rsidP="00241BAA">
            <w:pPr>
              <w:spacing w:after="0" w:line="240" w:lineRule="auto"/>
              <w:rPr>
                <w:rFonts w:eastAsia="Calibri" w:cs="HelveticaNeueLT Std Med"/>
                <w:lang w:val="es-PA"/>
              </w:rPr>
            </w:pPr>
            <w:r>
              <w:rPr>
                <w:sz w:val="18"/>
                <w:szCs w:val="18"/>
                <w:lang w:val="es-ES"/>
              </w:rPr>
              <w:t>RF-03.1</w:t>
            </w:r>
          </w:p>
        </w:tc>
        <w:tc>
          <w:tcPr>
            <w:tcW w:w="2502" w:type="pct"/>
            <w:tcBorders>
              <w:top w:val="single" w:sz="4" w:space="0" w:color="auto"/>
              <w:left w:val="single" w:sz="4" w:space="0" w:color="auto"/>
              <w:bottom w:val="single" w:sz="4" w:space="0" w:color="auto"/>
              <w:right w:val="single" w:sz="4" w:space="0" w:color="auto"/>
            </w:tcBorders>
            <w:noWrap/>
            <w:vAlign w:val="center"/>
          </w:tcPr>
          <w:p w14:paraId="7803174C" w14:textId="1968F6C9" w:rsidR="00241BAA" w:rsidRPr="006D54FD" w:rsidRDefault="00241BAA" w:rsidP="00241BAA">
            <w:pPr>
              <w:spacing w:after="0" w:line="240" w:lineRule="auto"/>
              <w:rPr>
                <w:rFonts w:eastAsia="Calibri" w:cs="HelveticaNeueLT Std Med"/>
                <w:lang w:val="es-PA"/>
              </w:rPr>
            </w:pPr>
            <w:r>
              <w:rPr>
                <w:sz w:val="18"/>
                <w:szCs w:val="18"/>
                <w:lang w:val="es-ES"/>
              </w:rPr>
              <w:t>Alta de la cesta y de sus líneas: la cesta se crea con el primer producto y cada producto se añade como una línea.</w:t>
            </w:r>
          </w:p>
        </w:tc>
        <w:tc>
          <w:tcPr>
            <w:tcW w:w="540" w:type="pct"/>
            <w:tcBorders>
              <w:top w:val="single" w:sz="4" w:space="0" w:color="auto"/>
              <w:left w:val="single" w:sz="4" w:space="0" w:color="auto"/>
              <w:bottom w:val="single" w:sz="4" w:space="0" w:color="auto"/>
              <w:right w:val="single" w:sz="4" w:space="0" w:color="auto"/>
            </w:tcBorders>
            <w:noWrap/>
            <w:vAlign w:val="center"/>
          </w:tcPr>
          <w:p w14:paraId="29A1C99A" w14:textId="6AD038E3" w:rsidR="00241BAA" w:rsidRPr="006D54FD" w:rsidRDefault="00241BAA" w:rsidP="00241BAA">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3EBFF0B0" w14:textId="51233B53" w:rsidR="00241BAA" w:rsidRPr="006D54FD" w:rsidRDefault="00241BAA" w:rsidP="00241BAA">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64815E50" w14:textId="131BC562" w:rsidR="00241BAA" w:rsidRPr="006D54FD" w:rsidRDefault="00241BAA" w:rsidP="00241BAA">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520BFCC0" w14:textId="23F3D17C" w:rsidR="00241BAA" w:rsidRPr="00533FB0" w:rsidRDefault="00737EFA" w:rsidP="00241BAA">
            <w:pPr>
              <w:spacing w:after="0" w:line="240" w:lineRule="auto"/>
              <w:rPr>
                <w:rFonts w:eastAsia="Calibri" w:cs="HelveticaNeueLT Std Med"/>
                <w:iCs/>
                <w:sz w:val="18"/>
                <w:szCs w:val="18"/>
                <w:lang w:val="es-ES"/>
              </w:rPr>
            </w:pPr>
            <w:r w:rsidRPr="000B735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30EC3BDA" w14:textId="727A1487" w:rsidR="00241BAA" w:rsidRPr="00533FB0" w:rsidRDefault="00533FB0" w:rsidP="00241BAA">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71C0D576" w14:textId="43D0C6D8" w:rsidR="00241BAA" w:rsidRPr="0044002C" w:rsidRDefault="0044002C" w:rsidP="00241BAA">
            <w:pPr>
              <w:spacing w:after="0" w:line="240" w:lineRule="auto"/>
              <w:rPr>
                <w:rFonts w:eastAsia="Calibri" w:cs="HelveticaNeueLT Std Med"/>
                <w:lang w:val="es-ES"/>
              </w:rPr>
            </w:pPr>
            <w:r w:rsidRPr="0044002C">
              <w:rPr>
                <w:rFonts w:eastAsia="Calibri" w:cs="HelveticaNeueLT Std Med"/>
                <w:lang w:val="es-ES"/>
              </w:rPr>
              <w:t>Al añadir un producto al catálogo, la plataforma crea automáticamente una cesta para el comprador. Cada producto añadido se registra como una línea independiente con su cantidad correspondiente.</w:t>
            </w:r>
          </w:p>
        </w:tc>
        <w:tc>
          <w:tcPr>
            <w:tcW w:w="0" w:type="auto"/>
            <w:tcBorders>
              <w:top w:val="single" w:sz="4" w:space="0" w:color="auto"/>
              <w:left w:val="single" w:sz="4" w:space="0" w:color="auto"/>
              <w:bottom w:val="single" w:sz="4" w:space="0" w:color="auto"/>
              <w:right w:val="single" w:sz="4" w:space="0" w:color="auto"/>
            </w:tcBorders>
            <w:noWrap/>
            <w:vAlign w:val="center"/>
          </w:tcPr>
          <w:p w14:paraId="0DCA03B6" w14:textId="30712CA3" w:rsidR="00241BAA" w:rsidRPr="0044002C" w:rsidRDefault="0044002C" w:rsidP="00241BAA">
            <w:pPr>
              <w:spacing w:after="0" w:line="240" w:lineRule="auto"/>
              <w:rPr>
                <w:rFonts w:eastAsia="Calibri" w:cs="HelveticaNeueLT Std Med"/>
                <w:lang w:val="es-ES"/>
              </w:rPr>
            </w:pPr>
            <w:r w:rsidRPr="0044002C">
              <w:rPr>
                <w:rFonts w:eastAsia="Calibri" w:cs="HelveticaNeueLT Std Med"/>
                <w:lang w:val="es-ES"/>
              </w:rPr>
              <w:t>• 100% de los productos añadidos generan una línea en la cesta.</w:t>
            </w:r>
            <w:r w:rsidRPr="0044002C">
              <w:rPr>
                <w:rFonts w:eastAsia="Calibri" w:cs="HelveticaNeueLT Std Med"/>
                <w:lang w:val="es-ES"/>
              </w:rPr>
              <w:br/>
              <w:t>• 100% de las cestas se crean automáticamente al añadir el primer producto.</w:t>
            </w:r>
            <w:r w:rsidRPr="0044002C">
              <w:rPr>
                <w:rFonts w:eastAsia="Calibri" w:cs="HelveticaNeueLT Std Med"/>
                <w:lang w:val="es-ES"/>
              </w:rPr>
              <w:br/>
              <w:t>• Tasa de error en la creación de cestas ≤ 1%.</w:t>
            </w:r>
          </w:p>
        </w:tc>
      </w:tr>
      <w:tr w:rsidR="00533FB0" w:rsidRPr="0053481C" w14:paraId="79BD85CF"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AE0BE47" w14:textId="4FA7B77E" w:rsidR="00533FB0" w:rsidRPr="006D54FD" w:rsidRDefault="00533FB0" w:rsidP="00533FB0">
            <w:pPr>
              <w:spacing w:after="0" w:line="240" w:lineRule="auto"/>
              <w:rPr>
                <w:rFonts w:eastAsia="Calibri" w:cs="HelveticaNeueLT Std Med"/>
                <w:lang w:val="es-PA"/>
              </w:rPr>
            </w:pPr>
            <w:r>
              <w:rPr>
                <w:sz w:val="18"/>
                <w:szCs w:val="18"/>
                <w:lang w:val="es-ES"/>
              </w:rPr>
              <w:lastRenderedPageBreak/>
              <w:t>RF-03.2</w:t>
            </w:r>
          </w:p>
        </w:tc>
        <w:tc>
          <w:tcPr>
            <w:tcW w:w="2502" w:type="pct"/>
            <w:tcBorders>
              <w:top w:val="single" w:sz="4" w:space="0" w:color="auto"/>
              <w:left w:val="single" w:sz="4" w:space="0" w:color="auto"/>
              <w:bottom w:val="single" w:sz="4" w:space="0" w:color="auto"/>
              <w:right w:val="single" w:sz="4" w:space="0" w:color="auto"/>
            </w:tcBorders>
            <w:noWrap/>
            <w:vAlign w:val="center"/>
          </w:tcPr>
          <w:p w14:paraId="2AF07BEA" w14:textId="70373C87" w:rsidR="00533FB0" w:rsidRPr="006D54FD" w:rsidRDefault="00533FB0" w:rsidP="00533FB0">
            <w:pPr>
              <w:spacing w:after="0" w:line="240" w:lineRule="auto"/>
              <w:rPr>
                <w:rFonts w:eastAsia="Calibri" w:cs="HelveticaNeueLT Std Med"/>
                <w:lang w:val="es-PA"/>
              </w:rPr>
            </w:pPr>
            <w:r>
              <w:rPr>
                <w:sz w:val="18"/>
                <w:szCs w:val="18"/>
                <w:lang w:val="es-ES"/>
              </w:rPr>
              <w:t>Modificación y baja de líneas: cambio de la cantidad de una línea y retirada de productos.</w:t>
            </w:r>
          </w:p>
        </w:tc>
        <w:tc>
          <w:tcPr>
            <w:tcW w:w="540" w:type="pct"/>
            <w:tcBorders>
              <w:top w:val="single" w:sz="4" w:space="0" w:color="auto"/>
              <w:left w:val="single" w:sz="4" w:space="0" w:color="auto"/>
              <w:bottom w:val="single" w:sz="4" w:space="0" w:color="auto"/>
              <w:right w:val="single" w:sz="4" w:space="0" w:color="auto"/>
            </w:tcBorders>
            <w:noWrap/>
            <w:vAlign w:val="center"/>
          </w:tcPr>
          <w:p w14:paraId="66CE9CD8" w14:textId="121A0C7E" w:rsidR="00533FB0" w:rsidRPr="006D54FD" w:rsidRDefault="00533FB0" w:rsidP="00533FB0">
            <w:pPr>
              <w:spacing w:after="0" w:line="240" w:lineRule="auto"/>
              <w:rPr>
                <w:rFonts w:eastAsia="Calibri" w:cs="HelveticaNeueLT Std Med"/>
                <w:lang w:val="es-PA"/>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1F63E655" w14:textId="0C5E0496" w:rsidR="00533FB0" w:rsidRPr="006D54FD" w:rsidRDefault="00533FB0" w:rsidP="00533FB0">
            <w:pPr>
              <w:spacing w:after="0" w:line="240" w:lineRule="auto"/>
              <w:rPr>
                <w:rFonts w:eastAsia="Calibri" w:cs="HelveticaNeueLT Std Med"/>
                <w:lang w:val="es-PA"/>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568818E1" w14:textId="2B700B02"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3E2F4CF3" w14:textId="3D4CD0B8" w:rsidR="00533FB0" w:rsidRPr="006D54FD" w:rsidRDefault="00533FB0" w:rsidP="00533FB0">
            <w:pPr>
              <w:spacing w:after="0" w:line="240" w:lineRule="auto"/>
              <w:rPr>
                <w:rFonts w:eastAsia="Calibri" w:cs="HelveticaNeueLT Std Med"/>
                <w:lang w:val="es-PA"/>
              </w:rPr>
            </w:pPr>
            <w:r w:rsidRPr="00E27E91">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37A7DE9E" w14:textId="11DD2A31" w:rsidR="00533FB0" w:rsidRPr="006D54FD" w:rsidRDefault="00533FB0" w:rsidP="00533FB0">
            <w:pPr>
              <w:spacing w:after="0" w:line="240" w:lineRule="auto"/>
              <w:rPr>
                <w:rFonts w:eastAsia="Calibri" w:cs="HelveticaNeueLT Std Med"/>
                <w:lang w:val="es-PA"/>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3E143328" w14:textId="4DF07E10"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comprador puede modificar la cantidad de cualquier producto y eliminar productos de la cesta. Los cambios se reflejan inmediatamente en la información mostrada.</w:t>
            </w:r>
          </w:p>
        </w:tc>
        <w:tc>
          <w:tcPr>
            <w:tcW w:w="0" w:type="auto"/>
            <w:tcBorders>
              <w:top w:val="single" w:sz="4" w:space="0" w:color="auto"/>
              <w:left w:val="single" w:sz="4" w:space="0" w:color="auto"/>
              <w:bottom w:val="single" w:sz="4" w:space="0" w:color="auto"/>
              <w:right w:val="single" w:sz="4" w:space="0" w:color="auto"/>
            </w:tcBorders>
            <w:noWrap/>
            <w:vAlign w:val="center"/>
          </w:tcPr>
          <w:p w14:paraId="27FB649E" w14:textId="76212AD2"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las modificaciones de cantidad se actualizan correctamente.</w:t>
            </w:r>
            <w:r w:rsidRPr="0044002C">
              <w:rPr>
                <w:rFonts w:eastAsia="Calibri" w:cs="HelveticaNeueLT Std Med"/>
                <w:lang w:val="es-ES"/>
              </w:rPr>
              <w:br/>
              <w:t>• 100% de las eliminaciones de productos se reflejan en la cesta.</w:t>
            </w:r>
            <w:r w:rsidRPr="0044002C">
              <w:rPr>
                <w:rFonts w:eastAsia="Calibri" w:cs="HelveticaNeueLT Std Med"/>
                <w:lang w:val="es-ES"/>
              </w:rPr>
              <w:br/>
              <w:t>• Tiempo de actualización de la cesta ≤ 2 segundos.</w:t>
            </w:r>
          </w:p>
        </w:tc>
      </w:tr>
      <w:tr w:rsidR="00533FB0" w:rsidRPr="0044002C" w14:paraId="2C23C005"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E3701E0" w14:textId="728A5A54" w:rsidR="00533FB0" w:rsidRDefault="00533FB0" w:rsidP="00533FB0">
            <w:pPr>
              <w:spacing w:after="0" w:line="240" w:lineRule="auto"/>
              <w:rPr>
                <w:sz w:val="18"/>
                <w:szCs w:val="18"/>
                <w:lang w:val="es-ES"/>
              </w:rPr>
            </w:pPr>
            <w:r>
              <w:rPr>
                <w:sz w:val="18"/>
                <w:szCs w:val="18"/>
                <w:lang w:val="es-ES"/>
              </w:rPr>
              <w:t>RF-03.3</w:t>
            </w:r>
          </w:p>
        </w:tc>
        <w:tc>
          <w:tcPr>
            <w:tcW w:w="2502" w:type="pct"/>
            <w:tcBorders>
              <w:top w:val="single" w:sz="4" w:space="0" w:color="auto"/>
              <w:left w:val="single" w:sz="4" w:space="0" w:color="auto"/>
              <w:bottom w:val="single" w:sz="4" w:space="0" w:color="auto"/>
              <w:right w:val="single" w:sz="4" w:space="0" w:color="auto"/>
            </w:tcBorders>
            <w:noWrap/>
            <w:vAlign w:val="center"/>
          </w:tcPr>
          <w:p w14:paraId="3F4FBCD3" w14:textId="40B8328A" w:rsidR="00533FB0" w:rsidRDefault="00533FB0" w:rsidP="00533FB0">
            <w:pPr>
              <w:spacing w:after="0" w:line="240" w:lineRule="auto"/>
              <w:rPr>
                <w:sz w:val="18"/>
                <w:szCs w:val="18"/>
                <w:lang w:val="es-ES"/>
              </w:rPr>
            </w:pPr>
            <w:r>
              <w:rPr>
                <w:sz w:val="18"/>
                <w:szCs w:val="18"/>
                <w:lang w:val="es-ES"/>
              </w:rPr>
              <w:t>Cálculo del importe: importe de cada línea y total de la cesta con los precios vigentes.</w:t>
            </w:r>
          </w:p>
        </w:tc>
        <w:tc>
          <w:tcPr>
            <w:tcW w:w="540" w:type="pct"/>
            <w:tcBorders>
              <w:top w:val="single" w:sz="4" w:space="0" w:color="auto"/>
              <w:left w:val="single" w:sz="4" w:space="0" w:color="auto"/>
              <w:bottom w:val="single" w:sz="4" w:space="0" w:color="auto"/>
              <w:right w:val="single" w:sz="4" w:space="0" w:color="auto"/>
            </w:tcBorders>
            <w:noWrap/>
            <w:vAlign w:val="center"/>
          </w:tcPr>
          <w:p w14:paraId="710BCB4F" w14:textId="7577B2DE"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C837BAD" w14:textId="0C15ED95"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B2C7DEF" w14:textId="04630D5E"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44E7E475" w14:textId="46EFF052" w:rsidR="00533FB0" w:rsidRPr="006D54FD" w:rsidRDefault="00533FB0" w:rsidP="00533FB0">
            <w:pPr>
              <w:spacing w:after="0" w:line="240" w:lineRule="auto"/>
              <w:rPr>
                <w:rFonts w:eastAsia="Calibri" w:cs="HelveticaNeueLT Std Med"/>
                <w:lang w:val="es-PA"/>
              </w:rPr>
            </w:pPr>
            <w:r w:rsidRPr="00E27E91">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F3443E9" w14:textId="6CA8652D" w:rsidR="00533FB0" w:rsidRPr="006D54FD" w:rsidRDefault="00533FB0" w:rsidP="00533FB0">
            <w:pPr>
              <w:spacing w:after="0" w:line="240" w:lineRule="auto"/>
              <w:rPr>
                <w:rFonts w:eastAsia="Calibri" w:cs="HelveticaNeueLT Std Med"/>
                <w:lang w:val="es-PA"/>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631DE83B" w14:textId="6DF07902"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importe de cada línea y el total de la cesta se calculan automáticamente utilizando los precios vigentes del catálogo. Los importes mostrados coinciden con el cálculo esperado para los casos de prueba definidos.</w:t>
            </w:r>
          </w:p>
        </w:tc>
        <w:tc>
          <w:tcPr>
            <w:tcW w:w="0" w:type="auto"/>
            <w:tcBorders>
              <w:top w:val="single" w:sz="4" w:space="0" w:color="auto"/>
              <w:left w:val="single" w:sz="4" w:space="0" w:color="auto"/>
              <w:bottom w:val="single" w:sz="4" w:space="0" w:color="auto"/>
              <w:right w:val="single" w:sz="4" w:space="0" w:color="auto"/>
            </w:tcBorders>
            <w:noWrap/>
            <w:vAlign w:val="center"/>
          </w:tcPr>
          <w:p w14:paraId="0D630E2E" w14:textId="6AC6F17C"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Exactitud del cálculo = 100%.</w:t>
            </w:r>
            <w:r w:rsidRPr="0044002C">
              <w:rPr>
                <w:rFonts w:eastAsia="Calibri" w:cs="HelveticaNeueLT Std Med"/>
                <w:lang w:val="es-ES"/>
              </w:rPr>
              <w:br/>
              <w:t>• Diferencia entre importe calculado y esperado = 0 €.</w:t>
            </w:r>
            <w:r w:rsidRPr="0044002C">
              <w:rPr>
                <w:rFonts w:eastAsia="Calibri" w:cs="HelveticaNeueLT Std Med"/>
                <w:lang w:val="es-ES"/>
              </w:rPr>
              <w:br/>
              <w:t>• Tiempo de recálculo tras una modificación ≤ 2 segundos.</w:t>
            </w:r>
          </w:p>
        </w:tc>
      </w:tr>
      <w:tr w:rsidR="00533FB0" w:rsidRPr="0044002C" w14:paraId="5EF6648E"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7819E02B" w14:textId="2D7C73A1" w:rsidR="00533FB0" w:rsidRDefault="00533FB0" w:rsidP="00533FB0">
            <w:pPr>
              <w:spacing w:after="0" w:line="240" w:lineRule="auto"/>
              <w:rPr>
                <w:sz w:val="18"/>
                <w:szCs w:val="18"/>
                <w:lang w:val="es-ES"/>
              </w:rPr>
            </w:pPr>
            <w:r>
              <w:rPr>
                <w:sz w:val="18"/>
                <w:szCs w:val="18"/>
                <w:lang w:val="es-ES"/>
              </w:rPr>
              <w:t>RF-03.4</w:t>
            </w:r>
          </w:p>
        </w:tc>
        <w:tc>
          <w:tcPr>
            <w:tcW w:w="2502" w:type="pct"/>
            <w:tcBorders>
              <w:top w:val="single" w:sz="4" w:space="0" w:color="auto"/>
              <w:left w:val="single" w:sz="4" w:space="0" w:color="auto"/>
              <w:bottom w:val="single" w:sz="4" w:space="0" w:color="auto"/>
              <w:right w:val="single" w:sz="4" w:space="0" w:color="auto"/>
            </w:tcBorders>
            <w:noWrap/>
            <w:vAlign w:val="center"/>
          </w:tcPr>
          <w:p w14:paraId="13B9D25A" w14:textId="1A6CAB60" w:rsidR="00533FB0" w:rsidRDefault="00533FB0" w:rsidP="00533FB0">
            <w:pPr>
              <w:spacing w:after="0" w:line="240" w:lineRule="auto"/>
              <w:rPr>
                <w:sz w:val="18"/>
                <w:szCs w:val="18"/>
                <w:lang w:val="es-ES"/>
              </w:rPr>
            </w:pPr>
            <w:r>
              <w:rPr>
                <w:sz w:val="18"/>
                <w:szCs w:val="18"/>
                <w:lang w:val="es-ES"/>
              </w:rPr>
              <w:t>Persistencia entre sesiones y dispositivos: la cesta conserva su contenido al cerrar sesión y al entrar desde otro dispositivo.</w:t>
            </w:r>
          </w:p>
        </w:tc>
        <w:tc>
          <w:tcPr>
            <w:tcW w:w="540" w:type="pct"/>
            <w:tcBorders>
              <w:top w:val="single" w:sz="4" w:space="0" w:color="auto"/>
              <w:left w:val="single" w:sz="4" w:space="0" w:color="auto"/>
              <w:bottom w:val="single" w:sz="4" w:space="0" w:color="auto"/>
              <w:right w:val="single" w:sz="4" w:space="0" w:color="auto"/>
            </w:tcBorders>
            <w:noWrap/>
            <w:vAlign w:val="center"/>
          </w:tcPr>
          <w:p w14:paraId="5AC77C91" w14:textId="55F74B14"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3202B785" w14:textId="0B0829DE"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D4731EC" w14:textId="6704871E"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1F5304F3" w14:textId="7DE34C95" w:rsidR="00533FB0" w:rsidRPr="006D54FD" w:rsidRDefault="00533FB0" w:rsidP="00533FB0">
            <w:pPr>
              <w:spacing w:after="0" w:line="240" w:lineRule="auto"/>
              <w:rPr>
                <w:rFonts w:eastAsia="Calibri" w:cs="HelveticaNeueLT Std Med"/>
                <w:lang w:val="es-PA"/>
              </w:rPr>
            </w:pPr>
            <w:r w:rsidRPr="00E27E91">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4EF1AC6D" w14:textId="133E6537" w:rsidR="00533FB0" w:rsidRPr="006D54FD" w:rsidRDefault="00533FB0" w:rsidP="00533FB0">
            <w:pPr>
              <w:spacing w:after="0" w:line="240" w:lineRule="auto"/>
              <w:rPr>
                <w:rFonts w:eastAsia="Calibri" w:cs="HelveticaNeueLT Std Med"/>
                <w:lang w:val="es-PA"/>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2870BCBF" w14:textId="24658581"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contenido de la cesta permanece disponible después de cerrar sesión y volver a acceder con la misma cuenta. La misma cesta puede consultarse desde distintos dispositivos asociados al comprador.</w:t>
            </w:r>
          </w:p>
        </w:tc>
        <w:tc>
          <w:tcPr>
            <w:tcW w:w="0" w:type="auto"/>
            <w:tcBorders>
              <w:top w:val="single" w:sz="4" w:space="0" w:color="auto"/>
              <w:left w:val="single" w:sz="4" w:space="0" w:color="auto"/>
              <w:bottom w:val="single" w:sz="4" w:space="0" w:color="auto"/>
              <w:right w:val="single" w:sz="4" w:space="0" w:color="auto"/>
            </w:tcBorders>
            <w:noWrap/>
            <w:vAlign w:val="center"/>
          </w:tcPr>
          <w:p w14:paraId="0805BB7D" w14:textId="54FBD36C"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las cestas conservan su contenido tras cerrar sesión.</w:t>
            </w:r>
            <w:r w:rsidRPr="0044002C">
              <w:rPr>
                <w:rFonts w:eastAsia="Calibri" w:cs="HelveticaNeueLT Std Med"/>
                <w:lang w:val="es-ES"/>
              </w:rPr>
              <w:br/>
              <w:t>• 100% de sincronización entre dispositivos asociados a la misma cuenta.</w:t>
            </w:r>
            <w:r w:rsidRPr="0044002C">
              <w:rPr>
                <w:rFonts w:eastAsia="Calibri" w:cs="HelveticaNeueLT Std Med"/>
                <w:lang w:val="es-ES"/>
              </w:rPr>
              <w:br/>
              <w:t>• Pérdida de datos de la cesta = 0 casos en las pruebas de aceptación.</w:t>
            </w:r>
          </w:p>
        </w:tc>
      </w:tr>
      <w:tr w:rsidR="00533FB0" w:rsidRPr="0053481C" w14:paraId="66796382"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7968355D" w14:textId="59EB4FD0" w:rsidR="00533FB0" w:rsidRDefault="00533FB0" w:rsidP="00533FB0">
            <w:pPr>
              <w:spacing w:after="0" w:line="240" w:lineRule="auto"/>
              <w:rPr>
                <w:sz w:val="18"/>
                <w:szCs w:val="18"/>
                <w:lang w:val="es-ES"/>
              </w:rPr>
            </w:pPr>
            <w:r>
              <w:rPr>
                <w:sz w:val="18"/>
                <w:szCs w:val="18"/>
                <w:lang w:val="es-ES"/>
              </w:rPr>
              <w:t>RF-03.5</w:t>
            </w:r>
          </w:p>
        </w:tc>
        <w:tc>
          <w:tcPr>
            <w:tcW w:w="2502" w:type="pct"/>
            <w:tcBorders>
              <w:top w:val="single" w:sz="4" w:space="0" w:color="auto"/>
              <w:left w:val="single" w:sz="4" w:space="0" w:color="auto"/>
              <w:bottom w:val="single" w:sz="4" w:space="0" w:color="auto"/>
              <w:right w:val="single" w:sz="4" w:space="0" w:color="auto"/>
            </w:tcBorders>
            <w:noWrap/>
            <w:vAlign w:val="center"/>
          </w:tcPr>
          <w:p w14:paraId="2DD42872" w14:textId="3361B362" w:rsidR="00533FB0" w:rsidRDefault="00533FB0" w:rsidP="00533FB0">
            <w:pPr>
              <w:spacing w:after="0" w:line="240" w:lineRule="auto"/>
              <w:rPr>
                <w:sz w:val="18"/>
                <w:szCs w:val="18"/>
                <w:lang w:val="es-ES"/>
              </w:rPr>
            </w:pPr>
            <w:r>
              <w:rPr>
                <w:sz w:val="18"/>
                <w:szCs w:val="18"/>
                <w:lang w:val="es-ES"/>
              </w:rPr>
              <w:t>Cesta guardada para más tarde: conservación de una cesta sin terminar la compra para completarla después.</w:t>
            </w:r>
          </w:p>
        </w:tc>
        <w:tc>
          <w:tcPr>
            <w:tcW w:w="540" w:type="pct"/>
            <w:tcBorders>
              <w:top w:val="single" w:sz="4" w:space="0" w:color="auto"/>
              <w:left w:val="single" w:sz="4" w:space="0" w:color="auto"/>
              <w:bottom w:val="single" w:sz="4" w:space="0" w:color="auto"/>
              <w:right w:val="single" w:sz="4" w:space="0" w:color="auto"/>
            </w:tcBorders>
            <w:noWrap/>
            <w:vAlign w:val="center"/>
          </w:tcPr>
          <w:p w14:paraId="3F207A67" w14:textId="462B81C1"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5C0484DA" w14:textId="0E1DAA13"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34698B51" w14:textId="33C07E0A"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50128063" w14:textId="13FDE552" w:rsidR="00533FB0" w:rsidRPr="006D54FD" w:rsidRDefault="00533FB0" w:rsidP="00533FB0">
            <w:pPr>
              <w:spacing w:after="0" w:line="240" w:lineRule="auto"/>
              <w:rPr>
                <w:rFonts w:eastAsia="Calibri" w:cs="HelveticaNeueLT Std Med"/>
                <w:lang w:val="es-PA"/>
              </w:rPr>
            </w:pPr>
            <w:r w:rsidRPr="00E27E91">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70D42742" w14:textId="671E9792"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15F31241" w14:textId="5C982FC7"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comprador puede guardar una cesta sin finalizar la compra y recuperarla posteriormente con todos sus productos y cantidades. La recuperación no altera la información almacenada originalmente.</w:t>
            </w:r>
          </w:p>
        </w:tc>
        <w:tc>
          <w:tcPr>
            <w:tcW w:w="0" w:type="auto"/>
            <w:tcBorders>
              <w:top w:val="single" w:sz="4" w:space="0" w:color="auto"/>
              <w:left w:val="single" w:sz="4" w:space="0" w:color="auto"/>
              <w:bottom w:val="single" w:sz="4" w:space="0" w:color="auto"/>
              <w:right w:val="single" w:sz="4" w:space="0" w:color="auto"/>
            </w:tcBorders>
            <w:noWrap/>
            <w:vAlign w:val="center"/>
          </w:tcPr>
          <w:p w14:paraId="29100415" w14:textId="149E5DDC"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las cestas guardadas son recuperables.</w:t>
            </w:r>
            <w:r w:rsidRPr="0044002C">
              <w:rPr>
                <w:rFonts w:eastAsia="Calibri" w:cs="HelveticaNeueLT Std Med"/>
                <w:lang w:val="es-ES"/>
              </w:rPr>
              <w:br/>
              <w:t>• 100% de conservación de productos y cantidades al recuperar la cesta.</w:t>
            </w:r>
            <w:r w:rsidRPr="0044002C">
              <w:rPr>
                <w:rFonts w:eastAsia="Calibri" w:cs="HelveticaNeueLT Std Med"/>
                <w:lang w:val="es-ES"/>
              </w:rPr>
              <w:br/>
              <w:t>• Tiempo de recuperación de la cesta guardada ≤ 3 segundos.</w:t>
            </w:r>
          </w:p>
        </w:tc>
      </w:tr>
      <w:tr w:rsidR="00533FB0" w:rsidRPr="0044002C" w14:paraId="76B4C2C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0166C481" w14:textId="0FA206B2" w:rsidR="00533FB0" w:rsidRDefault="00533FB0" w:rsidP="00533FB0">
            <w:pPr>
              <w:spacing w:after="0" w:line="240" w:lineRule="auto"/>
              <w:rPr>
                <w:sz w:val="18"/>
                <w:szCs w:val="18"/>
                <w:lang w:val="es-ES"/>
              </w:rPr>
            </w:pPr>
            <w:r>
              <w:rPr>
                <w:sz w:val="18"/>
                <w:szCs w:val="18"/>
                <w:lang w:val="es-ES"/>
              </w:rPr>
              <w:t>RF-04.1</w:t>
            </w:r>
          </w:p>
        </w:tc>
        <w:tc>
          <w:tcPr>
            <w:tcW w:w="2502" w:type="pct"/>
            <w:tcBorders>
              <w:top w:val="single" w:sz="4" w:space="0" w:color="auto"/>
              <w:left w:val="single" w:sz="4" w:space="0" w:color="auto"/>
              <w:bottom w:val="single" w:sz="4" w:space="0" w:color="auto"/>
              <w:right w:val="single" w:sz="4" w:space="0" w:color="auto"/>
            </w:tcBorders>
            <w:noWrap/>
            <w:vAlign w:val="center"/>
          </w:tcPr>
          <w:p w14:paraId="5E8D29C1" w14:textId="55E7946F" w:rsidR="00533FB0" w:rsidRDefault="00533FB0" w:rsidP="00533FB0">
            <w:pPr>
              <w:spacing w:after="0" w:line="240" w:lineRule="auto"/>
              <w:rPr>
                <w:sz w:val="18"/>
                <w:szCs w:val="18"/>
                <w:lang w:val="es-ES"/>
              </w:rPr>
            </w:pPr>
            <w:r>
              <w:rPr>
                <w:sz w:val="18"/>
                <w:szCs w:val="18"/>
                <w:lang w:val="es-ES"/>
              </w:rPr>
              <w:t>Flujo de pago con tarjeta: paso del comprador a la pasarela del proveedor para pagar la cesta y regreso a la plataforma con el resultado.</w:t>
            </w:r>
          </w:p>
        </w:tc>
        <w:tc>
          <w:tcPr>
            <w:tcW w:w="540" w:type="pct"/>
            <w:tcBorders>
              <w:top w:val="single" w:sz="4" w:space="0" w:color="auto"/>
              <w:left w:val="single" w:sz="4" w:space="0" w:color="auto"/>
              <w:bottom w:val="single" w:sz="4" w:space="0" w:color="auto"/>
              <w:right w:val="single" w:sz="4" w:space="0" w:color="auto"/>
            </w:tcBorders>
            <w:noWrap/>
            <w:vAlign w:val="center"/>
          </w:tcPr>
          <w:p w14:paraId="6887C759" w14:textId="303641E3"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3BF79EC3" w14:textId="2C8A79F5"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5927B3A" w14:textId="7AB00DEF"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7F8E387B" w14:textId="3BA1008A" w:rsidR="00533FB0" w:rsidRPr="006D54FD" w:rsidRDefault="00533FB0" w:rsidP="00533FB0">
            <w:pPr>
              <w:spacing w:after="0" w:line="240" w:lineRule="auto"/>
              <w:rPr>
                <w:rFonts w:eastAsia="Calibri" w:cs="HelveticaNeueLT Std Med"/>
                <w:lang w:val="es-PA"/>
              </w:rPr>
            </w:pPr>
            <w:r w:rsidRPr="00D9663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E19D3C7" w14:textId="1BA9B8DF"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0FDE2DF9" w14:textId="4DA302AF"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comprador es redirigido correctamente a la pasarela de pago, puede completar la operación y retorna a la plataforma mostrando el resultado del pago sin pérdida de información del pedido</w:t>
            </w:r>
          </w:p>
        </w:tc>
        <w:tc>
          <w:tcPr>
            <w:tcW w:w="0" w:type="auto"/>
            <w:tcBorders>
              <w:top w:val="single" w:sz="4" w:space="0" w:color="auto"/>
              <w:left w:val="single" w:sz="4" w:space="0" w:color="auto"/>
              <w:bottom w:val="single" w:sz="4" w:space="0" w:color="auto"/>
              <w:right w:val="single" w:sz="4" w:space="0" w:color="auto"/>
            </w:tcBorders>
            <w:noWrap/>
            <w:vAlign w:val="center"/>
          </w:tcPr>
          <w:p w14:paraId="5996512B" w14:textId="5C9B580C"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las transacciones de prueba redirigen correctamente a la pasarela.</w:t>
            </w:r>
            <w:r w:rsidRPr="0044002C">
              <w:rPr>
                <w:rFonts w:eastAsia="Calibri" w:cs="HelveticaNeueLT Std Med"/>
                <w:lang w:val="es-ES"/>
              </w:rPr>
              <w:br/>
              <w:t>• 100% de los retornos muestran un resultado válido (aceptado o rechazado).</w:t>
            </w:r>
            <w:r w:rsidRPr="0044002C">
              <w:rPr>
                <w:rFonts w:eastAsia="Calibri" w:cs="HelveticaNeueLT Std Med"/>
                <w:lang w:val="es-ES"/>
              </w:rPr>
              <w:br/>
              <w:t>• Tiempo de retorno ≤ 5 segundos tras finalizar el pago.</w:t>
            </w:r>
          </w:p>
        </w:tc>
      </w:tr>
      <w:tr w:rsidR="00533FB0" w:rsidRPr="0044002C" w14:paraId="2B821547"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394E8A1" w14:textId="38771B90" w:rsidR="00533FB0" w:rsidRDefault="00533FB0" w:rsidP="00533FB0">
            <w:pPr>
              <w:spacing w:after="0" w:line="240" w:lineRule="auto"/>
              <w:rPr>
                <w:sz w:val="18"/>
                <w:szCs w:val="18"/>
                <w:lang w:val="es-ES"/>
              </w:rPr>
            </w:pPr>
            <w:r>
              <w:rPr>
                <w:sz w:val="18"/>
                <w:szCs w:val="18"/>
                <w:lang w:val="es-ES"/>
              </w:rPr>
              <w:t>RF-04.2</w:t>
            </w:r>
          </w:p>
        </w:tc>
        <w:tc>
          <w:tcPr>
            <w:tcW w:w="2502" w:type="pct"/>
            <w:tcBorders>
              <w:top w:val="single" w:sz="4" w:space="0" w:color="auto"/>
              <w:left w:val="single" w:sz="4" w:space="0" w:color="auto"/>
              <w:bottom w:val="single" w:sz="4" w:space="0" w:color="auto"/>
              <w:right w:val="single" w:sz="4" w:space="0" w:color="auto"/>
            </w:tcBorders>
            <w:noWrap/>
            <w:vAlign w:val="center"/>
          </w:tcPr>
          <w:p w14:paraId="52AD1811" w14:textId="4C6923D3" w:rsidR="00533FB0" w:rsidRDefault="00533FB0" w:rsidP="00533FB0">
            <w:pPr>
              <w:spacing w:after="0" w:line="240" w:lineRule="auto"/>
              <w:rPr>
                <w:sz w:val="18"/>
                <w:szCs w:val="18"/>
                <w:lang w:val="es-ES"/>
              </w:rPr>
            </w:pPr>
            <w:r>
              <w:rPr>
                <w:sz w:val="18"/>
                <w:szCs w:val="18"/>
                <w:lang w:val="es-ES"/>
              </w:rPr>
              <w:t>Registro del pago en el pedido: anotación del resultado del pago y de la referencia que devuelve la pasarela.</w:t>
            </w:r>
          </w:p>
        </w:tc>
        <w:tc>
          <w:tcPr>
            <w:tcW w:w="540" w:type="pct"/>
            <w:tcBorders>
              <w:top w:val="single" w:sz="4" w:space="0" w:color="auto"/>
              <w:left w:val="single" w:sz="4" w:space="0" w:color="auto"/>
              <w:bottom w:val="single" w:sz="4" w:space="0" w:color="auto"/>
              <w:right w:val="single" w:sz="4" w:space="0" w:color="auto"/>
            </w:tcBorders>
            <w:noWrap/>
            <w:vAlign w:val="center"/>
          </w:tcPr>
          <w:p w14:paraId="55812B20" w14:textId="78903E8C"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57605A7E" w14:textId="50BC8C73"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67C74E2" w14:textId="6D2E1183"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0F9CC52A" w14:textId="2A9E795D" w:rsidR="00533FB0" w:rsidRPr="006D54FD" w:rsidRDefault="00533FB0" w:rsidP="00533FB0">
            <w:pPr>
              <w:spacing w:after="0" w:line="240" w:lineRule="auto"/>
              <w:rPr>
                <w:rFonts w:eastAsia="Calibri" w:cs="HelveticaNeueLT Std Med"/>
                <w:lang w:val="es-PA"/>
              </w:rPr>
            </w:pPr>
            <w:r w:rsidRPr="00D9663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C44A58B" w14:textId="59260E04"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408F6B56" w14:textId="16BBBB4B"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Tras recibir la respuesta de la pasarela, el sistema registra automáticamente el estado del pago y la referencia única de la transacción asociada al pedido.</w:t>
            </w:r>
          </w:p>
        </w:tc>
        <w:tc>
          <w:tcPr>
            <w:tcW w:w="0" w:type="auto"/>
            <w:tcBorders>
              <w:top w:val="single" w:sz="4" w:space="0" w:color="auto"/>
              <w:left w:val="single" w:sz="4" w:space="0" w:color="auto"/>
              <w:bottom w:val="single" w:sz="4" w:space="0" w:color="auto"/>
              <w:right w:val="single" w:sz="4" w:space="0" w:color="auto"/>
            </w:tcBorders>
            <w:noWrap/>
            <w:vAlign w:val="center"/>
          </w:tcPr>
          <w:p w14:paraId="591591AA" w14:textId="789D64A9"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pagos procesados generan un registro asociado al pedido.</w:t>
            </w:r>
            <w:r w:rsidRPr="0044002C">
              <w:rPr>
                <w:rFonts w:eastAsia="Calibri" w:cs="HelveticaNeueLT Std Med"/>
                <w:lang w:val="es-ES"/>
              </w:rPr>
              <w:br/>
              <w:t>• 100% de las referencias devueltas por la pasarela quedan almacenadas.</w:t>
            </w:r>
            <w:r w:rsidRPr="0044002C">
              <w:rPr>
                <w:rFonts w:eastAsia="Calibri" w:cs="HelveticaNeueLT Std Med"/>
                <w:lang w:val="es-ES"/>
              </w:rPr>
              <w:br/>
              <w:t>• Tasa de errores de registro ≤ 1%.</w:t>
            </w:r>
          </w:p>
        </w:tc>
      </w:tr>
      <w:tr w:rsidR="00533FB0" w:rsidRPr="0044002C" w14:paraId="0B185B9D"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02C4D88D" w14:textId="407F3A00" w:rsidR="00533FB0" w:rsidRDefault="00533FB0" w:rsidP="00533FB0">
            <w:pPr>
              <w:spacing w:after="0" w:line="240" w:lineRule="auto"/>
              <w:rPr>
                <w:sz w:val="18"/>
                <w:szCs w:val="18"/>
                <w:lang w:val="es-ES"/>
              </w:rPr>
            </w:pPr>
            <w:r>
              <w:rPr>
                <w:sz w:val="18"/>
                <w:szCs w:val="18"/>
                <w:lang w:val="es-ES"/>
              </w:rPr>
              <w:t>RF-04.3</w:t>
            </w:r>
          </w:p>
        </w:tc>
        <w:tc>
          <w:tcPr>
            <w:tcW w:w="2502" w:type="pct"/>
            <w:tcBorders>
              <w:top w:val="single" w:sz="4" w:space="0" w:color="auto"/>
              <w:left w:val="single" w:sz="4" w:space="0" w:color="auto"/>
              <w:bottom w:val="single" w:sz="4" w:space="0" w:color="auto"/>
              <w:right w:val="single" w:sz="4" w:space="0" w:color="auto"/>
            </w:tcBorders>
            <w:noWrap/>
            <w:vAlign w:val="center"/>
          </w:tcPr>
          <w:p w14:paraId="54B44A3A" w14:textId="6BE0F308" w:rsidR="00533FB0" w:rsidRDefault="00533FB0" w:rsidP="00533FB0">
            <w:pPr>
              <w:spacing w:after="0" w:line="240" w:lineRule="auto"/>
              <w:rPr>
                <w:sz w:val="18"/>
                <w:szCs w:val="18"/>
                <w:lang w:val="es-ES"/>
              </w:rPr>
            </w:pPr>
            <w:r>
              <w:rPr>
                <w:sz w:val="18"/>
                <w:szCs w:val="18"/>
                <w:lang w:val="es-ES"/>
              </w:rPr>
              <w:t>Tratamiento de los pagos rechazados: aviso al comprador y registro del rechazo en el pedido.</w:t>
            </w:r>
          </w:p>
        </w:tc>
        <w:tc>
          <w:tcPr>
            <w:tcW w:w="540" w:type="pct"/>
            <w:tcBorders>
              <w:top w:val="single" w:sz="4" w:space="0" w:color="auto"/>
              <w:left w:val="single" w:sz="4" w:space="0" w:color="auto"/>
              <w:bottom w:val="single" w:sz="4" w:space="0" w:color="auto"/>
              <w:right w:val="single" w:sz="4" w:space="0" w:color="auto"/>
            </w:tcBorders>
            <w:noWrap/>
            <w:vAlign w:val="center"/>
          </w:tcPr>
          <w:p w14:paraId="239064F9" w14:textId="2FD85C5D"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757E5D06" w14:textId="1A5C2957"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BC3B4B5" w14:textId="1B62D324"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6DF82B3D" w14:textId="1CA2A65A" w:rsidR="00533FB0" w:rsidRPr="006D54FD" w:rsidRDefault="00533FB0" w:rsidP="00533FB0">
            <w:pPr>
              <w:spacing w:after="0" w:line="240" w:lineRule="auto"/>
              <w:rPr>
                <w:rFonts w:eastAsia="Calibri" w:cs="HelveticaNeueLT Std Med"/>
                <w:lang w:val="es-PA"/>
              </w:rPr>
            </w:pPr>
            <w:r w:rsidRPr="00D9663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49FB8CC" w14:textId="23F4827A"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5E814AD7" w14:textId="4D02C01F"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Cuando la pasarela rechaza un pago, el comprador recibe una notificación clara del rechazo y el pedido queda registrado con estado "Pago rechazado" o equivalente.</w:t>
            </w:r>
          </w:p>
        </w:tc>
        <w:tc>
          <w:tcPr>
            <w:tcW w:w="0" w:type="auto"/>
            <w:tcBorders>
              <w:top w:val="single" w:sz="4" w:space="0" w:color="auto"/>
              <w:left w:val="single" w:sz="4" w:space="0" w:color="auto"/>
              <w:bottom w:val="single" w:sz="4" w:space="0" w:color="auto"/>
              <w:right w:val="single" w:sz="4" w:space="0" w:color="auto"/>
            </w:tcBorders>
            <w:noWrap/>
            <w:vAlign w:val="center"/>
          </w:tcPr>
          <w:p w14:paraId="2121070E" w14:textId="0B232D2B"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pagos rechazados muestran mensaje informativo al usuario.</w:t>
            </w:r>
            <w:r w:rsidRPr="0044002C">
              <w:rPr>
                <w:rFonts w:eastAsia="Calibri" w:cs="HelveticaNeueLT Std Med"/>
                <w:lang w:val="es-ES"/>
              </w:rPr>
              <w:br/>
              <w:t>• 100% de los rechazos quedan registrados en el pedido.</w:t>
            </w:r>
            <w:r w:rsidRPr="0044002C">
              <w:rPr>
                <w:rFonts w:eastAsia="Calibri" w:cs="HelveticaNeueLT Std Med"/>
                <w:lang w:val="es-ES"/>
              </w:rPr>
              <w:br/>
              <w:t>• Tiempo de actualización del estado ≤ 5 segundos tras la respuesta de la pasarela.</w:t>
            </w:r>
          </w:p>
        </w:tc>
      </w:tr>
      <w:tr w:rsidR="00533FB0" w:rsidRPr="0044002C" w14:paraId="170DDC32"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5DD675D" w14:textId="09C53386" w:rsidR="00533FB0" w:rsidRDefault="00533FB0" w:rsidP="00533FB0">
            <w:pPr>
              <w:spacing w:after="0" w:line="240" w:lineRule="auto"/>
              <w:rPr>
                <w:sz w:val="18"/>
                <w:szCs w:val="18"/>
                <w:lang w:val="es-ES"/>
              </w:rPr>
            </w:pPr>
            <w:r>
              <w:rPr>
                <w:sz w:val="18"/>
                <w:szCs w:val="18"/>
                <w:lang w:val="es-ES"/>
              </w:rPr>
              <w:t>RF-04.4</w:t>
            </w:r>
          </w:p>
        </w:tc>
        <w:tc>
          <w:tcPr>
            <w:tcW w:w="2502" w:type="pct"/>
            <w:tcBorders>
              <w:top w:val="single" w:sz="4" w:space="0" w:color="auto"/>
              <w:left w:val="single" w:sz="4" w:space="0" w:color="auto"/>
              <w:bottom w:val="single" w:sz="4" w:space="0" w:color="auto"/>
              <w:right w:val="single" w:sz="4" w:space="0" w:color="auto"/>
            </w:tcBorders>
            <w:noWrap/>
            <w:vAlign w:val="center"/>
          </w:tcPr>
          <w:p w14:paraId="69D31B99" w14:textId="6D56487C" w:rsidR="00533FB0" w:rsidRDefault="00533FB0" w:rsidP="00533FB0">
            <w:pPr>
              <w:spacing w:after="0" w:line="240" w:lineRule="auto"/>
              <w:rPr>
                <w:sz w:val="18"/>
                <w:szCs w:val="18"/>
                <w:lang w:val="es-ES"/>
              </w:rPr>
            </w:pPr>
            <w:r>
              <w:rPr>
                <w:sz w:val="18"/>
                <w:szCs w:val="18"/>
                <w:lang w:val="es-ES"/>
              </w:rPr>
              <w:t xml:space="preserve">Paso a las credenciales de producción: configuración de la plataforma con las credenciales que el proveedor emite a </w:t>
            </w:r>
            <w:proofErr w:type="spellStart"/>
            <w:r>
              <w:rPr>
                <w:sz w:val="18"/>
                <w:szCs w:val="18"/>
                <w:lang w:val="es-ES"/>
              </w:rPr>
              <w:t>TuSuper</w:t>
            </w:r>
            <w:proofErr w:type="spellEnd"/>
            <w:r>
              <w:rPr>
                <w:sz w:val="18"/>
                <w:szCs w:val="18"/>
                <w:lang w:val="es-ES"/>
              </w:rPr>
              <w:t xml:space="preserve"> tras la auditoría de comercio.</w:t>
            </w:r>
          </w:p>
        </w:tc>
        <w:tc>
          <w:tcPr>
            <w:tcW w:w="540" w:type="pct"/>
            <w:tcBorders>
              <w:top w:val="single" w:sz="4" w:space="0" w:color="auto"/>
              <w:left w:val="single" w:sz="4" w:space="0" w:color="auto"/>
              <w:bottom w:val="single" w:sz="4" w:space="0" w:color="auto"/>
              <w:right w:val="single" w:sz="4" w:space="0" w:color="auto"/>
            </w:tcBorders>
            <w:noWrap/>
            <w:vAlign w:val="center"/>
          </w:tcPr>
          <w:p w14:paraId="62D6A67E" w14:textId="2227AEB7"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5FBE1320" w14:textId="67666B15"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19F0AD49" w14:textId="7F0EF5EE" w:rsidR="00533FB0" w:rsidRPr="006D54FD" w:rsidRDefault="00533FB0" w:rsidP="00533FB0">
            <w:pPr>
              <w:spacing w:after="0" w:line="240" w:lineRule="auto"/>
              <w:rPr>
                <w:rFonts w:eastAsia="Calibri" w:cs="HelveticaNeueLT Std Med"/>
                <w:lang w:val="es-PA"/>
              </w:rPr>
            </w:pPr>
            <w:r w:rsidRPr="00ED29F0">
              <w:rPr>
                <w:rFonts w:eastAsia="Calibri" w:cs="HelveticaNeueLT Std Med"/>
                <w:iCs/>
                <w:sz w:val="18"/>
                <w:szCs w:val="18"/>
                <w:lang w:val="es-PA"/>
              </w:rPr>
              <w:t>I-</w:t>
            </w:r>
            <w:proofErr w:type="gramStart"/>
            <w:r w:rsidRPr="00ED29F0">
              <w:rPr>
                <w:rFonts w:eastAsia="Calibri" w:cs="HelveticaNeueLT Std Med"/>
                <w:iCs/>
                <w:sz w:val="18"/>
                <w:szCs w:val="18"/>
                <w:lang w:val="es-PA"/>
              </w:rPr>
              <w:t>02</w:t>
            </w:r>
            <w:r>
              <w:rPr>
                <w:rFonts w:eastAsia="Calibri" w:cs="HelveticaNeueLT Std Med"/>
                <w:iCs/>
                <w:sz w:val="18"/>
                <w:szCs w:val="18"/>
                <w:lang w:val="es-PA"/>
              </w:rPr>
              <w:t>,I</w:t>
            </w:r>
            <w:proofErr w:type="gramEnd"/>
            <w:r>
              <w:rPr>
                <w:rFonts w:eastAsia="Calibri" w:cs="HelveticaNeueLT Std Med"/>
                <w:iCs/>
                <w:sz w:val="18"/>
                <w:szCs w:val="18"/>
                <w:lang w:val="es-PA"/>
              </w:rPr>
              <w:t>-13</w:t>
            </w:r>
          </w:p>
        </w:tc>
        <w:tc>
          <w:tcPr>
            <w:tcW w:w="361" w:type="pct"/>
            <w:tcBorders>
              <w:top w:val="single" w:sz="4" w:space="0" w:color="auto"/>
              <w:left w:val="single" w:sz="4" w:space="0" w:color="auto"/>
              <w:bottom w:val="single" w:sz="4" w:space="0" w:color="auto"/>
              <w:right w:val="single" w:sz="4" w:space="0" w:color="auto"/>
            </w:tcBorders>
            <w:noWrap/>
            <w:vAlign w:val="center"/>
          </w:tcPr>
          <w:p w14:paraId="41348A42" w14:textId="26D47BB3" w:rsidR="00533FB0" w:rsidRPr="006D54FD" w:rsidRDefault="00533FB0" w:rsidP="00533FB0">
            <w:pPr>
              <w:spacing w:after="0" w:line="240" w:lineRule="auto"/>
              <w:rPr>
                <w:rFonts w:eastAsia="Calibri" w:cs="HelveticaNeueLT Std Med"/>
                <w:lang w:val="es-PA"/>
              </w:rPr>
            </w:pPr>
            <w:r w:rsidRPr="00D9663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17A8DD6C" w14:textId="763E3FAF"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44432ABC" w14:textId="1B62EA82"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La plataforma opera correctamente utilizando las credenciales de producción proporcionadas por el proveedor de pagos y todas las pruebas de validación son superadas antes de la puesta en marcha.</w:t>
            </w:r>
          </w:p>
        </w:tc>
        <w:tc>
          <w:tcPr>
            <w:tcW w:w="0" w:type="auto"/>
            <w:tcBorders>
              <w:top w:val="single" w:sz="4" w:space="0" w:color="auto"/>
              <w:left w:val="single" w:sz="4" w:space="0" w:color="auto"/>
              <w:bottom w:val="single" w:sz="4" w:space="0" w:color="auto"/>
              <w:right w:val="single" w:sz="4" w:space="0" w:color="auto"/>
            </w:tcBorders>
            <w:noWrap/>
            <w:vAlign w:val="center"/>
          </w:tcPr>
          <w:p w14:paraId="5FCB5878" w14:textId="76653DEB"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Configuración completada sin errores críticos.</w:t>
            </w:r>
            <w:r w:rsidRPr="0044002C">
              <w:rPr>
                <w:rFonts w:eastAsia="Calibri" w:cs="HelveticaNeueLT Std Med"/>
                <w:lang w:val="es-ES"/>
              </w:rPr>
              <w:br/>
              <w:t>• 100% de las pruebas de conexión con producción superadas.</w:t>
            </w:r>
            <w:r w:rsidRPr="0044002C">
              <w:rPr>
                <w:rFonts w:eastAsia="Calibri" w:cs="HelveticaNeueLT Std Med"/>
                <w:lang w:val="es-ES"/>
              </w:rPr>
              <w:br/>
              <w:t>• Al menos una transacción real o certificada validada por el proveedor.</w:t>
            </w:r>
            <w:r w:rsidRPr="0044002C">
              <w:rPr>
                <w:rFonts w:eastAsia="Calibri" w:cs="HelveticaNeueLT Std Med"/>
                <w:lang w:val="es-ES"/>
              </w:rPr>
              <w:br/>
              <w:t>• Cero incidencias críticas relacionadas con autenticación o conexión durante la aceptación.</w:t>
            </w:r>
          </w:p>
        </w:tc>
      </w:tr>
      <w:tr w:rsidR="00533FB0" w:rsidRPr="0044002C" w14:paraId="3CBBC13B"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A65A75E" w14:textId="09F0C210" w:rsidR="00533FB0" w:rsidRDefault="00533FB0" w:rsidP="00533FB0">
            <w:pPr>
              <w:spacing w:after="0" w:line="240" w:lineRule="auto"/>
              <w:rPr>
                <w:sz w:val="18"/>
                <w:szCs w:val="18"/>
                <w:lang w:val="es-ES"/>
              </w:rPr>
            </w:pPr>
            <w:r>
              <w:rPr>
                <w:sz w:val="18"/>
                <w:szCs w:val="18"/>
                <w:lang w:val="es-ES"/>
              </w:rPr>
              <w:lastRenderedPageBreak/>
              <w:t>RF-05.1</w:t>
            </w:r>
          </w:p>
        </w:tc>
        <w:tc>
          <w:tcPr>
            <w:tcW w:w="2502" w:type="pct"/>
            <w:tcBorders>
              <w:top w:val="single" w:sz="4" w:space="0" w:color="auto"/>
              <w:left w:val="single" w:sz="4" w:space="0" w:color="auto"/>
              <w:bottom w:val="single" w:sz="4" w:space="0" w:color="auto"/>
              <w:right w:val="single" w:sz="4" w:space="0" w:color="auto"/>
            </w:tcBorders>
            <w:noWrap/>
            <w:vAlign w:val="center"/>
          </w:tcPr>
          <w:p w14:paraId="68D28C13" w14:textId="74519A2E" w:rsidR="00533FB0" w:rsidRDefault="00533FB0" w:rsidP="00533FB0">
            <w:pPr>
              <w:spacing w:after="0" w:line="240" w:lineRule="auto"/>
              <w:rPr>
                <w:sz w:val="18"/>
                <w:szCs w:val="18"/>
                <w:lang w:val="es-ES"/>
              </w:rPr>
            </w:pPr>
            <w:r>
              <w:rPr>
                <w:sz w:val="18"/>
                <w:szCs w:val="18"/>
                <w:lang w:val="es-ES"/>
              </w:rPr>
              <w:t>Franjas con capacidad por tienda: franjas de entrega que ofrece cada tienda, con el número de pedidos que admite cada una.</w:t>
            </w:r>
          </w:p>
        </w:tc>
        <w:tc>
          <w:tcPr>
            <w:tcW w:w="540" w:type="pct"/>
            <w:tcBorders>
              <w:top w:val="single" w:sz="4" w:space="0" w:color="auto"/>
              <w:left w:val="single" w:sz="4" w:space="0" w:color="auto"/>
              <w:bottom w:val="single" w:sz="4" w:space="0" w:color="auto"/>
              <w:right w:val="single" w:sz="4" w:space="0" w:color="auto"/>
            </w:tcBorders>
            <w:noWrap/>
            <w:vAlign w:val="center"/>
          </w:tcPr>
          <w:p w14:paraId="7054A751" w14:textId="7994C3A7"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7AA3B646" w14:textId="5B22E211"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5949257" w14:textId="115E7180"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5FBEF7A2" w14:textId="5A31628A" w:rsidR="00533FB0" w:rsidRPr="006D54FD" w:rsidRDefault="00533FB0" w:rsidP="00533FB0">
            <w:pPr>
              <w:spacing w:after="0" w:line="240" w:lineRule="auto"/>
              <w:rPr>
                <w:rFonts w:eastAsia="Calibri" w:cs="HelveticaNeueLT Std Med"/>
                <w:lang w:val="es-PA"/>
              </w:rPr>
            </w:pPr>
            <w:r w:rsidRPr="00D96630">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3C2EEE93" w14:textId="4D1E13B6"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6F834661" w14:textId="23130393"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sistema permite definir para cada tienda las franjas horarias de entrega y el número máximo de pedidos que admite cada una. Las franjas que alcanzan su capacidad dejan de estar disponibles para nuevos pedidos.</w:t>
            </w:r>
          </w:p>
        </w:tc>
        <w:tc>
          <w:tcPr>
            <w:tcW w:w="0" w:type="auto"/>
            <w:tcBorders>
              <w:top w:val="single" w:sz="4" w:space="0" w:color="auto"/>
              <w:left w:val="single" w:sz="4" w:space="0" w:color="auto"/>
              <w:bottom w:val="single" w:sz="4" w:space="0" w:color="auto"/>
              <w:right w:val="single" w:sz="4" w:space="0" w:color="auto"/>
            </w:tcBorders>
            <w:noWrap/>
            <w:vAlign w:val="center"/>
          </w:tcPr>
          <w:p w14:paraId="1A2FF44C" w14:textId="6D3B2713"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las franjas configuradas muestran su capacidad correctamente.</w:t>
            </w:r>
            <w:r w:rsidRPr="0044002C">
              <w:rPr>
                <w:rFonts w:eastAsia="Calibri" w:cs="HelveticaNeueLT Std Med"/>
                <w:lang w:val="es-ES"/>
              </w:rPr>
              <w:br/>
              <w:t>• No se permite superar la capacidad máxima definida para una franja.</w:t>
            </w:r>
            <w:r w:rsidRPr="0044002C">
              <w:rPr>
                <w:rFonts w:eastAsia="Calibri" w:cs="HelveticaNeueLT Std Med"/>
                <w:lang w:val="es-ES"/>
              </w:rPr>
              <w:br/>
              <w:t>• Las franjas completas desaparecen o se marcan como no disponibles en tiempo real.</w:t>
            </w:r>
            <w:r w:rsidRPr="0044002C">
              <w:rPr>
                <w:rFonts w:eastAsia="Calibri" w:cs="HelveticaNeueLT Std Med"/>
                <w:lang w:val="es-ES"/>
              </w:rPr>
              <w:br/>
              <w:t>• Tasa de error en la gestión de capacidad ≤ 1%.</w:t>
            </w:r>
          </w:p>
        </w:tc>
      </w:tr>
      <w:tr w:rsidR="00533FB0" w:rsidRPr="0044002C" w14:paraId="4E42575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30A3D32" w14:textId="621E429B" w:rsidR="00533FB0" w:rsidRDefault="00533FB0" w:rsidP="00533FB0">
            <w:pPr>
              <w:spacing w:after="0" w:line="240" w:lineRule="auto"/>
              <w:rPr>
                <w:sz w:val="18"/>
                <w:szCs w:val="18"/>
                <w:lang w:val="es-ES"/>
              </w:rPr>
            </w:pPr>
            <w:r>
              <w:rPr>
                <w:sz w:val="18"/>
                <w:szCs w:val="18"/>
                <w:lang w:val="es-ES"/>
              </w:rPr>
              <w:t>RF-05.2</w:t>
            </w:r>
          </w:p>
        </w:tc>
        <w:tc>
          <w:tcPr>
            <w:tcW w:w="2502" w:type="pct"/>
            <w:tcBorders>
              <w:top w:val="single" w:sz="4" w:space="0" w:color="auto"/>
              <w:left w:val="single" w:sz="4" w:space="0" w:color="auto"/>
              <w:bottom w:val="single" w:sz="4" w:space="0" w:color="auto"/>
              <w:right w:val="single" w:sz="4" w:space="0" w:color="auto"/>
            </w:tcBorders>
            <w:noWrap/>
            <w:vAlign w:val="center"/>
          </w:tcPr>
          <w:p w14:paraId="2ADA843A" w14:textId="3DEE1A83" w:rsidR="00533FB0" w:rsidRDefault="00533FB0" w:rsidP="00533FB0">
            <w:pPr>
              <w:spacing w:after="0" w:line="240" w:lineRule="auto"/>
              <w:rPr>
                <w:sz w:val="18"/>
                <w:szCs w:val="18"/>
                <w:lang w:val="es-ES"/>
              </w:rPr>
            </w:pPr>
            <w:r>
              <w:rPr>
                <w:sz w:val="18"/>
                <w:szCs w:val="18"/>
                <w:lang w:val="es-ES"/>
              </w:rPr>
              <w:t>Validación del código postal contra la zona de reparto: comprobación de que la dirección pertenece a la zona de la tienda.</w:t>
            </w:r>
          </w:p>
        </w:tc>
        <w:tc>
          <w:tcPr>
            <w:tcW w:w="540" w:type="pct"/>
            <w:tcBorders>
              <w:top w:val="single" w:sz="4" w:space="0" w:color="auto"/>
              <w:left w:val="single" w:sz="4" w:space="0" w:color="auto"/>
              <w:bottom w:val="single" w:sz="4" w:space="0" w:color="auto"/>
              <w:right w:val="single" w:sz="4" w:space="0" w:color="auto"/>
            </w:tcBorders>
            <w:noWrap/>
            <w:vAlign w:val="center"/>
          </w:tcPr>
          <w:p w14:paraId="1C0F6F7A" w14:textId="727BE423"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17345CF6" w14:textId="15EBF6AC"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4EDF0157" w14:textId="4F18735A"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5C433461" w14:textId="23FE7491" w:rsidR="00533FB0" w:rsidRPr="006D54FD" w:rsidRDefault="00533FB0" w:rsidP="00533FB0">
            <w:pPr>
              <w:spacing w:after="0" w:line="240" w:lineRule="auto"/>
              <w:rPr>
                <w:rFonts w:eastAsia="Calibri" w:cs="HelveticaNeueLT Std Med"/>
                <w:lang w:val="es-PA"/>
              </w:rPr>
            </w:pPr>
            <w:r w:rsidRPr="00EB565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193D5BE9" w14:textId="15E6FFC4"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61FBB7FC" w14:textId="0FAC8E26"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Al introducir una dirección de entrega, el sistema verifica que el código postal pertenece a una zona atendida por la tienda asignada. Si no pertenece, informa al usuario y no permite continuar con el pedido.</w:t>
            </w:r>
          </w:p>
        </w:tc>
        <w:tc>
          <w:tcPr>
            <w:tcW w:w="0" w:type="auto"/>
            <w:tcBorders>
              <w:top w:val="single" w:sz="4" w:space="0" w:color="auto"/>
              <w:left w:val="single" w:sz="4" w:space="0" w:color="auto"/>
              <w:bottom w:val="single" w:sz="4" w:space="0" w:color="auto"/>
              <w:right w:val="single" w:sz="4" w:space="0" w:color="auto"/>
            </w:tcBorders>
            <w:noWrap/>
            <w:vAlign w:val="center"/>
          </w:tcPr>
          <w:p w14:paraId="10CE1D2F" w14:textId="0B34C720"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códigos postales válidos son aceptados.</w:t>
            </w:r>
            <w:r w:rsidRPr="0044002C">
              <w:rPr>
                <w:rFonts w:eastAsia="Calibri" w:cs="HelveticaNeueLT Std Med"/>
                <w:lang w:val="es-ES"/>
              </w:rPr>
              <w:br/>
              <w:t>• 100% de los códigos postales fuera de cobertura son rechazados.</w:t>
            </w:r>
            <w:r w:rsidRPr="0044002C">
              <w:rPr>
                <w:rFonts w:eastAsia="Calibri" w:cs="HelveticaNeueLT Std Med"/>
                <w:lang w:val="es-ES"/>
              </w:rPr>
              <w:br/>
              <w:t>• Tiempo de validación ≤ 2 segundos.</w:t>
            </w:r>
            <w:r w:rsidRPr="0044002C">
              <w:rPr>
                <w:rFonts w:eastAsia="Calibri" w:cs="HelveticaNeueLT Std Med"/>
                <w:lang w:val="es-ES"/>
              </w:rPr>
              <w:br/>
              <w:t>• Tasa de validaciones incorrectas ≤ 1%.</w:t>
            </w:r>
          </w:p>
        </w:tc>
      </w:tr>
      <w:tr w:rsidR="00533FB0" w:rsidRPr="0044002C" w14:paraId="0D832280"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CA64444" w14:textId="7ACF511A" w:rsidR="00533FB0" w:rsidRDefault="00533FB0" w:rsidP="00533FB0">
            <w:pPr>
              <w:spacing w:after="0" w:line="240" w:lineRule="auto"/>
              <w:rPr>
                <w:sz w:val="18"/>
                <w:szCs w:val="18"/>
                <w:lang w:val="es-ES"/>
              </w:rPr>
            </w:pPr>
            <w:r>
              <w:rPr>
                <w:sz w:val="18"/>
                <w:szCs w:val="18"/>
                <w:lang w:val="es-ES"/>
              </w:rPr>
              <w:t>RF-05.3</w:t>
            </w:r>
          </w:p>
        </w:tc>
        <w:tc>
          <w:tcPr>
            <w:tcW w:w="2502" w:type="pct"/>
            <w:tcBorders>
              <w:top w:val="single" w:sz="4" w:space="0" w:color="auto"/>
              <w:left w:val="single" w:sz="4" w:space="0" w:color="auto"/>
              <w:bottom w:val="single" w:sz="4" w:space="0" w:color="auto"/>
              <w:right w:val="single" w:sz="4" w:space="0" w:color="auto"/>
            </w:tcBorders>
            <w:noWrap/>
            <w:vAlign w:val="center"/>
          </w:tcPr>
          <w:p w14:paraId="5195B074" w14:textId="7E675305" w:rsidR="00533FB0" w:rsidRDefault="00533FB0" w:rsidP="00533FB0">
            <w:pPr>
              <w:spacing w:after="0" w:line="240" w:lineRule="auto"/>
              <w:rPr>
                <w:sz w:val="18"/>
                <w:szCs w:val="18"/>
                <w:lang w:val="es-ES"/>
              </w:rPr>
            </w:pPr>
            <w:r>
              <w:rPr>
                <w:sz w:val="18"/>
                <w:szCs w:val="18"/>
                <w:lang w:val="es-ES"/>
              </w:rPr>
              <w:t>Reserva de la franja en el pedido: asignación al pedido de la franja elegida, que consume una unidad de su capacidad.</w:t>
            </w:r>
          </w:p>
        </w:tc>
        <w:tc>
          <w:tcPr>
            <w:tcW w:w="540" w:type="pct"/>
            <w:tcBorders>
              <w:top w:val="single" w:sz="4" w:space="0" w:color="auto"/>
              <w:left w:val="single" w:sz="4" w:space="0" w:color="auto"/>
              <w:bottom w:val="single" w:sz="4" w:space="0" w:color="auto"/>
              <w:right w:val="single" w:sz="4" w:space="0" w:color="auto"/>
            </w:tcBorders>
            <w:noWrap/>
            <w:vAlign w:val="center"/>
          </w:tcPr>
          <w:p w14:paraId="769F447A" w14:textId="5CE8DB54"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57130391" w14:textId="6C3310BC"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F7CA646" w14:textId="780E2D1E"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3C0381AE" w14:textId="73CA9D17" w:rsidR="00533FB0" w:rsidRPr="006D54FD" w:rsidRDefault="00533FB0" w:rsidP="00533FB0">
            <w:pPr>
              <w:spacing w:after="0" w:line="240" w:lineRule="auto"/>
              <w:rPr>
                <w:rFonts w:eastAsia="Calibri" w:cs="HelveticaNeueLT Std Med"/>
                <w:lang w:val="es-PA"/>
              </w:rPr>
            </w:pPr>
            <w:r w:rsidRPr="00EB565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D92B72A" w14:textId="59EEC317"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3089C6FC" w14:textId="22B4C666"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Al confirmar el pedido, la franja seleccionada queda asociada al pedido y la capacidad disponible de la franja se reduce automáticamente en una unidad.</w:t>
            </w:r>
          </w:p>
        </w:tc>
        <w:tc>
          <w:tcPr>
            <w:tcW w:w="0" w:type="auto"/>
            <w:tcBorders>
              <w:top w:val="single" w:sz="4" w:space="0" w:color="auto"/>
              <w:left w:val="single" w:sz="4" w:space="0" w:color="auto"/>
              <w:bottom w:val="single" w:sz="4" w:space="0" w:color="auto"/>
              <w:right w:val="single" w:sz="4" w:space="0" w:color="auto"/>
            </w:tcBorders>
            <w:noWrap/>
            <w:vAlign w:val="center"/>
          </w:tcPr>
          <w:p w14:paraId="30A38DC9" w14:textId="169F6162"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pedidos confirmados registran una franja válida.</w:t>
            </w:r>
            <w:r w:rsidRPr="0044002C">
              <w:rPr>
                <w:rFonts w:eastAsia="Calibri" w:cs="HelveticaNeueLT Std Med"/>
                <w:lang w:val="es-ES"/>
              </w:rPr>
              <w:br/>
              <w:t>• Reducción automática de una unidad de capacidad por cada pedido confirmado.</w:t>
            </w:r>
            <w:r w:rsidRPr="0044002C">
              <w:rPr>
                <w:rFonts w:eastAsia="Calibri" w:cs="HelveticaNeueLT Std Med"/>
                <w:lang w:val="es-ES"/>
              </w:rPr>
              <w:br/>
              <w:t>• Capacidad disponible actualizada en tiempo real.</w:t>
            </w:r>
            <w:r w:rsidRPr="0044002C">
              <w:rPr>
                <w:rFonts w:eastAsia="Calibri" w:cs="HelveticaNeueLT Std Med"/>
                <w:lang w:val="es-ES"/>
              </w:rPr>
              <w:br/>
              <w:t>• No existen reservas duplicadas o inconsistencias en las pruebas de aceptación.</w:t>
            </w:r>
          </w:p>
        </w:tc>
      </w:tr>
      <w:tr w:rsidR="00533FB0" w:rsidRPr="0044002C" w14:paraId="65AA17EB"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9EC6179" w14:textId="49647880" w:rsidR="00533FB0" w:rsidRDefault="00533FB0" w:rsidP="00533FB0">
            <w:pPr>
              <w:spacing w:after="0" w:line="240" w:lineRule="auto"/>
              <w:rPr>
                <w:sz w:val="18"/>
                <w:szCs w:val="18"/>
                <w:lang w:val="es-ES"/>
              </w:rPr>
            </w:pPr>
            <w:r>
              <w:rPr>
                <w:sz w:val="18"/>
                <w:szCs w:val="18"/>
                <w:lang w:val="es-ES"/>
              </w:rPr>
              <w:t>RF-05.4</w:t>
            </w:r>
          </w:p>
        </w:tc>
        <w:tc>
          <w:tcPr>
            <w:tcW w:w="2502" w:type="pct"/>
            <w:tcBorders>
              <w:top w:val="single" w:sz="4" w:space="0" w:color="auto"/>
              <w:left w:val="single" w:sz="4" w:space="0" w:color="auto"/>
              <w:bottom w:val="single" w:sz="4" w:space="0" w:color="auto"/>
              <w:right w:val="single" w:sz="4" w:space="0" w:color="auto"/>
            </w:tcBorders>
            <w:noWrap/>
            <w:vAlign w:val="center"/>
          </w:tcPr>
          <w:p w14:paraId="5C643FC3" w14:textId="2E6F9015" w:rsidR="00533FB0" w:rsidRDefault="00533FB0" w:rsidP="00533FB0">
            <w:pPr>
              <w:spacing w:after="0" w:line="240" w:lineRule="auto"/>
              <w:rPr>
                <w:sz w:val="18"/>
                <w:szCs w:val="18"/>
                <w:lang w:val="es-ES"/>
              </w:rPr>
            </w:pPr>
            <w:r>
              <w:rPr>
                <w:sz w:val="18"/>
                <w:szCs w:val="18"/>
                <w:lang w:val="es-ES"/>
              </w:rPr>
              <w:t>Asignación del pedido a un repartidor: atribución de cada pedido a un repartidor para su entrega.</w:t>
            </w:r>
          </w:p>
        </w:tc>
        <w:tc>
          <w:tcPr>
            <w:tcW w:w="540" w:type="pct"/>
            <w:tcBorders>
              <w:top w:val="single" w:sz="4" w:space="0" w:color="auto"/>
              <w:left w:val="single" w:sz="4" w:space="0" w:color="auto"/>
              <w:bottom w:val="single" w:sz="4" w:space="0" w:color="auto"/>
              <w:right w:val="single" w:sz="4" w:space="0" w:color="auto"/>
            </w:tcBorders>
            <w:noWrap/>
            <w:vAlign w:val="center"/>
          </w:tcPr>
          <w:p w14:paraId="0CEF0FC2" w14:textId="08F73758"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4A3C38E1" w14:textId="0F12E9E9"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35EDA72" w14:textId="52E5C78A"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68EEFE8F" w14:textId="3EF960F5" w:rsidR="00533FB0" w:rsidRPr="006D54FD" w:rsidRDefault="00533FB0" w:rsidP="00533FB0">
            <w:pPr>
              <w:spacing w:after="0" w:line="240" w:lineRule="auto"/>
              <w:rPr>
                <w:rFonts w:eastAsia="Calibri" w:cs="HelveticaNeueLT Std Med"/>
                <w:lang w:val="es-PA"/>
              </w:rPr>
            </w:pPr>
            <w:r w:rsidRPr="00EB565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33A8A82A" w14:textId="37BF2EBC" w:rsidR="00533FB0" w:rsidRPr="006D54FD" w:rsidRDefault="00533FB0" w:rsidP="00533FB0">
            <w:pPr>
              <w:spacing w:after="0" w:line="240" w:lineRule="auto"/>
              <w:rPr>
                <w:rFonts w:eastAsia="Calibri" w:cs="HelveticaNeueLT Std Med"/>
                <w:lang w:val="es-PA"/>
              </w:rPr>
            </w:pPr>
            <w:r w:rsidRPr="004C1F44">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68482288" w14:textId="092352FB"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Cada pedido confirmado es asignado a un repartidor disponible de acuerdo con las reglas definidas por la empresa. La asignación queda registrada y puede ser consultada por el personal autorizado.</w:t>
            </w:r>
          </w:p>
        </w:tc>
        <w:tc>
          <w:tcPr>
            <w:tcW w:w="0" w:type="auto"/>
            <w:tcBorders>
              <w:top w:val="single" w:sz="4" w:space="0" w:color="auto"/>
              <w:left w:val="single" w:sz="4" w:space="0" w:color="auto"/>
              <w:bottom w:val="single" w:sz="4" w:space="0" w:color="auto"/>
              <w:right w:val="single" w:sz="4" w:space="0" w:color="auto"/>
            </w:tcBorders>
            <w:noWrap/>
            <w:vAlign w:val="center"/>
          </w:tcPr>
          <w:p w14:paraId="32619BFD" w14:textId="2CDC0895"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pedidos preparados tienen un repartidor asignado.</w:t>
            </w:r>
            <w:r w:rsidRPr="0044002C">
              <w:rPr>
                <w:rFonts w:eastAsia="Calibri" w:cs="HelveticaNeueLT Std Med"/>
                <w:lang w:val="es-ES"/>
              </w:rPr>
              <w:br/>
              <w:t>• 100% de las asignaciones quedan registradas en el sistema.</w:t>
            </w:r>
            <w:r w:rsidRPr="0044002C">
              <w:rPr>
                <w:rFonts w:eastAsia="Calibri" w:cs="HelveticaNeueLT Std Med"/>
                <w:lang w:val="es-ES"/>
              </w:rPr>
              <w:br/>
              <w:t>• Tiempo de asignación ≤ 5 segundos desde la preparación del pedido.</w:t>
            </w:r>
            <w:r w:rsidRPr="0044002C">
              <w:rPr>
                <w:rFonts w:eastAsia="Calibri" w:cs="HelveticaNeueLT Std Med"/>
                <w:lang w:val="es-ES"/>
              </w:rPr>
              <w:br/>
              <w:t>• Tasa de errores en la asignación ≤ 1%.</w:t>
            </w:r>
          </w:p>
        </w:tc>
      </w:tr>
      <w:tr w:rsidR="00241BAA" w:rsidRPr="0044002C" w14:paraId="30D8FFE7"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622D596C" w14:textId="0FDDFF7D" w:rsidR="00241BAA" w:rsidRDefault="00241BAA" w:rsidP="00241BAA">
            <w:pPr>
              <w:spacing w:after="0" w:line="240" w:lineRule="auto"/>
              <w:rPr>
                <w:sz w:val="18"/>
                <w:szCs w:val="18"/>
                <w:lang w:val="es-ES"/>
              </w:rPr>
            </w:pPr>
            <w:r>
              <w:rPr>
                <w:sz w:val="18"/>
                <w:szCs w:val="18"/>
                <w:lang w:val="es-ES"/>
              </w:rPr>
              <w:t>RF-06.1</w:t>
            </w:r>
          </w:p>
        </w:tc>
        <w:tc>
          <w:tcPr>
            <w:tcW w:w="2502" w:type="pct"/>
            <w:tcBorders>
              <w:top w:val="single" w:sz="4" w:space="0" w:color="auto"/>
              <w:left w:val="single" w:sz="4" w:space="0" w:color="auto"/>
              <w:bottom w:val="single" w:sz="4" w:space="0" w:color="auto"/>
              <w:right w:val="single" w:sz="4" w:space="0" w:color="auto"/>
            </w:tcBorders>
            <w:noWrap/>
            <w:vAlign w:val="center"/>
          </w:tcPr>
          <w:p w14:paraId="00CC79A7" w14:textId="529F0539" w:rsidR="00241BAA" w:rsidRDefault="00241BAA" w:rsidP="00241BAA">
            <w:pPr>
              <w:spacing w:after="0" w:line="240" w:lineRule="auto"/>
              <w:rPr>
                <w:sz w:val="18"/>
                <w:szCs w:val="18"/>
                <w:lang w:val="es-ES"/>
              </w:rPr>
            </w:pPr>
            <w:r>
              <w:rPr>
                <w:sz w:val="18"/>
                <w:szCs w:val="18"/>
                <w:lang w:val="es-ES"/>
              </w:rPr>
              <w:t>Lista de pedidos de la tienda: pedidos asignados a la tienda, con su franja de entrega y su estado.</w:t>
            </w:r>
          </w:p>
        </w:tc>
        <w:tc>
          <w:tcPr>
            <w:tcW w:w="540" w:type="pct"/>
            <w:tcBorders>
              <w:top w:val="single" w:sz="4" w:space="0" w:color="auto"/>
              <w:left w:val="single" w:sz="4" w:space="0" w:color="auto"/>
              <w:bottom w:val="single" w:sz="4" w:space="0" w:color="auto"/>
              <w:right w:val="single" w:sz="4" w:space="0" w:color="auto"/>
            </w:tcBorders>
            <w:noWrap/>
            <w:vAlign w:val="center"/>
          </w:tcPr>
          <w:p w14:paraId="3F63A0FC" w14:textId="399838FE" w:rsidR="00241BAA" w:rsidRDefault="00241BAA" w:rsidP="00241BAA">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C23A88E" w14:textId="1FCF4796" w:rsidR="00241BAA" w:rsidRDefault="00241BAA" w:rsidP="00241BAA">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F06400E" w14:textId="5424EBD9" w:rsidR="00241BAA" w:rsidRPr="006D54FD" w:rsidRDefault="00241BAA" w:rsidP="00241BAA">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1DD4254A" w14:textId="719E2569" w:rsidR="00241BAA" w:rsidRPr="006D54FD" w:rsidRDefault="00737EFA" w:rsidP="00241BAA">
            <w:pPr>
              <w:spacing w:after="0" w:line="240" w:lineRule="auto"/>
              <w:rPr>
                <w:rFonts w:eastAsia="Calibri" w:cs="HelveticaNeueLT Std Med"/>
                <w:lang w:val="es-PA"/>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6EA7574E" w14:textId="16863ACE" w:rsidR="00241BAA" w:rsidRPr="006D54FD" w:rsidRDefault="00533FB0" w:rsidP="00241BAA">
            <w:pPr>
              <w:spacing w:after="0" w:line="240" w:lineRule="auto"/>
              <w:rPr>
                <w:rFonts w:eastAsia="Calibri" w:cs="HelveticaNeueLT Std Med"/>
                <w:lang w:val="es-PA"/>
              </w:rPr>
            </w:pPr>
            <w:r w:rsidRPr="00533FB0">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24CD39DB" w14:textId="16F37C95" w:rsidR="00241BAA" w:rsidRPr="0044002C" w:rsidRDefault="0044002C" w:rsidP="00241BAA">
            <w:pPr>
              <w:spacing w:after="0" w:line="240" w:lineRule="auto"/>
              <w:rPr>
                <w:rFonts w:eastAsia="Calibri" w:cs="HelveticaNeueLT Std Med"/>
                <w:lang w:val="es-ES"/>
              </w:rPr>
            </w:pPr>
            <w:r w:rsidRPr="0044002C">
              <w:rPr>
                <w:rFonts w:eastAsia="Calibri" w:cs="HelveticaNeueLT Std Med"/>
                <w:lang w:val="es-ES"/>
              </w:rPr>
              <w:t>El sistema muestra a cada tienda únicamente los pedidos que tiene asignados, incluyendo número de pedido, franja de entrega y estado actualizado. La información coincide con la registrada en la base de datos y en el ERP.</w:t>
            </w:r>
          </w:p>
        </w:tc>
        <w:tc>
          <w:tcPr>
            <w:tcW w:w="0" w:type="auto"/>
            <w:tcBorders>
              <w:top w:val="single" w:sz="4" w:space="0" w:color="auto"/>
              <w:left w:val="single" w:sz="4" w:space="0" w:color="auto"/>
              <w:bottom w:val="single" w:sz="4" w:space="0" w:color="auto"/>
              <w:right w:val="single" w:sz="4" w:space="0" w:color="auto"/>
            </w:tcBorders>
            <w:noWrap/>
            <w:vAlign w:val="center"/>
          </w:tcPr>
          <w:p w14:paraId="70315D66" w14:textId="30A2A94C" w:rsidR="00241BAA" w:rsidRPr="0044002C" w:rsidRDefault="0044002C" w:rsidP="00241BAA">
            <w:pPr>
              <w:spacing w:after="0" w:line="240" w:lineRule="auto"/>
              <w:rPr>
                <w:rFonts w:eastAsia="Calibri" w:cs="HelveticaNeueLT Std Med"/>
                <w:lang w:val="es-ES"/>
              </w:rPr>
            </w:pPr>
            <w:r w:rsidRPr="0044002C">
              <w:rPr>
                <w:rFonts w:eastAsia="Calibri" w:cs="HelveticaNeueLT Std Med"/>
                <w:lang w:val="es-ES"/>
              </w:rPr>
              <w:t>• 100% de los pedidos asignados a una tienda aparecen en la lista.</w:t>
            </w:r>
            <w:r w:rsidRPr="0044002C">
              <w:rPr>
                <w:rFonts w:eastAsia="Calibri" w:cs="HelveticaNeueLT Std Med"/>
                <w:lang w:val="es-ES"/>
              </w:rPr>
              <w:br/>
              <w:t>• 100% de los pedidos muestran correctamente su franja y estado.</w:t>
            </w:r>
            <w:r w:rsidRPr="0044002C">
              <w:rPr>
                <w:rFonts w:eastAsia="Calibri" w:cs="HelveticaNeueLT Std Med"/>
                <w:lang w:val="es-ES"/>
              </w:rPr>
              <w:br/>
              <w:t>• Tiempo de carga de la lista ≤ 3 segundos.</w:t>
            </w:r>
            <w:r w:rsidRPr="0044002C">
              <w:rPr>
                <w:rFonts w:eastAsia="Calibri" w:cs="HelveticaNeueLT Std Med"/>
                <w:lang w:val="es-ES"/>
              </w:rPr>
              <w:br/>
              <w:t>• Tasa de discrepancias con el ERP ≤ 1%.</w:t>
            </w:r>
          </w:p>
        </w:tc>
      </w:tr>
      <w:tr w:rsidR="00533FB0" w:rsidRPr="0044002C" w14:paraId="22390D1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6462AB06" w14:textId="01B852E6" w:rsidR="00533FB0" w:rsidRDefault="00533FB0" w:rsidP="00533FB0">
            <w:pPr>
              <w:spacing w:after="0" w:line="240" w:lineRule="auto"/>
              <w:rPr>
                <w:sz w:val="18"/>
                <w:szCs w:val="18"/>
                <w:lang w:val="es-ES"/>
              </w:rPr>
            </w:pPr>
            <w:r>
              <w:rPr>
                <w:sz w:val="18"/>
                <w:szCs w:val="18"/>
                <w:lang w:val="es-ES"/>
              </w:rPr>
              <w:t>RF-06.2</w:t>
            </w:r>
          </w:p>
        </w:tc>
        <w:tc>
          <w:tcPr>
            <w:tcW w:w="2502" w:type="pct"/>
            <w:tcBorders>
              <w:top w:val="single" w:sz="4" w:space="0" w:color="auto"/>
              <w:left w:val="single" w:sz="4" w:space="0" w:color="auto"/>
              <w:bottom w:val="single" w:sz="4" w:space="0" w:color="auto"/>
              <w:right w:val="single" w:sz="4" w:space="0" w:color="auto"/>
            </w:tcBorders>
            <w:noWrap/>
            <w:vAlign w:val="center"/>
          </w:tcPr>
          <w:p w14:paraId="3847F44D" w14:textId="1750FABA" w:rsidR="00533FB0" w:rsidRDefault="00533FB0" w:rsidP="00533FB0">
            <w:pPr>
              <w:spacing w:after="0" w:line="240" w:lineRule="auto"/>
              <w:rPr>
                <w:sz w:val="18"/>
                <w:szCs w:val="18"/>
                <w:lang w:val="es-ES"/>
              </w:rPr>
            </w:pPr>
            <w:r>
              <w:rPr>
                <w:sz w:val="18"/>
                <w:szCs w:val="18"/>
                <w:lang w:val="es-ES"/>
              </w:rPr>
              <w:t>Detalle del pedido para prepararlo: productos y cantidades, con su franja y su dirección de entrega.</w:t>
            </w:r>
          </w:p>
        </w:tc>
        <w:tc>
          <w:tcPr>
            <w:tcW w:w="540" w:type="pct"/>
            <w:tcBorders>
              <w:top w:val="single" w:sz="4" w:space="0" w:color="auto"/>
              <w:left w:val="single" w:sz="4" w:space="0" w:color="auto"/>
              <w:bottom w:val="single" w:sz="4" w:space="0" w:color="auto"/>
              <w:right w:val="single" w:sz="4" w:space="0" w:color="auto"/>
            </w:tcBorders>
            <w:noWrap/>
            <w:vAlign w:val="center"/>
          </w:tcPr>
          <w:p w14:paraId="3B73EFC3" w14:textId="18AF7BC1"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9C1D1BF" w14:textId="1F2B5EDA"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4B987848" w14:textId="2778C132"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334B5193" w14:textId="5A585D23" w:rsidR="00533FB0" w:rsidRPr="006D54FD" w:rsidRDefault="00533FB0" w:rsidP="00533FB0">
            <w:pPr>
              <w:spacing w:after="0" w:line="240" w:lineRule="auto"/>
              <w:rPr>
                <w:rFonts w:eastAsia="Calibri" w:cs="HelveticaNeueLT Std Med"/>
                <w:lang w:val="es-PA"/>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tcPr>
          <w:p w14:paraId="6B85520F" w14:textId="1B76B40C" w:rsidR="00533FB0" w:rsidRPr="006D54FD" w:rsidRDefault="00533FB0" w:rsidP="00533FB0">
            <w:pPr>
              <w:spacing w:after="0" w:line="240" w:lineRule="auto"/>
              <w:rPr>
                <w:rFonts w:eastAsia="Calibri" w:cs="HelveticaNeueLT Std Med"/>
                <w:lang w:val="es-PA"/>
              </w:rPr>
            </w:pPr>
            <w:r w:rsidRPr="005575CF">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74AA0B99" w14:textId="52D27ED6"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Al seleccionar un pedido, el sistema muestra el detalle completo de los productos, cantidades, franja de entrega y dirección de destino necesarios para su preparación.</w:t>
            </w:r>
          </w:p>
        </w:tc>
        <w:tc>
          <w:tcPr>
            <w:tcW w:w="0" w:type="auto"/>
            <w:tcBorders>
              <w:top w:val="single" w:sz="4" w:space="0" w:color="auto"/>
              <w:left w:val="single" w:sz="4" w:space="0" w:color="auto"/>
              <w:bottom w:val="single" w:sz="4" w:space="0" w:color="auto"/>
              <w:right w:val="single" w:sz="4" w:space="0" w:color="auto"/>
            </w:tcBorders>
            <w:noWrap/>
            <w:vAlign w:val="center"/>
          </w:tcPr>
          <w:p w14:paraId="3A8BDA0E" w14:textId="3BCE5187"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pedidos muestran el detalle completo.</w:t>
            </w:r>
            <w:r w:rsidRPr="0044002C">
              <w:rPr>
                <w:rFonts w:eastAsia="Calibri" w:cs="HelveticaNeueLT Std Med"/>
                <w:lang w:val="es-ES"/>
              </w:rPr>
              <w:br/>
              <w:t>• 100% de coincidencia entre cantidades mostradas y pedido registrado.</w:t>
            </w:r>
            <w:r w:rsidRPr="0044002C">
              <w:rPr>
                <w:rFonts w:eastAsia="Calibri" w:cs="HelveticaNeueLT Std Med"/>
                <w:lang w:val="es-ES"/>
              </w:rPr>
              <w:br/>
              <w:t>• Tiempo de carga del detalle ≤ 2 segundos.</w:t>
            </w:r>
            <w:r w:rsidRPr="0044002C">
              <w:rPr>
                <w:rFonts w:eastAsia="Calibri" w:cs="HelveticaNeueLT Std Med"/>
                <w:lang w:val="es-ES"/>
              </w:rPr>
              <w:br/>
              <w:t>• Tasa de errores en datos mostrados ≤ 1%.</w:t>
            </w:r>
          </w:p>
        </w:tc>
      </w:tr>
      <w:tr w:rsidR="00533FB0" w:rsidRPr="0053481C" w14:paraId="77B0248F"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62E4E1B" w14:textId="3B777317" w:rsidR="00533FB0" w:rsidRDefault="00533FB0" w:rsidP="00533FB0">
            <w:pPr>
              <w:spacing w:after="0" w:line="240" w:lineRule="auto"/>
              <w:rPr>
                <w:sz w:val="18"/>
                <w:szCs w:val="18"/>
                <w:lang w:val="es-ES"/>
              </w:rPr>
            </w:pPr>
            <w:r>
              <w:rPr>
                <w:sz w:val="18"/>
                <w:szCs w:val="18"/>
                <w:lang w:val="es-ES"/>
              </w:rPr>
              <w:lastRenderedPageBreak/>
              <w:t>RF-06.3</w:t>
            </w:r>
          </w:p>
        </w:tc>
        <w:tc>
          <w:tcPr>
            <w:tcW w:w="2502" w:type="pct"/>
            <w:tcBorders>
              <w:top w:val="single" w:sz="4" w:space="0" w:color="auto"/>
              <w:left w:val="single" w:sz="4" w:space="0" w:color="auto"/>
              <w:bottom w:val="single" w:sz="4" w:space="0" w:color="auto"/>
              <w:right w:val="single" w:sz="4" w:space="0" w:color="auto"/>
            </w:tcBorders>
            <w:noWrap/>
            <w:vAlign w:val="center"/>
          </w:tcPr>
          <w:p w14:paraId="0977222D" w14:textId="70871DFB" w:rsidR="00533FB0" w:rsidRDefault="00533FB0" w:rsidP="00533FB0">
            <w:pPr>
              <w:spacing w:after="0" w:line="240" w:lineRule="auto"/>
              <w:rPr>
                <w:sz w:val="18"/>
                <w:szCs w:val="18"/>
                <w:lang w:val="es-ES"/>
              </w:rPr>
            </w:pPr>
            <w:r>
              <w:rPr>
                <w:sz w:val="18"/>
                <w:szCs w:val="18"/>
                <w:lang w:val="es-ES"/>
              </w:rPr>
              <w:t>Cambio de estado: paso del pedido por sus estados desde que llega a la tienda hasta que sale de ella.</w:t>
            </w:r>
          </w:p>
        </w:tc>
        <w:tc>
          <w:tcPr>
            <w:tcW w:w="540" w:type="pct"/>
            <w:tcBorders>
              <w:top w:val="single" w:sz="4" w:space="0" w:color="auto"/>
              <w:left w:val="single" w:sz="4" w:space="0" w:color="auto"/>
              <w:bottom w:val="single" w:sz="4" w:space="0" w:color="auto"/>
              <w:right w:val="single" w:sz="4" w:space="0" w:color="auto"/>
            </w:tcBorders>
            <w:noWrap/>
            <w:vAlign w:val="center"/>
          </w:tcPr>
          <w:p w14:paraId="3A66CCF3" w14:textId="0A962437"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14D14D63" w14:textId="3CF8198A"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3C9290E7" w14:textId="5E985B14"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5DCDC1C3" w14:textId="0AF9EE12" w:rsidR="00533FB0" w:rsidRPr="006D54FD" w:rsidRDefault="00533FB0" w:rsidP="00533FB0">
            <w:pPr>
              <w:spacing w:after="0" w:line="240" w:lineRule="auto"/>
              <w:rPr>
                <w:rFonts w:eastAsia="Calibri" w:cs="HelveticaNeueLT Std Med"/>
                <w:lang w:val="es-PA"/>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tcPr>
          <w:p w14:paraId="398F397F" w14:textId="33E5E410" w:rsidR="00533FB0" w:rsidRPr="006D54FD" w:rsidRDefault="00533FB0" w:rsidP="00533FB0">
            <w:pPr>
              <w:spacing w:after="0" w:line="240" w:lineRule="auto"/>
              <w:rPr>
                <w:rFonts w:eastAsia="Calibri" w:cs="HelveticaNeueLT Std Med"/>
                <w:lang w:val="es-PA"/>
              </w:rPr>
            </w:pPr>
            <w:r w:rsidRPr="005575CF">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469D86F1" w14:textId="387AEBAC"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xml:space="preserve">El sistema permite actualizar el estado del pedido siguiendo el flujo definido por </w:t>
            </w:r>
            <w:proofErr w:type="spellStart"/>
            <w:r w:rsidRPr="0044002C">
              <w:rPr>
                <w:rFonts w:eastAsia="Calibri" w:cs="HelveticaNeueLT Std Med"/>
                <w:lang w:val="es-ES"/>
              </w:rPr>
              <w:t>TuSuper</w:t>
            </w:r>
            <w:proofErr w:type="spellEnd"/>
            <w:r w:rsidRPr="0044002C">
              <w:rPr>
                <w:rFonts w:eastAsia="Calibri" w:cs="HelveticaNeueLT Std Med"/>
                <w:lang w:val="es-ES"/>
              </w:rPr>
              <w:t xml:space="preserve"> y registra automáticamente cada cambio realizado. No se permiten transiciones no autorizadas entre estados.</w:t>
            </w:r>
          </w:p>
        </w:tc>
        <w:tc>
          <w:tcPr>
            <w:tcW w:w="0" w:type="auto"/>
            <w:tcBorders>
              <w:top w:val="single" w:sz="4" w:space="0" w:color="auto"/>
              <w:left w:val="single" w:sz="4" w:space="0" w:color="auto"/>
              <w:bottom w:val="single" w:sz="4" w:space="0" w:color="auto"/>
              <w:right w:val="single" w:sz="4" w:space="0" w:color="auto"/>
            </w:tcBorders>
            <w:noWrap/>
            <w:vAlign w:val="center"/>
          </w:tcPr>
          <w:p w14:paraId="244EA22B" w14:textId="123E2E77"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cambios de estado quedan registrados con fecha y hora.</w:t>
            </w:r>
            <w:r w:rsidRPr="0044002C">
              <w:rPr>
                <w:rFonts w:eastAsia="Calibri" w:cs="HelveticaNeueLT Std Med"/>
                <w:lang w:val="es-ES"/>
              </w:rPr>
              <w:br/>
              <w:t>• 100% de las transiciones válidas son permitidas.</w:t>
            </w:r>
            <w:r w:rsidRPr="0044002C">
              <w:rPr>
                <w:rFonts w:eastAsia="Calibri" w:cs="HelveticaNeueLT Std Med"/>
                <w:lang w:val="es-ES"/>
              </w:rPr>
              <w:br/>
              <w:t>• 0 transiciones no autorizadas aceptadas durante las pruebas.</w:t>
            </w:r>
            <w:r w:rsidRPr="0044002C">
              <w:rPr>
                <w:rFonts w:eastAsia="Calibri" w:cs="HelveticaNeueLT Std Med"/>
                <w:lang w:val="es-ES"/>
              </w:rPr>
              <w:br/>
              <w:t>• Actualización del estado visible en ≤ 5 segundos.</w:t>
            </w:r>
          </w:p>
        </w:tc>
      </w:tr>
      <w:tr w:rsidR="00533FB0" w:rsidRPr="0044002C" w14:paraId="30D52EC2"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A4EB277" w14:textId="7D6F96EC" w:rsidR="00533FB0" w:rsidRDefault="00533FB0" w:rsidP="00533FB0">
            <w:pPr>
              <w:spacing w:after="0" w:line="240" w:lineRule="auto"/>
              <w:rPr>
                <w:sz w:val="18"/>
                <w:szCs w:val="18"/>
                <w:lang w:val="es-ES"/>
              </w:rPr>
            </w:pPr>
            <w:r>
              <w:rPr>
                <w:sz w:val="18"/>
                <w:szCs w:val="18"/>
                <w:lang w:val="es-ES"/>
              </w:rPr>
              <w:t>RF-06.4</w:t>
            </w:r>
          </w:p>
        </w:tc>
        <w:tc>
          <w:tcPr>
            <w:tcW w:w="2502" w:type="pct"/>
            <w:tcBorders>
              <w:top w:val="single" w:sz="4" w:space="0" w:color="auto"/>
              <w:left w:val="single" w:sz="4" w:space="0" w:color="auto"/>
              <w:bottom w:val="single" w:sz="4" w:space="0" w:color="auto"/>
              <w:right w:val="single" w:sz="4" w:space="0" w:color="auto"/>
            </w:tcBorders>
            <w:noWrap/>
            <w:vAlign w:val="center"/>
          </w:tcPr>
          <w:p w14:paraId="2821375B" w14:textId="3CFDE2C1" w:rsidR="00533FB0" w:rsidRDefault="00533FB0" w:rsidP="00533FB0">
            <w:pPr>
              <w:spacing w:after="0" w:line="240" w:lineRule="auto"/>
              <w:rPr>
                <w:sz w:val="18"/>
                <w:szCs w:val="18"/>
                <w:lang w:val="es-ES"/>
              </w:rPr>
            </w:pPr>
            <w:r>
              <w:rPr>
                <w:sz w:val="18"/>
                <w:szCs w:val="18"/>
                <w:lang w:val="es-ES"/>
              </w:rPr>
              <w:t>Entrega al repartidor: registro de la entrega del pedido preparado al repartidor que tiene asignado.</w:t>
            </w:r>
          </w:p>
        </w:tc>
        <w:tc>
          <w:tcPr>
            <w:tcW w:w="540" w:type="pct"/>
            <w:tcBorders>
              <w:top w:val="single" w:sz="4" w:space="0" w:color="auto"/>
              <w:left w:val="single" w:sz="4" w:space="0" w:color="auto"/>
              <w:bottom w:val="single" w:sz="4" w:space="0" w:color="auto"/>
              <w:right w:val="single" w:sz="4" w:space="0" w:color="auto"/>
            </w:tcBorders>
            <w:noWrap/>
            <w:vAlign w:val="center"/>
          </w:tcPr>
          <w:p w14:paraId="1D555369" w14:textId="72F0EC3D"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D6DA335" w14:textId="1FA3D01B"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21B0DB5" w14:textId="15EAE5C9"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02E9B080" w14:textId="312EE0A9" w:rsidR="00533FB0" w:rsidRPr="006D54FD" w:rsidRDefault="00533FB0" w:rsidP="00533FB0">
            <w:pPr>
              <w:spacing w:after="0" w:line="240" w:lineRule="auto"/>
              <w:rPr>
                <w:rFonts w:eastAsia="Calibri" w:cs="HelveticaNeueLT Std Med"/>
                <w:lang w:val="es-PA"/>
              </w:rPr>
            </w:pPr>
            <w:r w:rsidRPr="00737EFA">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tcPr>
          <w:p w14:paraId="5A24C683" w14:textId="156AFA07" w:rsidR="00533FB0" w:rsidRPr="006D54FD" w:rsidRDefault="00533FB0" w:rsidP="00533FB0">
            <w:pPr>
              <w:spacing w:after="0" w:line="240" w:lineRule="auto"/>
              <w:rPr>
                <w:rFonts w:eastAsia="Calibri" w:cs="HelveticaNeueLT Std Med"/>
                <w:lang w:val="es-PA"/>
              </w:rPr>
            </w:pPr>
            <w:r w:rsidRPr="005575CF">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4FE06948" w14:textId="20674934"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El sistema registra la entrega del pedido preparado al repartidor asignado, actualizando el estado del pedido y dejando constancia de la fecha y hora de entrega.</w:t>
            </w:r>
          </w:p>
        </w:tc>
        <w:tc>
          <w:tcPr>
            <w:tcW w:w="0" w:type="auto"/>
            <w:tcBorders>
              <w:top w:val="single" w:sz="4" w:space="0" w:color="auto"/>
              <w:left w:val="single" w:sz="4" w:space="0" w:color="auto"/>
              <w:bottom w:val="single" w:sz="4" w:space="0" w:color="auto"/>
              <w:right w:val="single" w:sz="4" w:space="0" w:color="auto"/>
            </w:tcBorders>
            <w:noWrap/>
            <w:vAlign w:val="center"/>
          </w:tcPr>
          <w:p w14:paraId="6F33C9E4" w14:textId="4F7EFAE5"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los pedidos entregados al repartidor quedan registrados.</w:t>
            </w:r>
            <w:r w:rsidRPr="0044002C">
              <w:rPr>
                <w:rFonts w:eastAsia="Calibri" w:cs="HelveticaNeueLT Std Med"/>
                <w:lang w:val="es-ES"/>
              </w:rPr>
              <w:br/>
              <w:t>• 100% de los registros incluyen identificador del repartidor, fecha y hora.</w:t>
            </w:r>
            <w:r w:rsidRPr="0044002C">
              <w:rPr>
                <w:rFonts w:eastAsia="Calibri" w:cs="HelveticaNeueLT Std Med"/>
                <w:lang w:val="es-ES"/>
              </w:rPr>
              <w:br/>
              <w:t>• Actualización automática del estado en ≤ 5 segundos.</w:t>
            </w:r>
            <w:r w:rsidRPr="0044002C">
              <w:rPr>
                <w:rFonts w:eastAsia="Calibri" w:cs="HelveticaNeueLT Std Med"/>
                <w:lang w:val="es-ES"/>
              </w:rPr>
              <w:br/>
              <w:t>• Tasa de registros incompletos ≤ 1%.</w:t>
            </w:r>
          </w:p>
        </w:tc>
      </w:tr>
      <w:tr w:rsidR="00533FB0" w:rsidRPr="0044002C" w14:paraId="57406860"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43BBE9A" w14:textId="5CF0FCEC" w:rsidR="00533FB0" w:rsidRDefault="00533FB0" w:rsidP="00533FB0">
            <w:pPr>
              <w:spacing w:after="0" w:line="240" w:lineRule="auto"/>
              <w:rPr>
                <w:sz w:val="18"/>
                <w:szCs w:val="18"/>
                <w:lang w:val="es-ES"/>
              </w:rPr>
            </w:pPr>
            <w:r>
              <w:rPr>
                <w:sz w:val="18"/>
                <w:szCs w:val="18"/>
                <w:lang w:val="es-ES"/>
              </w:rPr>
              <w:t>RF-07.1</w:t>
            </w:r>
          </w:p>
        </w:tc>
        <w:tc>
          <w:tcPr>
            <w:tcW w:w="2502" w:type="pct"/>
            <w:tcBorders>
              <w:top w:val="single" w:sz="4" w:space="0" w:color="auto"/>
              <w:left w:val="single" w:sz="4" w:space="0" w:color="auto"/>
              <w:bottom w:val="single" w:sz="4" w:space="0" w:color="auto"/>
              <w:right w:val="single" w:sz="4" w:space="0" w:color="auto"/>
            </w:tcBorders>
            <w:noWrap/>
            <w:vAlign w:val="center"/>
          </w:tcPr>
          <w:p w14:paraId="230BDBF6" w14:textId="2423CB11" w:rsidR="00533FB0" w:rsidRDefault="00533FB0" w:rsidP="00533FB0">
            <w:pPr>
              <w:spacing w:after="0" w:line="240" w:lineRule="auto"/>
              <w:rPr>
                <w:sz w:val="18"/>
                <w:szCs w:val="18"/>
                <w:lang w:val="es-ES"/>
              </w:rPr>
            </w:pPr>
            <w:r>
              <w:rPr>
                <w:sz w:val="18"/>
                <w:szCs w:val="18"/>
                <w:lang w:val="es-ES"/>
              </w:rPr>
              <w:t>Correo por cambio de estado: mensaje al correo del comprador con el nuevo estado del pedido.</w:t>
            </w:r>
          </w:p>
        </w:tc>
        <w:tc>
          <w:tcPr>
            <w:tcW w:w="540" w:type="pct"/>
            <w:tcBorders>
              <w:top w:val="single" w:sz="4" w:space="0" w:color="auto"/>
              <w:left w:val="single" w:sz="4" w:space="0" w:color="auto"/>
              <w:bottom w:val="single" w:sz="4" w:space="0" w:color="auto"/>
              <w:right w:val="single" w:sz="4" w:space="0" w:color="auto"/>
            </w:tcBorders>
            <w:noWrap/>
            <w:vAlign w:val="center"/>
          </w:tcPr>
          <w:p w14:paraId="190220D2" w14:textId="0C322325"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01B1D177" w14:textId="7A7AFF5B"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1DBD660C" w14:textId="6F7E097D"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0600AD76" w14:textId="7C17E53B" w:rsidR="00533FB0" w:rsidRPr="006D54FD" w:rsidRDefault="00533FB0" w:rsidP="00533FB0">
            <w:pPr>
              <w:spacing w:after="0" w:line="240" w:lineRule="auto"/>
              <w:rPr>
                <w:rFonts w:eastAsia="Calibri" w:cs="HelveticaNeueLT Std Med"/>
                <w:lang w:val="es-PA"/>
              </w:rPr>
            </w:pPr>
            <w:r w:rsidRPr="00EB565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30B3CD7" w14:textId="0E930B7C" w:rsidR="00533FB0" w:rsidRPr="006D54FD" w:rsidRDefault="00533FB0" w:rsidP="00533FB0">
            <w:pPr>
              <w:spacing w:after="0" w:line="240" w:lineRule="auto"/>
              <w:rPr>
                <w:rFonts w:eastAsia="Calibri" w:cs="HelveticaNeueLT Std Med"/>
                <w:lang w:val="es-PA"/>
              </w:rPr>
            </w:pPr>
            <w:r w:rsidRPr="00C16121">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4129EE0E" w14:textId="2B206381"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Cuando el estado de un pedido cambia, la plataforma envía automáticamente un correo electrónico al comprador informando del nuevo estado. El contenido del correo coincide con el estado registrado en el sistema.</w:t>
            </w:r>
          </w:p>
        </w:tc>
        <w:tc>
          <w:tcPr>
            <w:tcW w:w="0" w:type="auto"/>
            <w:tcBorders>
              <w:top w:val="single" w:sz="4" w:space="0" w:color="auto"/>
              <w:left w:val="single" w:sz="4" w:space="0" w:color="auto"/>
              <w:bottom w:val="single" w:sz="4" w:space="0" w:color="auto"/>
              <w:right w:val="single" w:sz="4" w:space="0" w:color="auto"/>
            </w:tcBorders>
            <w:noWrap/>
            <w:vAlign w:val="center"/>
          </w:tcPr>
          <w:p w14:paraId="009E62C9" w14:textId="0FE5DF15"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cambios de estado generan un correo electrónico.</w:t>
            </w:r>
            <w:r w:rsidRPr="0044002C">
              <w:rPr>
                <w:rFonts w:eastAsia="Calibri" w:cs="HelveticaNeueLT Std Med"/>
                <w:lang w:val="es-ES"/>
              </w:rPr>
              <w:br/>
              <w:t>• Coincidencia del 100% entre el estado notificado y el estado registrado.</w:t>
            </w:r>
            <w:r w:rsidRPr="0044002C">
              <w:rPr>
                <w:rFonts w:eastAsia="Calibri" w:cs="HelveticaNeueLT Std Med"/>
                <w:lang w:val="es-ES"/>
              </w:rPr>
              <w:br/>
              <w:t>• Tiempo de envío ≤ 5 minutos desde el cambio de estado.</w:t>
            </w:r>
          </w:p>
        </w:tc>
      </w:tr>
      <w:tr w:rsidR="00533FB0" w:rsidRPr="0053481C" w14:paraId="6515482B"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B87F626" w14:textId="7C7E73AE" w:rsidR="00533FB0" w:rsidRDefault="00533FB0" w:rsidP="00533FB0">
            <w:pPr>
              <w:spacing w:after="0" w:line="240" w:lineRule="auto"/>
              <w:rPr>
                <w:sz w:val="18"/>
                <w:szCs w:val="18"/>
                <w:lang w:val="es-ES"/>
              </w:rPr>
            </w:pPr>
            <w:r>
              <w:rPr>
                <w:sz w:val="18"/>
                <w:szCs w:val="18"/>
                <w:lang w:val="es-ES"/>
              </w:rPr>
              <w:t>RF-07.2</w:t>
            </w:r>
          </w:p>
        </w:tc>
        <w:tc>
          <w:tcPr>
            <w:tcW w:w="2502" w:type="pct"/>
            <w:tcBorders>
              <w:top w:val="single" w:sz="4" w:space="0" w:color="auto"/>
              <w:left w:val="single" w:sz="4" w:space="0" w:color="auto"/>
              <w:bottom w:val="single" w:sz="4" w:space="0" w:color="auto"/>
              <w:right w:val="single" w:sz="4" w:space="0" w:color="auto"/>
            </w:tcBorders>
            <w:noWrap/>
            <w:vAlign w:val="center"/>
          </w:tcPr>
          <w:p w14:paraId="69FAF16F" w14:textId="1A28E727" w:rsidR="00533FB0" w:rsidRDefault="00533FB0" w:rsidP="00533FB0">
            <w:pPr>
              <w:spacing w:after="0" w:line="240" w:lineRule="auto"/>
              <w:rPr>
                <w:sz w:val="18"/>
                <w:szCs w:val="18"/>
                <w:lang w:val="es-ES"/>
              </w:rPr>
            </w:pPr>
            <w:r>
              <w:rPr>
                <w:sz w:val="18"/>
                <w:szCs w:val="18"/>
                <w:lang w:val="es-ES"/>
              </w:rPr>
              <w:t>Notificación en Android: aviso del cambio de estado en la aplicación para Android.</w:t>
            </w:r>
          </w:p>
        </w:tc>
        <w:tc>
          <w:tcPr>
            <w:tcW w:w="540" w:type="pct"/>
            <w:tcBorders>
              <w:top w:val="single" w:sz="4" w:space="0" w:color="auto"/>
              <w:left w:val="single" w:sz="4" w:space="0" w:color="auto"/>
              <w:bottom w:val="single" w:sz="4" w:space="0" w:color="auto"/>
              <w:right w:val="single" w:sz="4" w:space="0" w:color="auto"/>
            </w:tcBorders>
            <w:noWrap/>
            <w:vAlign w:val="center"/>
          </w:tcPr>
          <w:p w14:paraId="5B0D2329" w14:textId="2E389045"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220AD50E" w14:textId="4B037D62"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149C48EA" w14:textId="513EE676"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4AA5EFC8" w14:textId="2E40E08F" w:rsidR="00533FB0" w:rsidRPr="006D54FD" w:rsidRDefault="00533FB0" w:rsidP="00533FB0">
            <w:pPr>
              <w:spacing w:after="0" w:line="240" w:lineRule="auto"/>
              <w:rPr>
                <w:rFonts w:eastAsia="Calibri" w:cs="HelveticaNeueLT Std Med"/>
                <w:lang w:val="es-PA"/>
              </w:rPr>
            </w:pPr>
            <w:r w:rsidRPr="00523D4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5AEC9D07" w14:textId="3A2C5CA7" w:rsidR="00533FB0" w:rsidRPr="006D54FD" w:rsidRDefault="00533FB0" w:rsidP="00533FB0">
            <w:pPr>
              <w:spacing w:after="0" w:line="240" w:lineRule="auto"/>
              <w:rPr>
                <w:rFonts w:eastAsia="Calibri" w:cs="HelveticaNeueLT Std Med"/>
                <w:lang w:val="es-PA"/>
              </w:rPr>
            </w:pPr>
            <w:r w:rsidRPr="00C16121">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4250F96C" w14:textId="599915F8"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Cuando el estado de un pedido cambia, la aplicación Android muestra una notificación al comprador con el nuevo estado del pedido. La notificación enlaza correctamente con la información del pedido.</w:t>
            </w:r>
          </w:p>
        </w:tc>
        <w:tc>
          <w:tcPr>
            <w:tcW w:w="0" w:type="auto"/>
            <w:tcBorders>
              <w:top w:val="single" w:sz="4" w:space="0" w:color="auto"/>
              <w:left w:val="single" w:sz="4" w:space="0" w:color="auto"/>
              <w:bottom w:val="single" w:sz="4" w:space="0" w:color="auto"/>
              <w:right w:val="single" w:sz="4" w:space="0" w:color="auto"/>
            </w:tcBorders>
            <w:noWrap/>
            <w:vAlign w:val="center"/>
          </w:tcPr>
          <w:p w14:paraId="377D82F2" w14:textId="64F748C2" w:rsidR="00533FB0" w:rsidRPr="0044002C" w:rsidRDefault="0044002C" w:rsidP="00533FB0">
            <w:pPr>
              <w:spacing w:after="0" w:line="240" w:lineRule="auto"/>
              <w:rPr>
                <w:rFonts w:eastAsia="Calibri" w:cs="HelveticaNeueLT Std Med"/>
                <w:lang w:val="es-ES"/>
              </w:rPr>
            </w:pPr>
            <w:r w:rsidRPr="0044002C">
              <w:rPr>
                <w:rFonts w:eastAsia="Calibri" w:cs="HelveticaNeueLT Std Med"/>
                <w:lang w:val="es-ES"/>
              </w:rPr>
              <w:t>• 100% de cambios de estado generan una notificación Android.</w:t>
            </w:r>
            <w:r w:rsidRPr="0044002C">
              <w:rPr>
                <w:rFonts w:eastAsia="Calibri" w:cs="HelveticaNeueLT Std Med"/>
                <w:lang w:val="es-ES"/>
              </w:rPr>
              <w:br/>
              <w:t>• Coincidencia del 100% entre el estado mostrado y el estado registrado.</w:t>
            </w:r>
            <w:r w:rsidRPr="0044002C">
              <w:rPr>
                <w:rFonts w:eastAsia="Calibri" w:cs="HelveticaNeueLT Std Med"/>
                <w:lang w:val="es-ES"/>
              </w:rPr>
              <w:br/>
              <w:t>• Tiempo de recepción ≤ 1 minuto desde el cambio de estado.</w:t>
            </w:r>
          </w:p>
        </w:tc>
      </w:tr>
      <w:tr w:rsidR="00533FB0" w:rsidRPr="0053481C" w14:paraId="4D8AC4B9"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3C20AC8" w14:textId="5FA9C94B" w:rsidR="00533FB0" w:rsidRDefault="00533FB0" w:rsidP="00533FB0">
            <w:pPr>
              <w:spacing w:after="0" w:line="240" w:lineRule="auto"/>
              <w:rPr>
                <w:sz w:val="18"/>
                <w:szCs w:val="18"/>
                <w:lang w:val="es-ES"/>
              </w:rPr>
            </w:pPr>
            <w:r>
              <w:rPr>
                <w:sz w:val="18"/>
                <w:szCs w:val="18"/>
                <w:lang w:val="es-ES"/>
              </w:rPr>
              <w:t>RF-07.3</w:t>
            </w:r>
          </w:p>
        </w:tc>
        <w:tc>
          <w:tcPr>
            <w:tcW w:w="2502" w:type="pct"/>
            <w:tcBorders>
              <w:top w:val="single" w:sz="4" w:space="0" w:color="auto"/>
              <w:left w:val="single" w:sz="4" w:space="0" w:color="auto"/>
              <w:bottom w:val="single" w:sz="4" w:space="0" w:color="auto"/>
              <w:right w:val="single" w:sz="4" w:space="0" w:color="auto"/>
            </w:tcBorders>
            <w:noWrap/>
            <w:vAlign w:val="center"/>
          </w:tcPr>
          <w:p w14:paraId="66245ED7" w14:textId="0F9C2528" w:rsidR="00533FB0" w:rsidRDefault="00533FB0" w:rsidP="00533FB0">
            <w:pPr>
              <w:spacing w:after="0" w:line="240" w:lineRule="auto"/>
              <w:rPr>
                <w:sz w:val="18"/>
                <w:szCs w:val="18"/>
                <w:lang w:val="es-ES"/>
              </w:rPr>
            </w:pPr>
            <w:r>
              <w:rPr>
                <w:sz w:val="18"/>
                <w:szCs w:val="18"/>
                <w:lang w:val="es-ES"/>
              </w:rPr>
              <w:t>Notificación en iOS: aviso del cambio de estado en la aplicación para iOS.</w:t>
            </w:r>
          </w:p>
        </w:tc>
        <w:tc>
          <w:tcPr>
            <w:tcW w:w="540" w:type="pct"/>
            <w:tcBorders>
              <w:top w:val="single" w:sz="4" w:space="0" w:color="auto"/>
              <w:left w:val="single" w:sz="4" w:space="0" w:color="auto"/>
              <w:bottom w:val="single" w:sz="4" w:space="0" w:color="auto"/>
              <w:right w:val="single" w:sz="4" w:space="0" w:color="auto"/>
            </w:tcBorders>
            <w:noWrap/>
            <w:vAlign w:val="center"/>
          </w:tcPr>
          <w:p w14:paraId="1C574330" w14:textId="744A1A03"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5AB93D30" w14:textId="59D4E4EB"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0F6D2F7C" w14:textId="751C25FD"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6AC361BD" w14:textId="09F3888C" w:rsidR="00533FB0" w:rsidRPr="006D54FD" w:rsidRDefault="00533FB0" w:rsidP="00533FB0">
            <w:pPr>
              <w:spacing w:after="0" w:line="240" w:lineRule="auto"/>
              <w:rPr>
                <w:rFonts w:eastAsia="Calibri" w:cs="HelveticaNeueLT Std Med"/>
                <w:lang w:val="es-PA"/>
              </w:rPr>
            </w:pPr>
            <w:r w:rsidRPr="00523D4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4898A9E" w14:textId="52EB4CE1" w:rsidR="00533FB0" w:rsidRPr="006D54FD" w:rsidRDefault="00533FB0" w:rsidP="00533FB0">
            <w:pPr>
              <w:spacing w:after="0" w:line="240" w:lineRule="auto"/>
              <w:rPr>
                <w:rFonts w:eastAsia="Calibri" w:cs="HelveticaNeueLT Std Med"/>
                <w:lang w:val="es-PA"/>
              </w:rPr>
            </w:pPr>
            <w:r w:rsidRPr="00C16121">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0B97AC03" w14:textId="2E49E959"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Cuando el estado de un pedido cambia, la aplicación iOS muestra una notificación al comprador con el nuevo estado del pedido. La notificación enlaza correctamente con la información del pedido.</w:t>
            </w:r>
          </w:p>
        </w:tc>
        <w:tc>
          <w:tcPr>
            <w:tcW w:w="0" w:type="auto"/>
            <w:tcBorders>
              <w:top w:val="single" w:sz="4" w:space="0" w:color="auto"/>
              <w:left w:val="single" w:sz="4" w:space="0" w:color="auto"/>
              <w:bottom w:val="single" w:sz="4" w:space="0" w:color="auto"/>
              <w:right w:val="single" w:sz="4" w:space="0" w:color="auto"/>
            </w:tcBorders>
            <w:noWrap/>
            <w:vAlign w:val="center"/>
          </w:tcPr>
          <w:p w14:paraId="54AEB60C" w14:textId="13EC2016" w:rsidR="002E0CB8"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cambios de estado generan una notificación iOS.</w:t>
            </w:r>
            <w:r w:rsidRPr="002E0CB8">
              <w:rPr>
                <w:rFonts w:eastAsia="Calibri" w:cs="HelveticaNeueLT Std Med"/>
                <w:lang w:val="es-ES"/>
              </w:rPr>
              <w:br/>
              <w:t>• Coincidencia del 100% entre el estado mostrado y el estado registrado.</w:t>
            </w:r>
            <w:r w:rsidRPr="002E0CB8">
              <w:rPr>
                <w:rFonts w:eastAsia="Calibri" w:cs="HelveticaNeueLT Std Med"/>
                <w:lang w:val="es-ES"/>
              </w:rPr>
              <w:br/>
              <w:t>• Tiempo de recepción ≤ 1 minuto desde el cambio de estado.</w:t>
            </w:r>
          </w:p>
        </w:tc>
      </w:tr>
      <w:tr w:rsidR="00737EFA" w:rsidRPr="002E0CB8" w14:paraId="2BA520D5"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0AEF23AD" w14:textId="78E95E8C" w:rsidR="00737EFA" w:rsidRDefault="00737EFA" w:rsidP="00737EFA">
            <w:pPr>
              <w:spacing w:after="0" w:line="240" w:lineRule="auto"/>
              <w:rPr>
                <w:sz w:val="18"/>
                <w:szCs w:val="18"/>
                <w:lang w:val="es-ES"/>
              </w:rPr>
            </w:pPr>
            <w:r>
              <w:rPr>
                <w:sz w:val="18"/>
                <w:szCs w:val="18"/>
                <w:lang w:val="es-ES"/>
              </w:rPr>
              <w:t>RF-08.1</w:t>
            </w:r>
          </w:p>
        </w:tc>
        <w:tc>
          <w:tcPr>
            <w:tcW w:w="2502" w:type="pct"/>
            <w:tcBorders>
              <w:top w:val="single" w:sz="4" w:space="0" w:color="auto"/>
              <w:left w:val="single" w:sz="4" w:space="0" w:color="auto"/>
              <w:bottom w:val="single" w:sz="4" w:space="0" w:color="auto"/>
              <w:right w:val="single" w:sz="4" w:space="0" w:color="auto"/>
            </w:tcBorders>
            <w:noWrap/>
            <w:vAlign w:val="center"/>
          </w:tcPr>
          <w:p w14:paraId="1338608B" w14:textId="2BDD1287" w:rsidR="00737EFA" w:rsidRDefault="00737EFA" w:rsidP="00737EFA">
            <w:pPr>
              <w:spacing w:after="0" w:line="240" w:lineRule="auto"/>
              <w:rPr>
                <w:sz w:val="18"/>
                <w:szCs w:val="18"/>
                <w:lang w:val="es-ES"/>
              </w:rPr>
            </w:pPr>
            <w:r>
              <w:rPr>
                <w:sz w:val="18"/>
                <w:szCs w:val="18"/>
                <w:lang w:val="es-ES"/>
              </w:rPr>
              <w:t>Ventas por tienda y día: venta en línea de cada tienda, día a día.</w:t>
            </w:r>
          </w:p>
        </w:tc>
        <w:tc>
          <w:tcPr>
            <w:tcW w:w="540" w:type="pct"/>
            <w:tcBorders>
              <w:top w:val="single" w:sz="4" w:space="0" w:color="auto"/>
              <w:left w:val="single" w:sz="4" w:space="0" w:color="auto"/>
              <w:bottom w:val="single" w:sz="4" w:space="0" w:color="auto"/>
              <w:right w:val="single" w:sz="4" w:space="0" w:color="auto"/>
            </w:tcBorders>
            <w:noWrap/>
            <w:vAlign w:val="center"/>
          </w:tcPr>
          <w:p w14:paraId="74DC6CEA" w14:textId="5B1C8DA6" w:rsidR="00737EFA" w:rsidRDefault="00737EFA" w:rsidP="00737EFA">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474B4498" w14:textId="7172F384" w:rsidR="00737EFA" w:rsidRDefault="00737EFA" w:rsidP="00737EFA">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2D93512A" w14:textId="53EA550B" w:rsidR="00737EFA" w:rsidRPr="006D54FD" w:rsidRDefault="00737EFA" w:rsidP="00737EFA">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079D78DA" w14:textId="6EF07F69" w:rsidR="00737EFA" w:rsidRPr="006D54FD" w:rsidRDefault="00737EFA" w:rsidP="00737EFA">
            <w:pPr>
              <w:spacing w:after="0" w:line="240" w:lineRule="auto"/>
              <w:rPr>
                <w:rFonts w:eastAsia="Calibri" w:cs="HelveticaNeueLT Std Med"/>
                <w:lang w:val="es-PA"/>
              </w:rPr>
            </w:pPr>
            <w:r w:rsidRPr="00296393">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3F31E656" w14:textId="002EDB28" w:rsidR="00737EFA" w:rsidRPr="006D54FD" w:rsidRDefault="00533FB0" w:rsidP="00533FB0">
            <w:pPr>
              <w:spacing w:after="0" w:line="240" w:lineRule="auto"/>
              <w:rPr>
                <w:rFonts w:eastAsia="Calibri" w:cs="HelveticaNeueLT Std Med"/>
                <w:lang w:val="es-PA"/>
              </w:rPr>
            </w:pPr>
            <w:r w:rsidRPr="00533FB0">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785E5259" w14:textId="3071C9BC" w:rsidR="00737EFA" w:rsidRPr="002E0CB8" w:rsidRDefault="002E0CB8" w:rsidP="00737EFA">
            <w:pPr>
              <w:spacing w:after="0" w:line="240" w:lineRule="auto"/>
              <w:rPr>
                <w:rFonts w:eastAsia="Calibri" w:cs="HelveticaNeueLT Std Med"/>
                <w:lang w:val="es-ES"/>
              </w:rPr>
            </w:pPr>
            <w:r w:rsidRPr="002E0CB8">
              <w:rPr>
                <w:rFonts w:eastAsia="Calibri" w:cs="HelveticaNeueLT Std Med"/>
                <w:lang w:val="es-ES"/>
              </w:rPr>
              <w:t>El sistema genera un informe de ventas por tienda y día utilizando datos reales procedentes del ERP. Los importes mostrados coinciden con los registrados en el ERP para el mismo período comercial.</w:t>
            </w:r>
          </w:p>
        </w:tc>
        <w:tc>
          <w:tcPr>
            <w:tcW w:w="0" w:type="auto"/>
            <w:tcBorders>
              <w:top w:val="single" w:sz="4" w:space="0" w:color="auto"/>
              <w:left w:val="single" w:sz="4" w:space="0" w:color="auto"/>
              <w:bottom w:val="single" w:sz="4" w:space="0" w:color="auto"/>
              <w:right w:val="single" w:sz="4" w:space="0" w:color="auto"/>
            </w:tcBorders>
            <w:noWrap/>
            <w:vAlign w:val="center"/>
          </w:tcPr>
          <w:p w14:paraId="558A09C1" w14:textId="6E94DBB6" w:rsidR="00737EFA" w:rsidRPr="002E0CB8" w:rsidRDefault="002E0CB8" w:rsidP="00737EFA">
            <w:pPr>
              <w:spacing w:after="0" w:line="240" w:lineRule="auto"/>
              <w:rPr>
                <w:rFonts w:eastAsia="Calibri" w:cs="HelveticaNeueLT Std Med"/>
                <w:lang w:val="es-ES"/>
              </w:rPr>
            </w:pPr>
            <w:r w:rsidRPr="002E0CB8">
              <w:rPr>
                <w:rFonts w:eastAsia="Calibri" w:cs="HelveticaNeueLT Std Med"/>
                <w:lang w:val="es-ES"/>
              </w:rPr>
              <w:t>• 100% de coincidencia entre las ventas mostradas y las registradas en el ERP.</w:t>
            </w:r>
            <w:r w:rsidRPr="002E0CB8">
              <w:rPr>
                <w:rFonts w:eastAsia="Calibri" w:cs="HelveticaNeueLT Std Med"/>
                <w:lang w:val="es-ES"/>
              </w:rPr>
              <w:br/>
              <w:t>• 100% de las tiendas incluidas en el informe.</w:t>
            </w:r>
            <w:r w:rsidRPr="002E0CB8">
              <w:rPr>
                <w:rFonts w:eastAsia="Calibri" w:cs="HelveticaNeueLT Std Med"/>
                <w:lang w:val="es-ES"/>
              </w:rPr>
              <w:br/>
              <w:t>• Generación del informe ≤ 10 segundos.</w:t>
            </w:r>
          </w:p>
        </w:tc>
      </w:tr>
      <w:tr w:rsidR="00533FB0" w:rsidRPr="002E0CB8" w14:paraId="5A7A434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EEAC6D8" w14:textId="1F744D0B" w:rsidR="00533FB0" w:rsidRDefault="00533FB0" w:rsidP="00533FB0">
            <w:pPr>
              <w:spacing w:after="0" w:line="240" w:lineRule="auto"/>
              <w:rPr>
                <w:sz w:val="18"/>
                <w:szCs w:val="18"/>
                <w:lang w:val="es-ES"/>
              </w:rPr>
            </w:pPr>
            <w:r>
              <w:rPr>
                <w:sz w:val="18"/>
                <w:szCs w:val="18"/>
                <w:lang w:val="es-ES"/>
              </w:rPr>
              <w:t>RF-08.2</w:t>
            </w:r>
          </w:p>
        </w:tc>
        <w:tc>
          <w:tcPr>
            <w:tcW w:w="2502" w:type="pct"/>
            <w:tcBorders>
              <w:top w:val="single" w:sz="4" w:space="0" w:color="auto"/>
              <w:left w:val="single" w:sz="4" w:space="0" w:color="auto"/>
              <w:bottom w:val="single" w:sz="4" w:space="0" w:color="auto"/>
              <w:right w:val="single" w:sz="4" w:space="0" w:color="auto"/>
            </w:tcBorders>
            <w:noWrap/>
            <w:vAlign w:val="center"/>
          </w:tcPr>
          <w:p w14:paraId="7FDB09C2" w14:textId="4BBC6CB2" w:rsidR="00533FB0" w:rsidRDefault="00533FB0" w:rsidP="00533FB0">
            <w:pPr>
              <w:spacing w:after="0" w:line="240" w:lineRule="auto"/>
              <w:rPr>
                <w:sz w:val="18"/>
                <w:szCs w:val="18"/>
                <w:lang w:val="es-ES"/>
              </w:rPr>
            </w:pPr>
            <w:r>
              <w:rPr>
                <w:sz w:val="18"/>
                <w:szCs w:val="18"/>
                <w:lang w:val="es-ES"/>
              </w:rPr>
              <w:t>Cesta media: valor medio de los pedidos cursados.</w:t>
            </w:r>
          </w:p>
        </w:tc>
        <w:tc>
          <w:tcPr>
            <w:tcW w:w="540" w:type="pct"/>
            <w:tcBorders>
              <w:top w:val="single" w:sz="4" w:space="0" w:color="auto"/>
              <w:left w:val="single" w:sz="4" w:space="0" w:color="auto"/>
              <w:bottom w:val="single" w:sz="4" w:space="0" w:color="auto"/>
              <w:right w:val="single" w:sz="4" w:space="0" w:color="auto"/>
            </w:tcBorders>
            <w:noWrap/>
            <w:vAlign w:val="center"/>
          </w:tcPr>
          <w:p w14:paraId="111247A6" w14:textId="16A2D05E"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05535BA3" w14:textId="7F20689B"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69EF35C2" w14:textId="5FCD63D5"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18EE4080" w14:textId="1B54DADB" w:rsidR="00533FB0" w:rsidRPr="006D54FD" w:rsidRDefault="00533FB0" w:rsidP="00533FB0">
            <w:pPr>
              <w:spacing w:after="0" w:line="240" w:lineRule="auto"/>
              <w:rPr>
                <w:rFonts w:eastAsia="Calibri" w:cs="HelveticaNeueLT Std Med"/>
                <w:lang w:val="es-PA"/>
              </w:rPr>
            </w:pPr>
            <w:r w:rsidRPr="00296393">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072D2CFE" w14:textId="2B83C980" w:rsidR="00533FB0" w:rsidRPr="006D54FD" w:rsidRDefault="00533FB0" w:rsidP="00533FB0">
            <w:pPr>
              <w:spacing w:after="0" w:line="240" w:lineRule="auto"/>
              <w:rPr>
                <w:rFonts w:eastAsia="Calibri" w:cs="HelveticaNeueLT Std Med"/>
                <w:lang w:val="es-PA"/>
              </w:rPr>
            </w:pPr>
            <w:r w:rsidRPr="006E5B11">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6B23D27B" w14:textId="38283F88"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El sistema calcula y muestra la cesta media de los pedidos cursados utilizando las ventas registradas en el ERP. El valor calculado coincide con el cálculo manual realizado sobre una muestra de pedidos.</w:t>
            </w:r>
          </w:p>
        </w:tc>
        <w:tc>
          <w:tcPr>
            <w:tcW w:w="0" w:type="auto"/>
            <w:tcBorders>
              <w:top w:val="single" w:sz="4" w:space="0" w:color="auto"/>
              <w:left w:val="single" w:sz="4" w:space="0" w:color="auto"/>
              <w:bottom w:val="single" w:sz="4" w:space="0" w:color="auto"/>
              <w:right w:val="single" w:sz="4" w:space="0" w:color="auto"/>
            </w:tcBorders>
            <w:noWrap/>
            <w:vAlign w:val="center"/>
          </w:tcPr>
          <w:p w14:paraId="584E9A17" w14:textId="30E03760"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Exactitud del cálculo de la cesta media = 100%.</w:t>
            </w:r>
            <w:r w:rsidRPr="002E0CB8">
              <w:rPr>
                <w:rFonts w:eastAsia="Calibri" w:cs="HelveticaNeueLT Std Med"/>
                <w:lang w:val="es-ES"/>
              </w:rPr>
              <w:br/>
              <w:t>• Diferencia entre cálculo del informe y cálculo manual = 0%.</w:t>
            </w:r>
            <w:r w:rsidRPr="002E0CB8">
              <w:rPr>
                <w:rFonts w:eastAsia="Calibri" w:cs="HelveticaNeueLT Std Med"/>
                <w:lang w:val="es-ES"/>
              </w:rPr>
              <w:br/>
              <w:t>• Generación del informe ≤ 10 segundos.</w:t>
            </w:r>
          </w:p>
        </w:tc>
      </w:tr>
      <w:tr w:rsidR="00533FB0" w:rsidRPr="002E0CB8" w14:paraId="5EB2EBA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11E927E" w14:textId="110816EE" w:rsidR="00533FB0" w:rsidRDefault="00533FB0" w:rsidP="00533FB0">
            <w:pPr>
              <w:spacing w:after="0" w:line="240" w:lineRule="auto"/>
              <w:rPr>
                <w:sz w:val="18"/>
                <w:szCs w:val="18"/>
                <w:lang w:val="es-ES"/>
              </w:rPr>
            </w:pPr>
            <w:r>
              <w:rPr>
                <w:sz w:val="18"/>
                <w:szCs w:val="18"/>
                <w:lang w:val="es-ES"/>
              </w:rPr>
              <w:t>RF-08.3</w:t>
            </w:r>
          </w:p>
        </w:tc>
        <w:tc>
          <w:tcPr>
            <w:tcW w:w="2502" w:type="pct"/>
            <w:tcBorders>
              <w:top w:val="single" w:sz="4" w:space="0" w:color="auto"/>
              <w:left w:val="single" w:sz="4" w:space="0" w:color="auto"/>
              <w:bottom w:val="single" w:sz="4" w:space="0" w:color="auto"/>
              <w:right w:val="single" w:sz="4" w:space="0" w:color="auto"/>
            </w:tcBorders>
            <w:noWrap/>
            <w:vAlign w:val="center"/>
          </w:tcPr>
          <w:p w14:paraId="2CE69F40" w14:textId="7E645C15" w:rsidR="00533FB0" w:rsidRDefault="00533FB0" w:rsidP="00533FB0">
            <w:pPr>
              <w:spacing w:after="0" w:line="240" w:lineRule="auto"/>
              <w:rPr>
                <w:sz w:val="18"/>
                <w:szCs w:val="18"/>
                <w:lang w:val="es-ES"/>
              </w:rPr>
            </w:pPr>
            <w:r>
              <w:rPr>
                <w:sz w:val="18"/>
                <w:szCs w:val="18"/>
                <w:lang w:val="es-ES"/>
              </w:rPr>
              <w:t>Productos más vendidos: relación de los productos con más venta en línea.</w:t>
            </w:r>
          </w:p>
        </w:tc>
        <w:tc>
          <w:tcPr>
            <w:tcW w:w="540" w:type="pct"/>
            <w:tcBorders>
              <w:top w:val="single" w:sz="4" w:space="0" w:color="auto"/>
              <w:left w:val="single" w:sz="4" w:space="0" w:color="auto"/>
              <w:bottom w:val="single" w:sz="4" w:space="0" w:color="auto"/>
              <w:right w:val="single" w:sz="4" w:space="0" w:color="auto"/>
            </w:tcBorders>
            <w:noWrap/>
            <w:vAlign w:val="center"/>
          </w:tcPr>
          <w:p w14:paraId="26782BEC" w14:textId="6B2D9799"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6B39D61F" w14:textId="4F1DC018"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24D857DA" w14:textId="657BBE3D"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1AAF11F3" w14:textId="215CB2D7" w:rsidR="00533FB0" w:rsidRPr="006D54FD" w:rsidRDefault="00533FB0" w:rsidP="00533FB0">
            <w:pPr>
              <w:spacing w:after="0" w:line="240" w:lineRule="auto"/>
              <w:rPr>
                <w:rFonts w:eastAsia="Calibri" w:cs="HelveticaNeueLT Std Med"/>
                <w:lang w:val="es-PA"/>
              </w:rPr>
            </w:pPr>
            <w:r w:rsidRPr="00296393">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49506341" w14:textId="79D60B03" w:rsidR="00533FB0" w:rsidRPr="006D54FD" w:rsidRDefault="00533FB0" w:rsidP="00533FB0">
            <w:pPr>
              <w:spacing w:after="0" w:line="240" w:lineRule="auto"/>
              <w:rPr>
                <w:rFonts w:eastAsia="Calibri" w:cs="HelveticaNeueLT Std Med"/>
                <w:lang w:val="es-PA"/>
              </w:rPr>
            </w:pPr>
            <w:r w:rsidRPr="006E5B11">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2BFC957F" w14:textId="4506FDCD"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El sistema muestra un listado ordenado de los productos más vendidos utilizando datos reales de ventas sincronizados con el ERP. El orden de los productos coincide con el volumen de ventas registrado.</w:t>
            </w:r>
          </w:p>
        </w:tc>
        <w:tc>
          <w:tcPr>
            <w:tcW w:w="0" w:type="auto"/>
            <w:tcBorders>
              <w:top w:val="single" w:sz="4" w:space="0" w:color="auto"/>
              <w:left w:val="single" w:sz="4" w:space="0" w:color="auto"/>
              <w:bottom w:val="single" w:sz="4" w:space="0" w:color="auto"/>
              <w:right w:val="single" w:sz="4" w:space="0" w:color="auto"/>
            </w:tcBorders>
            <w:noWrap/>
            <w:vAlign w:val="center"/>
          </w:tcPr>
          <w:p w14:paraId="13FFFDA9" w14:textId="06A61D80"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coincidencia entre ranking mostrado y datos del ERP.</w:t>
            </w:r>
            <w:r w:rsidRPr="002E0CB8">
              <w:rPr>
                <w:rFonts w:eastAsia="Calibri" w:cs="HelveticaNeueLT Std Med"/>
                <w:lang w:val="es-ES"/>
              </w:rPr>
              <w:br/>
              <w:t>• 100% de los productos incluidos con datos válidos.</w:t>
            </w:r>
            <w:r w:rsidRPr="002E0CB8">
              <w:rPr>
                <w:rFonts w:eastAsia="Calibri" w:cs="HelveticaNeueLT Std Med"/>
                <w:lang w:val="es-ES"/>
              </w:rPr>
              <w:br/>
              <w:t>• Generación del informe ≤ 10 segundos.</w:t>
            </w:r>
          </w:p>
        </w:tc>
      </w:tr>
      <w:tr w:rsidR="00533FB0" w:rsidRPr="002E0CB8" w14:paraId="7482A498"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C60E80A" w14:textId="52F14FCE" w:rsidR="00533FB0" w:rsidRDefault="00533FB0" w:rsidP="00533FB0">
            <w:pPr>
              <w:spacing w:after="0" w:line="240" w:lineRule="auto"/>
              <w:rPr>
                <w:sz w:val="18"/>
                <w:szCs w:val="18"/>
                <w:lang w:val="es-ES"/>
              </w:rPr>
            </w:pPr>
            <w:r>
              <w:rPr>
                <w:sz w:val="18"/>
                <w:szCs w:val="18"/>
                <w:lang w:val="es-ES"/>
              </w:rPr>
              <w:t>RF-08.4</w:t>
            </w:r>
          </w:p>
        </w:tc>
        <w:tc>
          <w:tcPr>
            <w:tcW w:w="2502" w:type="pct"/>
            <w:tcBorders>
              <w:top w:val="single" w:sz="4" w:space="0" w:color="auto"/>
              <w:left w:val="single" w:sz="4" w:space="0" w:color="auto"/>
              <w:bottom w:val="single" w:sz="4" w:space="0" w:color="auto"/>
              <w:right w:val="single" w:sz="4" w:space="0" w:color="auto"/>
            </w:tcBorders>
            <w:noWrap/>
            <w:vAlign w:val="center"/>
          </w:tcPr>
          <w:p w14:paraId="0CB2B39C" w14:textId="0E8F83F4" w:rsidR="00533FB0" w:rsidRDefault="00533FB0" w:rsidP="00533FB0">
            <w:pPr>
              <w:spacing w:after="0" w:line="240" w:lineRule="auto"/>
              <w:rPr>
                <w:sz w:val="18"/>
                <w:szCs w:val="18"/>
                <w:lang w:val="es-ES"/>
              </w:rPr>
            </w:pPr>
            <w:r>
              <w:rPr>
                <w:sz w:val="18"/>
                <w:szCs w:val="18"/>
                <w:lang w:val="es-ES"/>
              </w:rPr>
              <w:t>Franjas más demandadas: relación de las franjas de entrega con más pedidos.</w:t>
            </w:r>
          </w:p>
        </w:tc>
        <w:tc>
          <w:tcPr>
            <w:tcW w:w="540" w:type="pct"/>
            <w:tcBorders>
              <w:top w:val="single" w:sz="4" w:space="0" w:color="auto"/>
              <w:left w:val="single" w:sz="4" w:space="0" w:color="auto"/>
              <w:bottom w:val="single" w:sz="4" w:space="0" w:color="auto"/>
              <w:right w:val="single" w:sz="4" w:space="0" w:color="auto"/>
            </w:tcBorders>
            <w:noWrap/>
            <w:vAlign w:val="center"/>
          </w:tcPr>
          <w:p w14:paraId="3EA11155" w14:textId="32C5F39E" w:rsidR="00533FB0" w:rsidRDefault="00533FB0" w:rsidP="00533FB0">
            <w:pPr>
              <w:spacing w:after="0" w:line="240" w:lineRule="auto"/>
              <w:rPr>
                <w:sz w:val="18"/>
                <w:szCs w:val="18"/>
                <w:lang w:val="es-ES"/>
              </w:rPr>
            </w:pPr>
            <w:r>
              <w:rPr>
                <w:sz w:val="18"/>
                <w:szCs w:val="18"/>
                <w:lang w:val="es-ES"/>
              </w:rPr>
              <w:t>Funcionales</w:t>
            </w:r>
          </w:p>
        </w:tc>
        <w:tc>
          <w:tcPr>
            <w:tcW w:w="126" w:type="pct"/>
            <w:tcBorders>
              <w:top w:val="single" w:sz="4" w:space="0" w:color="auto"/>
              <w:left w:val="single" w:sz="4" w:space="0" w:color="auto"/>
              <w:bottom w:val="single" w:sz="4" w:space="0" w:color="auto"/>
              <w:right w:val="single" w:sz="4" w:space="0" w:color="auto"/>
            </w:tcBorders>
            <w:noWrap/>
            <w:vAlign w:val="center"/>
          </w:tcPr>
          <w:p w14:paraId="4422C36B" w14:textId="6F1FD547"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04AFBC09" w14:textId="573E1E86"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64CD68C7" w14:textId="7C45AD2E" w:rsidR="00533FB0" w:rsidRPr="006D54FD" w:rsidRDefault="00533FB0" w:rsidP="00533FB0">
            <w:pPr>
              <w:spacing w:after="0" w:line="240" w:lineRule="auto"/>
              <w:rPr>
                <w:rFonts w:eastAsia="Calibri" w:cs="HelveticaNeueLT Std Med"/>
                <w:lang w:val="es-PA"/>
              </w:rPr>
            </w:pPr>
            <w:r w:rsidRPr="00296393">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37398D62" w14:textId="2371784A" w:rsidR="00533FB0" w:rsidRPr="006D54FD" w:rsidRDefault="00533FB0" w:rsidP="00533FB0">
            <w:pPr>
              <w:spacing w:after="0" w:line="240" w:lineRule="auto"/>
              <w:rPr>
                <w:rFonts w:eastAsia="Calibri" w:cs="HelveticaNeueLT Std Med"/>
                <w:lang w:val="es-PA"/>
              </w:rPr>
            </w:pPr>
            <w:r w:rsidRPr="006E5B11">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35F1C271" w14:textId="4DC8298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El sistema genera un informe que identifica las franjas de entrega con mayor número de pedidos utilizando datos reales de la plataforma y del ERP. Los resultados coinciden con los pedidos registrados para el período consultado.</w:t>
            </w:r>
          </w:p>
        </w:tc>
        <w:tc>
          <w:tcPr>
            <w:tcW w:w="0" w:type="auto"/>
            <w:tcBorders>
              <w:top w:val="single" w:sz="4" w:space="0" w:color="auto"/>
              <w:left w:val="single" w:sz="4" w:space="0" w:color="auto"/>
              <w:bottom w:val="single" w:sz="4" w:space="0" w:color="auto"/>
              <w:right w:val="single" w:sz="4" w:space="0" w:color="auto"/>
            </w:tcBorders>
            <w:noWrap/>
            <w:vAlign w:val="center"/>
          </w:tcPr>
          <w:p w14:paraId="16BD3ABA" w14:textId="7E8B91D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coincidencia entre las franjas mostradas y los pedidos registrados.</w:t>
            </w:r>
            <w:r w:rsidRPr="002E0CB8">
              <w:rPr>
                <w:rFonts w:eastAsia="Calibri" w:cs="HelveticaNeueLT Std Med"/>
                <w:lang w:val="es-ES"/>
              </w:rPr>
              <w:br/>
              <w:t>• Exactitud del cálculo de demanda por franja = 100%.</w:t>
            </w:r>
            <w:r w:rsidRPr="002E0CB8">
              <w:rPr>
                <w:rFonts w:eastAsia="Calibri" w:cs="HelveticaNeueLT Std Med"/>
                <w:lang w:val="es-ES"/>
              </w:rPr>
              <w:br/>
              <w:t>• Generación del informe ≤ 10 segundos.</w:t>
            </w:r>
          </w:p>
        </w:tc>
      </w:tr>
      <w:tr w:rsidR="00533FB0" w:rsidRPr="002E0CB8" w14:paraId="7ED8FE1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5857770" w14:textId="65993922" w:rsidR="00533FB0" w:rsidRDefault="00533FB0" w:rsidP="00533FB0">
            <w:pPr>
              <w:spacing w:after="0" w:line="240" w:lineRule="auto"/>
              <w:rPr>
                <w:sz w:val="18"/>
                <w:szCs w:val="18"/>
                <w:lang w:val="es-ES"/>
              </w:rPr>
            </w:pPr>
            <w:r>
              <w:rPr>
                <w:sz w:val="18"/>
                <w:szCs w:val="18"/>
                <w:lang w:val="es-ES"/>
              </w:rPr>
              <w:lastRenderedPageBreak/>
              <w:t>RNF-01</w:t>
            </w:r>
          </w:p>
        </w:tc>
        <w:tc>
          <w:tcPr>
            <w:tcW w:w="2502" w:type="pct"/>
            <w:tcBorders>
              <w:top w:val="single" w:sz="4" w:space="0" w:color="auto"/>
              <w:left w:val="single" w:sz="4" w:space="0" w:color="auto"/>
              <w:bottom w:val="single" w:sz="4" w:space="0" w:color="auto"/>
              <w:right w:val="single" w:sz="4" w:space="0" w:color="auto"/>
            </w:tcBorders>
            <w:noWrap/>
            <w:vAlign w:val="center"/>
          </w:tcPr>
          <w:p w14:paraId="3C43B4FE" w14:textId="4231B9C6" w:rsidR="00533FB0" w:rsidRDefault="00533FB0" w:rsidP="00533FB0">
            <w:pPr>
              <w:spacing w:after="0" w:line="240" w:lineRule="auto"/>
              <w:rPr>
                <w:sz w:val="18"/>
                <w:szCs w:val="18"/>
                <w:lang w:val="es-ES"/>
              </w:rPr>
            </w:pPr>
            <w:r>
              <w:rPr>
                <w:sz w:val="18"/>
                <w:szCs w:val="18"/>
                <w:lang w:val="es-ES"/>
              </w:rPr>
              <w:t>Rendimiento: la plataforma atiende al menos a 2.000 compradores a la vez y responde en menos de dos segundos en el 95 % de las peticiones.</w:t>
            </w:r>
          </w:p>
        </w:tc>
        <w:tc>
          <w:tcPr>
            <w:tcW w:w="540" w:type="pct"/>
            <w:tcBorders>
              <w:top w:val="single" w:sz="4" w:space="0" w:color="auto"/>
              <w:left w:val="single" w:sz="4" w:space="0" w:color="auto"/>
              <w:bottom w:val="single" w:sz="4" w:space="0" w:color="auto"/>
              <w:right w:val="single" w:sz="4" w:space="0" w:color="auto"/>
            </w:tcBorders>
            <w:noWrap/>
            <w:vAlign w:val="center"/>
          </w:tcPr>
          <w:p w14:paraId="0C833BAF" w14:textId="08B0B467" w:rsidR="00533FB0" w:rsidRDefault="00533FB0" w:rsidP="00533FB0">
            <w:pPr>
              <w:spacing w:after="0" w:line="240" w:lineRule="auto"/>
              <w:rPr>
                <w:sz w:val="18"/>
                <w:szCs w:val="18"/>
                <w:lang w:val="es-ES"/>
              </w:rPr>
            </w:pPr>
            <w:r>
              <w:rPr>
                <w:sz w:val="18"/>
                <w:szCs w:val="18"/>
                <w:lang w:val="es-ES"/>
              </w:rPr>
              <w:t>No funcionales - Rendimiento</w:t>
            </w:r>
          </w:p>
        </w:tc>
        <w:tc>
          <w:tcPr>
            <w:tcW w:w="126" w:type="pct"/>
            <w:tcBorders>
              <w:top w:val="single" w:sz="4" w:space="0" w:color="auto"/>
              <w:left w:val="single" w:sz="4" w:space="0" w:color="auto"/>
              <w:bottom w:val="single" w:sz="4" w:space="0" w:color="auto"/>
              <w:right w:val="single" w:sz="4" w:space="0" w:color="auto"/>
            </w:tcBorders>
            <w:noWrap/>
            <w:vAlign w:val="center"/>
          </w:tcPr>
          <w:p w14:paraId="21956006" w14:textId="7E05943A"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A918989" w14:textId="77FB6352"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3C565849" w14:textId="751E1F40" w:rsidR="00533FB0" w:rsidRPr="006D54FD" w:rsidRDefault="00533FB0" w:rsidP="00533FB0">
            <w:pPr>
              <w:spacing w:after="0" w:line="240" w:lineRule="auto"/>
              <w:rPr>
                <w:rFonts w:eastAsia="Calibri" w:cs="HelveticaNeueLT Std Med"/>
                <w:lang w:val="es-PA"/>
              </w:rPr>
            </w:pPr>
            <w:r w:rsidRPr="00523D48">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5785CAC0" w14:textId="588C8BF1"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 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42C0069C" w14:textId="34EBA8B0"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plataforma soporta al menos 2.000 compradores concurrentes y responde en menos de 2 segundos en, como mínimo, el 95% de las peticiones durante las pruebas de carga.</w:t>
            </w:r>
          </w:p>
        </w:tc>
        <w:tc>
          <w:tcPr>
            <w:tcW w:w="0" w:type="auto"/>
            <w:tcBorders>
              <w:top w:val="single" w:sz="4" w:space="0" w:color="auto"/>
              <w:left w:val="single" w:sz="4" w:space="0" w:color="auto"/>
              <w:bottom w:val="single" w:sz="4" w:space="0" w:color="auto"/>
              <w:right w:val="single" w:sz="4" w:space="0" w:color="auto"/>
            </w:tcBorders>
            <w:noWrap/>
            <w:vAlign w:val="center"/>
          </w:tcPr>
          <w:p w14:paraId="5BCA66DC" w14:textId="3CB67E4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Usuarios concurrentes soportados ≥ 2.000.</w:t>
            </w:r>
            <w:r w:rsidRPr="002E0CB8">
              <w:rPr>
                <w:rFonts w:eastAsia="Calibri" w:cs="HelveticaNeueLT Std Med"/>
                <w:lang w:val="es-ES"/>
              </w:rPr>
              <w:br/>
              <w:t>• Tiempo de respuesta ≤ 2 segundos en el 95% de las peticiones.</w:t>
            </w:r>
            <w:r w:rsidRPr="002E0CB8">
              <w:rPr>
                <w:rFonts w:eastAsia="Calibri" w:cs="HelveticaNeueLT Std Med"/>
                <w:lang w:val="es-ES"/>
              </w:rPr>
              <w:br/>
              <w:t>• Tasa de errores durante la prueba de carga ≤ 1%.</w:t>
            </w:r>
          </w:p>
        </w:tc>
      </w:tr>
      <w:tr w:rsidR="00533FB0" w:rsidRPr="002E0CB8" w14:paraId="6A8DE8A3"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89EE0DB" w14:textId="61229B6A" w:rsidR="00533FB0" w:rsidRDefault="00533FB0" w:rsidP="00533FB0">
            <w:pPr>
              <w:spacing w:after="0" w:line="240" w:lineRule="auto"/>
              <w:rPr>
                <w:sz w:val="18"/>
                <w:szCs w:val="18"/>
                <w:lang w:val="es-ES"/>
              </w:rPr>
            </w:pPr>
            <w:r>
              <w:rPr>
                <w:sz w:val="18"/>
                <w:szCs w:val="18"/>
                <w:lang w:val="es-ES"/>
              </w:rPr>
              <w:t>RNF-02</w:t>
            </w:r>
          </w:p>
        </w:tc>
        <w:tc>
          <w:tcPr>
            <w:tcW w:w="2502" w:type="pct"/>
            <w:tcBorders>
              <w:top w:val="single" w:sz="4" w:space="0" w:color="auto"/>
              <w:left w:val="single" w:sz="4" w:space="0" w:color="auto"/>
              <w:bottom w:val="single" w:sz="4" w:space="0" w:color="auto"/>
              <w:right w:val="single" w:sz="4" w:space="0" w:color="auto"/>
            </w:tcBorders>
            <w:noWrap/>
            <w:vAlign w:val="center"/>
          </w:tcPr>
          <w:p w14:paraId="62250BEC" w14:textId="07B1286C" w:rsidR="00533FB0" w:rsidRDefault="00533FB0" w:rsidP="00533FB0">
            <w:pPr>
              <w:spacing w:after="0" w:line="240" w:lineRule="auto"/>
              <w:rPr>
                <w:sz w:val="18"/>
                <w:szCs w:val="18"/>
                <w:lang w:val="es-ES"/>
              </w:rPr>
            </w:pPr>
            <w:r>
              <w:rPr>
                <w:sz w:val="18"/>
                <w:szCs w:val="18"/>
                <w:lang w:val="es-ES"/>
              </w:rPr>
              <w:t>Disponibilidad: 99,5 % en el horario de servicio, que es continuo: las 24 horas de todos los días del año.</w:t>
            </w:r>
          </w:p>
        </w:tc>
        <w:tc>
          <w:tcPr>
            <w:tcW w:w="540" w:type="pct"/>
            <w:tcBorders>
              <w:top w:val="single" w:sz="4" w:space="0" w:color="auto"/>
              <w:left w:val="single" w:sz="4" w:space="0" w:color="auto"/>
              <w:bottom w:val="single" w:sz="4" w:space="0" w:color="auto"/>
              <w:right w:val="single" w:sz="4" w:space="0" w:color="auto"/>
            </w:tcBorders>
            <w:noWrap/>
            <w:vAlign w:val="center"/>
          </w:tcPr>
          <w:p w14:paraId="424738D2" w14:textId="326874D4" w:rsidR="00533FB0" w:rsidRDefault="00533FB0" w:rsidP="00533FB0">
            <w:pPr>
              <w:spacing w:after="0" w:line="240" w:lineRule="auto"/>
              <w:rPr>
                <w:sz w:val="18"/>
                <w:szCs w:val="18"/>
                <w:lang w:val="es-ES"/>
              </w:rPr>
            </w:pPr>
            <w:r>
              <w:rPr>
                <w:sz w:val="18"/>
                <w:szCs w:val="18"/>
                <w:lang w:val="es-ES"/>
              </w:rPr>
              <w:t>No funcionales - Disponibilidad</w:t>
            </w:r>
          </w:p>
        </w:tc>
        <w:tc>
          <w:tcPr>
            <w:tcW w:w="126" w:type="pct"/>
            <w:tcBorders>
              <w:top w:val="single" w:sz="4" w:space="0" w:color="auto"/>
              <w:left w:val="single" w:sz="4" w:space="0" w:color="auto"/>
              <w:bottom w:val="single" w:sz="4" w:space="0" w:color="auto"/>
              <w:right w:val="single" w:sz="4" w:space="0" w:color="auto"/>
            </w:tcBorders>
            <w:noWrap/>
            <w:vAlign w:val="center"/>
          </w:tcPr>
          <w:p w14:paraId="415BB332" w14:textId="6C56A854"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5F65602" w14:textId="5AD322EC"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064E8A8F" w14:textId="6991E4C6"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OBJ-01</w:t>
            </w:r>
          </w:p>
        </w:tc>
        <w:tc>
          <w:tcPr>
            <w:tcW w:w="0" w:type="auto"/>
            <w:tcBorders>
              <w:top w:val="single" w:sz="4" w:space="0" w:color="auto"/>
              <w:left w:val="single" w:sz="4" w:space="0" w:color="auto"/>
              <w:bottom w:val="single" w:sz="4" w:space="0" w:color="auto"/>
              <w:right w:val="single" w:sz="4" w:space="0" w:color="auto"/>
            </w:tcBorders>
            <w:vAlign w:val="center"/>
          </w:tcPr>
          <w:p w14:paraId="0E263EEF" w14:textId="22E17A5D"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6C490607" w14:textId="0ADB3E97"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La plataforma permanece disponible durante el horario de servicio </w:t>
            </w:r>
            <w:proofErr w:type="gramStart"/>
            <w:r w:rsidRPr="002E0CB8">
              <w:rPr>
                <w:rFonts w:eastAsia="Calibri" w:cs="HelveticaNeueLT Std Med"/>
                <w:lang w:val="es-ES"/>
              </w:rPr>
              <w:t>continuo</w:t>
            </w:r>
            <w:proofErr w:type="gramEnd"/>
            <w:r w:rsidRPr="002E0CB8">
              <w:rPr>
                <w:rFonts w:eastAsia="Calibri" w:cs="HelveticaNeueLT Std Med"/>
                <w:lang w:val="es-ES"/>
              </w:rPr>
              <w:t xml:space="preserve"> definido para la solución.</w:t>
            </w:r>
          </w:p>
        </w:tc>
        <w:tc>
          <w:tcPr>
            <w:tcW w:w="0" w:type="auto"/>
            <w:tcBorders>
              <w:top w:val="single" w:sz="4" w:space="0" w:color="auto"/>
              <w:left w:val="single" w:sz="4" w:space="0" w:color="auto"/>
              <w:bottom w:val="single" w:sz="4" w:space="0" w:color="auto"/>
              <w:right w:val="single" w:sz="4" w:space="0" w:color="auto"/>
            </w:tcBorders>
            <w:noWrap/>
            <w:vAlign w:val="center"/>
          </w:tcPr>
          <w:p w14:paraId="48792504" w14:textId="6332E356"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Disponibilidad mensual ≥ 99,5%.</w:t>
            </w:r>
            <w:r w:rsidRPr="002E0CB8">
              <w:rPr>
                <w:rFonts w:eastAsia="Calibri" w:cs="HelveticaNeueLT Std Med"/>
                <w:lang w:val="es-ES"/>
              </w:rPr>
              <w:br/>
              <w:t>• Tiempo máximo de indisponibilidad mensual ≤ 3 horas y 39 minutos.</w:t>
            </w:r>
            <w:r w:rsidRPr="002E0CB8">
              <w:rPr>
                <w:rFonts w:eastAsia="Calibri" w:cs="HelveticaNeueLT Std Med"/>
                <w:lang w:val="es-ES"/>
              </w:rPr>
              <w:br/>
              <w:t>• Número de interrupciones críticas ≤ 1 por mes.</w:t>
            </w:r>
          </w:p>
        </w:tc>
      </w:tr>
      <w:tr w:rsidR="00533FB0" w:rsidRPr="002E0CB8" w14:paraId="0EAA0CF7"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136037D" w14:textId="2CC022CB" w:rsidR="00533FB0" w:rsidRDefault="00533FB0" w:rsidP="00533FB0">
            <w:pPr>
              <w:spacing w:after="0" w:line="240" w:lineRule="auto"/>
              <w:rPr>
                <w:sz w:val="18"/>
                <w:szCs w:val="18"/>
                <w:lang w:val="es-ES"/>
              </w:rPr>
            </w:pPr>
            <w:r>
              <w:rPr>
                <w:sz w:val="18"/>
                <w:szCs w:val="18"/>
                <w:lang w:val="es-ES"/>
              </w:rPr>
              <w:t>RNF-03</w:t>
            </w:r>
          </w:p>
        </w:tc>
        <w:tc>
          <w:tcPr>
            <w:tcW w:w="2502" w:type="pct"/>
            <w:tcBorders>
              <w:top w:val="single" w:sz="4" w:space="0" w:color="auto"/>
              <w:left w:val="single" w:sz="4" w:space="0" w:color="auto"/>
              <w:bottom w:val="single" w:sz="4" w:space="0" w:color="auto"/>
              <w:right w:val="single" w:sz="4" w:space="0" w:color="auto"/>
            </w:tcBorders>
            <w:noWrap/>
            <w:vAlign w:val="center"/>
          </w:tcPr>
          <w:p w14:paraId="00309BB2" w14:textId="62038F06" w:rsidR="00533FB0" w:rsidRDefault="00533FB0" w:rsidP="00533FB0">
            <w:pPr>
              <w:spacing w:after="0" w:line="240" w:lineRule="auto"/>
              <w:rPr>
                <w:sz w:val="18"/>
                <w:szCs w:val="18"/>
                <w:lang w:val="es-ES"/>
              </w:rPr>
            </w:pPr>
            <w:r>
              <w:rPr>
                <w:sz w:val="18"/>
                <w:szCs w:val="18"/>
                <w:lang w:val="es-ES"/>
              </w:rPr>
              <w:t xml:space="preserve">Seguridad: las comunicaciones van cifradas y el acceso al ERP sigue las normas de seguridad de Sistemas de TI de </w:t>
            </w:r>
            <w:proofErr w:type="spellStart"/>
            <w:r>
              <w:rPr>
                <w:sz w:val="18"/>
                <w:szCs w:val="18"/>
                <w:lang w:val="es-ES"/>
              </w:rPr>
              <w:t>TuSuper</w:t>
            </w:r>
            <w:proofErr w:type="spellEnd"/>
            <w:r>
              <w:rPr>
                <w:sz w:val="18"/>
                <w:szCs w:val="18"/>
                <w:lang w:val="es-ES"/>
              </w:rPr>
              <w:t>.</w:t>
            </w:r>
          </w:p>
        </w:tc>
        <w:tc>
          <w:tcPr>
            <w:tcW w:w="540" w:type="pct"/>
            <w:tcBorders>
              <w:top w:val="single" w:sz="4" w:space="0" w:color="auto"/>
              <w:left w:val="single" w:sz="4" w:space="0" w:color="auto"/>
              <w:bottom w:val="single" w:sz="4" w:space="0" w:color="auto"/>
              <w:right w:val="single" w:sz="4" w:space="0" w:color="auto"/>
            </w:tcBorders>
            <w:noWrap/>
            <w:vAlign w:val="center"/>
          </w:tcPr>
          <w:p w14:paraId="63D1A180" w14:textId="3D92CBBF" w:rsidR="00533FB0" w:rsidRDefault="00533FB0" w:rsidP="00533FB0">
            <w:pPr>
              <w:spacing w:after="0" w:line="240" w:lineRule="auto"/>
              <w:rPr>
                <w:sz w:val="18"/>
                <w:szCs w:val="18"/>
                <w:lang w:val="es-ES"/>
              </w:rPr>
            </w:pPr>
            <w:r>
              <w:rPr>
                <w:sz w:val="18"/>
                <w:szCs w:val="18"/>
                <w:lang w:val="es-ES"/>
              </w:rPr>
              <w:t>No funcionales - Seguridad</w:t>
            </w:r>
          </w:p>
        </w:tc>
        <w:tc>
          <w:tcPr>
            <w:tcW w:w="126" w:type="pct"/>
            <w:tcBorders>
              <w:top w:val="single" w:sz="4" w:space="0" w:color="auto"/>
              <w:left w:val="single" w:sz="4" w:space="0" w:color="auto"/>
              <w:bottom w:val="single" w:sz="4" w:space="0" w:color="auto"/>
              <w:right w:val="single" w:sz="4" w:space="0" w:color="auto"/>
            </w:tcBorders>
            <w:noWrap/>
            <w:vAlign w:val="center"/>
          </w:tcPr>
          <w:p w14:paraId="7C2DA149" w14:textId="439F2DD0"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D916A6C" w14:textId="5650FF71"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I-06</w:t>
            </w:r>
          </w:p>
        </w:tc>
        <w:tc>
          <w:tcPr>
            <w:tcW w:w="361" w:type="pct"/>
            <w:tcBorders>
              <w:top w:val="single" w:sz="4" w:space="0" w:color="auto"/>
              <w:left w:val="single" w:sz="4" w:space="0" w:color="auto"/>
              <w:bottom w:val="single" w:sz="4" w:space="0" w:color="auto"/>
              <w:right w:val="single" w:sz="4" w:space="0" w:color="auto"/>
            </w:tcBorders>
            <w:noWrap/>
            <w:vAlign w:val="center"/>
          </w:tcPr>
          <w:p w14:paraId="4EACA9A5" w14:textId="1D0273B2"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50F4F4E2" w14:textId="3F200525"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 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6063690D" w14:textId="0A182B1B"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Todas las comunicaciones de la plataforma se realizan mediante canales cifrados y la integración con el ERP cumple las políticas de seguridad definidas por Sistemas de TI de </w:t>
            </w:r>
            <w:proofErr w:type="spellStart"/>
            <w:r w:rsidRPr="002E0CB8">
              <w:rPr>
                <w:rFonts w:eastAsia="Calibri" w:cs="HelveticaNeueLT Std Med"/>
                <w:lang w:val="es-ES"/>
              </w:rPr>
              <w:t>TuSuper</w:t>
            </w:r>
            <w:proofErr w:type="spellEnd"/>
            <w:r w:rsidRPr="002E0CB8">
              <w:rPr>
                <w:rFonts w:eastAsia="Calibri" w:cs="HelveticaNeueLT Std Med"/>
                <w:lang w:val="es-ES"/>
              </w:rPr>
              <w:t>.</w:t>
            </w:r>
          </w:p>
        </w:tc>
        <w:tc>
          <w:tcPr>
            <w:tcW w:w="0" w:type="auto"/>
            <w:tcBorders>
              <w:top w:val="single" w:sz="4" w:space="0" w:color="auto"/>
              <w:left w:val="single" w:sz="4" w:space="0" w:color="auto"/>
              <w:bottom w:val="single" w:sz="4" w:space="0" w:color="auto"/>
              <w:right w:val="single" w:sz="4" w:space="0" w:color="auto"/>
            </w:tcBorders>
            <w:noWrap/>
            <w:vAlign w:val="center"/>
          </w:tcPr>
          <w:p w14:paraId="60C20797" w14:textId="7AB88F4E"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comunicaciones utilizan HTTPS/TLS.</w:t>
            </w:r>
            <w:r w:rsidRPr="002E0CB8">
              <w:rPr>
                <w:rFonts w:eastAsia="Calibri" w:cs="HelveticaNeueLT Std Med"/>
                <w:lang w:val="es-ES"/>
              </w:rPr>
              <w:br/>
              <w:t>• 0 vulnerabilidades críticas pendientes de resolución.</w:t>
            </w:r>
            <w:r w:rsidRPr="002E0CB8">
              <w:rPr>
                <w:rFonts w:eastAsia="Calibri" w:cs="HelveticaNeueLT Std Med"/>
                <w:lang w:val="es-ES"/>
              </w:rPr>
              <w:br/>
              <w:t>• 100% de conformidad en la auditoría de seguridad del acceso al ERP.</w:t>
            </w:r>
          </w:p>
        </w:tc>
      </w:tr>
      <w:tr w:rsidR="00533FB0" w:rsidRPr="002E0CB8" w14:paraId="507227AE"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ADF14C6" w14:textId="46691859" w:rsidR="00533FB0" w:rsidRDefault="00533FB0" w:rsidP="00533FB0">
            <w:pPr>
              <w:spacing w:after="0" w:line="240" w:lineRule="auto"/>
              <w:rPr>
                <w:sz w:val="18"/>
                <w:szCs w:val="18"/>
                <w:lang w:val="es-ES"/>
              </w:rPr>
            </w:pPr>
            <w:r>
              <w:rPr>
                <w:sz w:val="18"/>
                <w:szCs w:val="18"/>
                <w:lang w:val="es-ES"/>
              </w:rPr>
              <w:t>RNF-04</w:t>
            </w:r>
          </w:p>
        </w:tc>
        <w:tc>
          <w:tcPr>
            <w:tcW w:w="2502" w:type="pct"/>
            <w:tcBorders>
              <w:top w:val="single" w:sz="4" w:space="0" w:color="auto"/>
              <w:left w:val="single" w:sz="4" w:space="0" w:color="auto"/>
              <w:bottom w:val="single" w:sz="4" w:space="0" w:color="auto"/>
              <w:right w:val="single" w:sz="4" w:space="0" w:color="auto"/>
            </w:tcBorders>
            <w:noWrap/>
            <w:vAlign w:val="center"/>
          </w:tcPr>
          <w:p w14:paraId="6B2CBAA2" w14:textId="48D7FBE1" w:rsidR="00533FB0" w:rsidRDefault="00533FB0" w:rsidP="00533FB0">
            <w:pPr>
              <w:spacing w:after="0" w:line="240" w:lineRule="auto"/>
              <w:rPr>
                <w:sz w:val="18"/>
                <w:szCs w:val="18"/>
                <w:lang w:val="es-ES"/>
              </w:rPr>
            </w:pPr>
            <w:r>
              <w:rPr>
                <w:sz w:val="18"/>
                <w:szCs w:val="18"/>
                <w:lang w:val="es-ES"/>
              </w:rPr>
              <w:t>Protección de datos: los datos personales de los compradores se tratan conforme al RGPD, con Taracea como encargada del tratamiento. La plataforma no almacena datos de tarjetas.</w:t>
            </w:r>
          </w:p>
        </w:tc>
        <w:tc>
          <w:tcPr>
            <w:tcW w:w="540" w:type="pct"/>
            <w:tcBorders>
              <w:top w:val="single" w:sz="4" w:space="0" w:color="auto"/>
              <w:left w:val="single" w:sz="4" w:space="0" w:color="auto"/>
              <w:bottom w:val="single" w:sz="4" w:space="0" w:color="auto"/>
              <w:right w:val="single" w:sz="4" w:space="0" w:color="auto"/>
            </w:tcBorders>
            <w:noWrap/>
            <w:vAlign w:val="center"/>
          </w:tcPr>
          <w:p w14:paraId="2E00B65D" w14:textId="20E6AFA5" w:rsidR="00533FB0" w:rsidRDefault="00533FB0" w:rsidP="00533FB0">
            <w:pPr>
              <w:spacing w:after="0" w:line="240" w:lineRule="auto"/>
              <w:rPr>
                <w:sz w:val="18"/>
                <w:szCs w:val="18"/>
                <w:lang w:val="es-ES"/>
              </w:rPr>
            </w:pPr>
            <w:r>
              <w:rPr>
                <w:sz w:val="18"/>
                <w:szCs w:val="18"/>
                <w:lang w:val="es-ES"/>
              </w:rPr>
              <w:t>No funcionales - Protección de datos</w:t>
            </w:r>
          </w:p>
        </w:tc>
        <w:tc>
          <w:tcPr>
            <w:tcW w:w="126" w:type="pct"/>
            <w:tcBorders>
              <w:top w:val="single" w:sz="4" w:space="0" w:color="auto"/>
              <w:left w:val="single" w:sz="4" w:space="0" w:color="auto"/>
              <w:bottom w:val="single" w:sz="4" w:space="0" w:color="auto"/>
              <w:right w:val="single" w:sz="4" w:space="0" w:color="auto"/>
            </w:tcBorders>
            <w:noWrap/>
            <w:vAlign w:val="center"/>
          </w:tcPr>
          <w:p w14:paraId="6C60DBA2" w14:textId="4CED1CAA"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5AD6CB7D" w14:textId="324F4A00"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7D495B24" w14:textId="021D3F7F"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23A6107" w14:textId="4A724198"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14A90138" w14:textId="0CD8DCFE"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Los datos personales de los compradores son tratados conforme al RGPD y la plataforma no almacena datos de tarjetas de pago en ninguna base de datos o registro del sistema.</w:t>
            </w:r>
          </w:p>
        </w:tc>
        <w:tc>
          <w:tcPr>
            <w:tcW w:w="0" w:type="auto"/>
            <w:tcBorders>
              <w:top w:val="single" w:sz="4" w:space="0" w:color="auto"/>
              <w:left w:val="single" w:sz="4" w:space="0" w:color="auto"/>
              <w:bottom w:val="single" w:sz="4" w:space="0" w:color="auto"/>
              <w:right w:val="single" w:sz="4" w:space="0" w:color="auto"/>
            </w:tcBorders>
            <w:noWrap/>
            <w:vAlign w:val="center"/>
          </w:tcPr>
          <w:p w14:paraId="32A07340" w14:textId="30677660"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0 registros de datos de tarjetas almacenados.</w:t>
            </w:r>
            <w:r w:rsidRPr="002E0CB8">
              <w:rPr>
                <w:rFonts w:eastAsia="Calibri" w:cs="HelveticaNeueLT Std Med"/>
                <w:lang w:val="es-ES"/>
              </w:rPr>
              <w:br/>
              <w:t>• 100% de cumplimiento de requisitos RGPD identificados.</w:t>
            </w:r>
            <w:r w:rsidRPr="002E0CB8">
              <w:rPr>
                <w:rFonts w:eastAsia="Calibri" w:cs="HelveticaNeueLT Std Med"/>
                <w:lang w:val="es-ES"/>
              </w:rPr>
              <w:br/>
              <w:t>• 0 incidencias críticas de protección de datos durante la validación.</w:t>
            </w:r>
          </w:p>
        </w:tc>
      </w:tr>
      <w:tr w:rsidR="00533FB0" w:rsidRPr="002E0CB8" w14:paraId="30E3F8DD"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B093730" w14:textId="34CF04F6" w:rsidR="00533FB0" w:rsidRDefault="00533FB0" w:rsidP="00533FB0">
            <w:pPr>
              <w:spacing w:after="0" w:line="240" w:lineRule="auto"/>
              <w:rPr>
                <w:sz w:val="18"/>
                <w:szCs w:val="18"/>
                <w:lang w:val="es-ES"/>
              </w:rPr>
            </w:pPr>
            <w:r>
              <w:rPr>
                <w:sz w:val="18"/>
                <w:szCs w:val="18"/>
                <w:lang w:val="es-ES"/>
              </w:rPr>
              <w:t>RNF-05</w:t>
            </w:r>
          </w:p>
        </w:tc>
        <w:tc>
          <w:tcPr>
            <w:tcW w:w="2502" w:type="pct"/>
            <w:tcBorders>
              <w:top w:val="single" w:sz="4" w:space="0" w:color="auto"/>
              <w:left w:val="single" w:sz="4" w:space="0" w:color="auto"/>
              <w:bottom w:val="single" w:sz="4" w:space="0" w:color="auto"/>
              <w:right w:val="single" w:sz="4" w:space="0" w:color="auto"/>
            </w:tcBorders>
            <w:noWrap/>
            <w:vAlign w:val="center"/>
          </w:tcPr>
          <w:p w14:paraId="1B96FDBD" w14:textId="04FE2092" w:rsidR="00533FB0" w:rsidRDefault="00533FB0" w:rsidP="00533FB0">
            <w:pPr>
              <w:spacing w:after="0" w:line="240" w:lineRule="auto"/>
              <w:rPr>
                <w:sz w:val="18"/>
                <w:szCs w:val="18"/>
                <w:lang w:val="es-ES"/>
              </w:rPr>
            </w:pPr>
            <w:r>
              <w:rPr>
                <w:sz w:val="18"/>
                <w:szCs w:val="18"/>
                <w:lang w:val="es-ES"/>
              </w:rPr>
              <w:t>Accesibilidad: la web y la aplicación móvil cumplen el nivel AA de las pautas WCAG 2.1.</w:t>
            </w:r>
          </w:p>
        </w:tc>
        <w:tc>
          <w:tcPr>
            <w:tcW w:w="540" w:type="pct"/>
            <w:tcBorders>
              <w:top w:val="single" w:sz="4" w:space="0" w:color="auto"/>
              <w:left w:val="single" w:sz="4" w:space="0" w:color="auto"/>
              <w:bottom w:val="single" w:sz="4" w:space="0" w:color="auto"/>
              <w:right w:val="single" w:sz="4" w:space="0" w:color="auto"/>
            </w:tcBorders>
            <w:noWrap/>
            <w:vAlign w:val="center"/>
          </w:tcPr>
          <w:p w14:paraId="0A90F236" w14:textId="2434344B" w:rsidR="00533FB0" w:rsidRDefault="00533FB0" w:rsidP="00533FB0">
            <w:pPr>
              <w:spacing w:after="0" w:line="240" w:lineRule="auto"/>
              <w:rPr>
                <w:sz w:val="18"/>
                <w:szCs w:val="18"/>
                <w:lang w:val="es-ES"/>
              </w:rPr>
            </w:pPr>
            <w:r>
              <w:rPr>
                <w:sz w:val="18"/>
                <w:szCs w:val="18"/>
                <w:lang w:val="es-ES"/>
              </w:rPr>
              <w:t>No funcionales - Accesibilidad</w:t>
            </w:r>
          </w:p>
        </w:tc>
        <w:tc>
          <w:tcPr>
            <w:tcW w:w="126" w:type="pct"/>
            <w:tcBorders>
              <w:top w:val="single" w:sz="4" w:space="0" w:color="auto"/>
              <w:left w:val="single" w:sz="4" w:space="0" w:color="auto"/>
              <w:bottom w:val="single" w:sz="4" w:space="0" w:color="auto"/>
              <w:right w:val="single" w:sz="4" w:space="0" w:color="auto"/>
            </w:tcBorders>
            <w:noWrap/>
            <w:vAlign w:val="center"/>
          </w:tcPr>
          <w:p w14:paraId="75A8BE15" w14:textId="01C6DE04"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65911BDF" w14:textId="0C44C838" w:rsidR="00533FB0" w:rsidRPr="006D54FD" w:rsidRDefault="00533FB0" w:rsidP="00533FB0">
            <w:pPr>
              <w:spacing w:after="0" w:line="240" w:lineRule="auto"/>
              <w:rPr>
                <w:rFonts w:eastAsia="Calibri" w:cs="HelveticaNeueLT Std Med"/>
                <w:lang w:val="es-PA"/>
              </w:rPr>
            </w:pPr>
            <w:r w:rsidRPr="00AC1028">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0AE717C0" w14:textId="371997B8"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5E86DD24" w14:textId="1C4B464D"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76DE9759" w14:textId="31CE0F89"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aplicación web y móvil cumplen el nivel AA de accesibilidad definido por WCAG 2.1 en los principales procesos de negocio (registro, búsqueda, compra y seguimiento de pedidos).</w:t>
            </w:r>
          </w:p>
        </w:tc>
        <w:tc>
          <w:tcPr>
            <w:tcW w:w="0" w:type="auto"/>
            <w:tcBorders>
              <w:top w:val="single" w:sz="4" w:space="0" w:color="auto"/>
              <w:left w:val="single" w:sz="4" w:space="0" w:color="auto"/>
              <w:bottom w:val="single" w:sz="4" w:space="0" w:color="auto"/>
              <w:right w:val="single" w:sz="4" w:space="0" w:color="auto"/>
            </w:tcBorders>
            <w:noWrap/>
            <w:vAlign w:val="center"/>
          </w:tcPr>
          <w:p w14:paraId="54613967" w14:textId="57476E24"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Cumplimiento WCAG 2.1 nivel AA ≥ 95% de los criterios evaluados.</w:t>
            </w:r>
            <w:r w:rsidRPr="002E0CB8">
              <w:rPr>
                <w:rFonts w:eastAsia="Calibri" w:cs="HelveticaNeueLT Std Med"/>
                <w:lang w:val="es-ES"/>
              </w:rPr>
              <w:br/>
              <w:t>• 0 incumplimientos críticos de accesibilidad.</w:t>
            </w:r>
            <w:r w:rsidRPr="002E0CB8">
              <w:rPr>
                <w:rFonts w:eastAsia="Calibri" w:cs="HelveticaNeueLT Std Med"/>
                <w:lang w:val="es-ES"/>
              </w:rPr>
              <w:br/>
              <w:t>• Auditoría de accesibilidad superada.</w:t>
            </w:r>
          </w:p>
        </w:tc>
      </w:tr>
      <w:tr w:rsidR="00533FB0" w:rsidRPr="002E0CB8" w14:paraId="653E0AE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609FA1DE" w14:textId="1835A68D" w:rsidR="00533FB0" w:rsidRDefault="00533FB0" w:rsidP="00533FB0">
            <w:pPr>
              <w:spacing w:after="0" w:line="240" w:lineRule="auto"/>
              <w:rPr>
                <w:sz w:val="18"/>
                <w:szCs w:val="18"/>
                <w:lang w:val="es-ES"/>
              </w:rPr>
            </w:pPr>
            <w:r>
              <w:rPr>
                <w:sz w:val="18"/>
                <w:szCs w:val="18"/>
                <w:lang w:val="es-ES"/>
              </w:rPr>
              <w:t>RNF-06</w:t>
            </w:r>
          </w:p>
        </w:tc>
        <w:tc>
          <w:tcPr>
            <w:tcW w:w="2502" w:type="pct"/>
            <w:tcBorders>
              <w:top w:val="single" w:sz="4" w:space="0" w:color="auto"/>
              <w:left w:val="single" w:sz="4" w:space="0" w:color="auto"/>
              <w:bottom w:val="single" w:sz="4" w:space="0" w:color="auto"/>
              <w:right w:val="single" w:sz="4" w:space="0" w:color="auto"/>
            </w:tcBorders>
            <w:noWrap/>
            <w:vAlign w:val="center"/>
          </w:tcPr>
          <w:p w14:paraId="6711B45D" w14:textId="5D432625" w:rsidR="00533FB0" w:rsidRDefault="00533FB0" w:rsidP="00533FB0">
            <w:pPr>
              <w:spacing w:after="0" w:line="240" w:lineRule="auto"/>
              <w:rPr>
                <w:sz w:val="18"/>
                <w:szCs w:val="18"/>
                <w:lang w:val="es-ES"/>
              </w:rPr>
            </w:pPr>
            <w:r>
              <w:rPr>
                <w:sz w:val="18"/>
                <w:szCs w:val="18"/>
                <w:lang w:val="es-ES"/>
              </w:rPr>
              <w:t>Compatibilidad: la web funciona en los navegadores de uso común en sus dos últimas versiones, y la aplicación móvil, en Android y en iOS.</w:t>
            </w:r>
          </w:p>
        </w:tc>
        <w:tc>
          <w:tcPr>
            <w:tcW w:w="540" w:type="pct"/>
            <w:tcBorders>
              <w:top w:val="single" w:sz="4" w:space="0" w:color="auto"/>
              <w:left w:val="single" w:sz="4" w:space="0" w:color="auto"/>
              <w:bottom w:val="single" w:sz="4" w:space="0" w:color="auto"/>
              <w:right w:val="single" w:sz="4" w:space="0" w:color="auto"/>
            </w:tcBorders>
            <w:noWrap/>
            <w:vAlign w:val="center"/>
          </w:tcPr>
          <w:p w14:paraId="2D413126" w14:textId="741B38BF" w:rsidR="00533FB0" w:rsidRDefault="00533FB0" w:rsidP="00533FB0">
            <w:pPr>
              <w:spacing w:after="0" w:line="240" w:lineRule="auto"/>
              <w:rPr>
                <w:sz w:val="18"/>
                <w:szCs w:val="18"/>
                <w:lang w:val="es-ES"/>
              </w:rPr>
            </w:pPr>
            <w:r>
              <w:rPr>
                <w:sz w:val="18"/>
                <w:szCs w:val="18"/>
                <w:lang w:val="es-ES"/>
              </w:rPr>
              <w:t>No funcionales - Compatibilidad</w:t>
            </w:r>
          </w:p>
        </w:tc>
        <w:tc>
          <w:tcPr>
            <w:tcW w:w="126" w:type="pct"/>
            <w:tcBorders>
              <w:top w:val="single" w:sz="4" w:space="0" w:color="auto"/>
              <w:left w:val="single" w:sz="4" w:space="0" w:color="auto"/>
              <w:bottom w:val="single" w:sz="4" w:space="0" w:color="auto"/>
              <w:right w:val="single" w:sz="4" w:space="0" w:color="auto"/>
            </w:tcBorders>
            <w:noWrap/>
            <w:vAlign w:val="center"/>
          </w:tcPr>
          <w:p w14:paraId="39073EB8" w14:textId="535CF963"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65FDF05C" w14:textId="45C1B7F4" w:rsidR="00533FB0" w:rsidRPr="006D54FD" w:rsidRDefault="00533FB0" w:rsidP="00533FB0">
            <w:pPr>
              <w:spacing w:after="0" w:line="240" w:lineRule="auto"/>
              <w:rPr>
                <w:rFonts w:eastAsia="Calibri" w:cs="HelveticaNeueLT Std Med"/>
                <w:lang w:val="es-PA"/>
              </w:rPr>
            </w:pPr>
            <w:r w:rsidRPr="00AC1028">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59FAD941" w14:textId="6BDE4A9B"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76D78AB" w14:textId="0ED4C8E6"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0DBAFABC" w14:textId="19DD2C39"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Los procesos principales de la plataforma funcionan correctamente en los navegadores de uso común en sus dos últimas versiones y en dispositivos Android </w:t>
            </w:r>
            <w:proofErr w:type="gramStart"/>
            <w:r w:rsidRPr="002E0CB8">
              <w:rPr>
                <w:rFonts w:eastAsia="Calibri" w:cs="HelveticaNeueLT Std Med"/>
                <w:lang w:val="es-ES"/>
              </w:rPr>
              <w:t>e</w:t>
            </w:r>
            <w:proofErr w:type="gramEnd"/>
            <w:r w:rsidRPr="002E0CB8">
              <w:rPr>
                <w:rFonts w:eastAsia="Calibri" w:cs="HelveticaNeueLT Std Med"/>
                <w:lang w:val="es-ES"/>
              </w:rPr>
              <w:t xml:space="preserve"> iOS.</w:t>
            </w:r>
          </w:p>
        </w:tc>
        <w:tc>
          <w:tcPr>
            <w:tcW w:w="0" w:type="auto"/>
            <w:tcBorders>
              <w:top w:val="single" w:sz="4" w:space="0" w:color="auto"/>
              <w:left w:val="single" w:sz="4" w:space="0" w:color="auto"/>
              <w:bottom w:val="single" w:sz="4" w:space="0" w:color="auto"/>
              <w:right w:val="single" w:sz="4" w:space="0" w:color="auto"/>
            </w:tcBorders>
            <w:noWrap/>
            <w:vAlign w:val="center"/>
          </w:tcPr>
          <w:p w14:paraId="5931C421" w14:textId="2C7C7BE2"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los casos de prueba funcionales superados en navegadores soportados.</w:t>
            </w:r>
            <w:r w:rsidRPr="002E0CB8">
              <w:rPr>
                <w:rFonts w:eastAsia="Calibri" w:cs="HelveticaNeueLT Std Med"/>
                <w:lang w:val="es-ES"/>
              </w:rPr>
              <w:br/>
              <w:t xml:space="preserve">• 100% de los casos de prueba funcionales superados en Android </w:t>
            </w:r>
            <w:proofErr w:type="gramStart"/>
            <w:r w:rsidRPr="002E0CB8">
              <w:rPr>
                <w:rFonts w:eastAsia="Calibri" w:cs="HelveticaNeueLT Std Med"/>
                <w:lang w:val="es-ES"/>
              </w:rPr>
              <w:t>e</w:t>
            </w:r>
            <w:proofErr w:type="gramEnd"/>
            <w:r w:rsidRPr="002E0CB8">
              <w:rPr>
                <w:rFonts w:eastAsia="Calibri" w:cs="HelveticaNeueLT Std Med"/>
                <w:lang w:val="es-ES"/>
              </w:rPr>
              <w:t xml:space="preserve"> iOS.</w:t>
            </w:r>
            <w:r w:rsidRPr="002E0CB8">
              <w:rPr>
                <w:rFonts w:eastAsia="Calibri" w:cs="HelveticaNeueLT Std Med"/>
                <w:lang w:val="es-ES"/>
              </w:rPr>
              <w:br/>
              <w:t>• 0 defectos críticos de compatibilidad.</w:t>
            </w:r>
          </w:p>
        </w:tc>
      </w:tr>
      <w:tr w:rsidR="00533FB0" w:rsidRPr="002E0CB8" w14:paraId="5E90DEAE"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3985474" w14:textId="76BB95F8" w:rsidR="00533FB0" w:rsidRDefault="00533FB0" w:rsidP="00533FB0">
            <w:pPr>
              <w:spacing w:after="0" w:line="240" w:lineRule="auto"/>
              <w:rPr>
                <w:sz w:val="18"/>
                <w:szCs w:val="18"/>
                <w:lang w:val="es-ES"/>
              </w:rPr>
            </w:pPr>
            <w:r>
              <w:rPr>
                <w:sz w:val="18"/>
                <w:szCs w:val="18"/>
                <w:lang w:val="es-ES"/>
              </w:rPr>
              <w:t>RNF-07</w:t>
            </w:r>
          </w:p>
        </w:tc>
        <w:tc>
          <w:tcPr>
            <w:tcW w:w="2502" w:type="pct"/>
            <w:tcBorders>
              <w:top w:val="single" w:sz="4" w:space="0" w:color="auto"/>
              <w:left w:val="single" w:sz="4" w:space="0" w:color="auto"/>
              <w:bottom w:val="single" w:sz="4" w:space="0" w:color="auto"/>
              <w:right w:val="single" w:sz="4" w:space="0" w:color="auto"/>
            </w:tcBorders>
            <w:noWrap/>
            <w:vAlign w:val="center"/>
          </w:tcPr>
          <w:p w14:paraId="15ECC6E0" w14:textId="1575465B" w:rsidR="00533FB0" w:rsidRDefault="00533FB0" w:rsidP="00533FB0">
            <w:pPr>
              <w:spacing w:after="0" w:line="240" w:lineRule="auto"/>
              <w:rPr>
                <w:sz w:val="18"/>
                <w:szCs w:val="18"/>
                <w:lang w:val="es-ES"/>
              </w:rPr>
            </w:pPr>
            <w:r>
              <w:rPr>
                <w:sz w:val="18"/>
                <w:szCs w:val="18"/>
                <w:lang w:val="es-ES"/>
              </w:rPr>
              <w:t>Idioma: la plataforma está en castellano.</w:t>
            </w:r>
          </w:p>
        </w:tc>
        <w:tc>
          <w:tcPr>
            <w:tcW w:w="540" w:type="pct"/>
            <w:tcBorders>
              <w:top w:val="single" w:sz="4" w:space="0" w:color="auto"/>
              <w:left w:val="single" w:sz="4" w:space="0" w:color="auto"/>
              <w:bottom w:val="single" w:sz="4" w:space="0" w:color="auto"/>
              <w:right w:val="single" w:sz="4" w:space="0" w:color="auto"/>
            </w:tcBorders>
            <w:noWrap/>
          </w:tcPr>
          <w:p w14:paraId="379645F5" w14:textId="4F18BCE4" w:rsidR="00533FB0" w:rsidRDefault="00533FB0" w:rsidP="00533FB0">
            <w:pPr>
              <w:spacing w:after="0" w:line="240" w:lineRule="auto"/>
              <w:rPr>
                <w:sz w:val="18"/>
                <w:szCs w:val="18"/>
                <w:lang w:val="es-ES"/>
              </w:rPr>
            </w:pPr>
            <w:r>
              <w:rPr>
                <w:sz w:val="18"/>
                <w:szCs w:val="18"/>
                <w:lang w:val="es-ES"/>
              </w:rPr>
              <w:t>No funcionales - Idioma</w:t>
            </w:r>
          </w:p>
        </w:tc>
        <w:tc>
          <w:tcPr>
            <w:tcW w:w="126" w:type="pct"/>
            <w:tcBorders>
              <w:top w:val="single" w:sz="4" w:space="0" w:color="auto"/>
              <w:left w:val="single" w:sz="4" w:space="0" w:color="auto"/>
              <w:bottom w:val="single" w:sz="4" w:space="0" w:color="auto"/>
              <w:right w:val="single" w:sz="4" w:space="0" w:color="auto"/>
            </w:tcBorders>
            <w:noWrap/>
            <w:vAlign w:val="center"/>
          </w:tcPr>
          <w:p w14:paraId="1B06A5E4" w14:textId="03135AA3"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6916E628" w14:textId="33BADA8B" w:rsidR="00533FB0" w:rsidRPr="006D54FD" w:rsidRDefault="00533FB0" w:rsidP="00533FB0">
            <w:pPr>
              <w:spacing w:after="0" w:line="240" w:lineRule="auto"/>
              <w:rPr>
                <w:rFonts w:eastAsia="Calibri" w:cs="HelveticaNeueLT Std Med"/>
                <w:lang w:val="es-PA"/>
              </w:rPr>
            </w:pPr>
            <w:r w:rsidRPr="00AC1028">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2E886D91" w14:textId="49E10834"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42E00FC5" w14:textId="142BD9A1"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ENT-01</w:t>
            </w:r>
          </w:p>
        </w:tc>
        <w:tc>
          <w:tcPr>
            <w:tcW w:w="0" w:type="auto"/>
            <w:tcBorders>
              <w:top w:val="single" w:sz="4" w:space="0" w:color="auto"/>
              <w:left w:val="single" w:sz="4" w:space="0" w:color="auto"/>
              <w:bottom w:val="single" w:sz="4" w:space="0" w:color="auto"/>
              <w:right w:val="single" w:sz="4" w:space="0" w:color="auto"/>
            </w:tcBorders>
            <w:noWrap/>
            <w:vAlign w:val="center"/>
          </w:tcPr>
          <w:p w14:paraId="28C9C5F8" w14:textId="120D120F"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Todos los elementos visibles para el usuario se muestran en castellano, incluyendo interfaces, mensajes, correos electrónicos, notificaciones e informes.</w:t>
            </w:r>
          </w:p>
        </w:tc>
        <w:tc>
          <w:tcPr>
            <w:tcW w:w="0" w:type="auto"/>
            <w:tcBorders>
              <w:top w:val="single" w:sz="4" w:space="0" w:color="auto"/>
              <w:left w:val="single" w:sz="4" w:space="0" w:color="auto"/>
              <w:bottom w:val="single" w:sz="4" w:space="0" w:color="auto"/>
              <w:right w:val="single" w:sz="4" w:space="0" w:color="auto"/>
            </w:tcBorders>
            <w:noWrap/>
            <w:vAlign w:val="center"/>
          </w:tcPr>
          <w:p w14:paraId="5FBC86EB" w14:textId="20799D7E"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pantallas revisadas en castellano.</w:t>
            </w:r>
            <w:r w:rsidRPr="002E0CB8">
              <w:rPr>
                <w:rFonts w:eastAsia="Calibri" w:cs="HelveticaNeueLT Std Med"/>
                <w:lang w:val="es-ES"/>
              </w:rPr>
              <w:br/>
              <w:t>• 0 textos visibles en idiomas no autorizados.</w:t>
            </w:r>
            <w:r w:rsidRPr="002E0CB8">
              <w:rPr>
                <w:rFonts w:eastAsia="Calibri" w:cs="HelveticaNeueLT Std Med"/>
                <w:lang w:val="es-ES"/>
              </w:rPr>
              <w:br/>
              <w:t>• 100% de las notificaciones y correos generados en castellano.</w:t>
            </w:r>
          </w:p>
        </w:tc>
      </w:tr>
      <w:tr w:rsidR="00533FB0" w:rsidRPr="0053481C" w14:paraId="25C26F09"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DF2BA31" w14:textId="2F2A64FE" w:rsidR="00533FB0" w:rsidRDefault="00533FB0" w:rsidP="00533FB0">
            <w:pPr>
              <w:spacing w:after="0" w:line="240" w:lineRule="auto"/>
              <w:rPr>
                <w:sz w:val="18"/>
                <w:szCs w:val="18"/>
                <w:lang w:val="es-ES"/>
              </w:rPr>
            </w:pPr>
            <w:r>
              <w:rPr>
                <w:sz w:val="18"/>
                <w:szCs w:val="18"/>
                <w:lang w:val="es-ES"/>
              </w:rPr>
              <w:t>RI-01</w:t>
            </w:r>
          </w:p>
        </w:tc>
        <w:tc>
          <w:tcPr>
            <w:tcW w:w="2502" w:type="pct"/>
            <w:tcBorders>
              <w:top w:val="single" w:sz="4" w:space="0" w:color="auto"/>
              <w:left w:val="single" w:sz="4" w:space="0" w:color="auto"/>
              <w:bottom w:val="single" w:sz="4" w:space="0" w:color="auto"/>
              <w:right w:val="single" w:sz="4" w:space="0" w:color="auto"/>
            </w:tcBorders>
            <w:noWrap/>
            <w:vAlign w:val="center"/>
          </w:tcPr>
          <w:p w14:paraId="53DDB733" w14:textId="08712B02" w:rsidR="00533FB0" w:rsidRDefault="00533FB0" w:rsidP="00533FB0">
            <w:pPr>
              <w:spacing w:after="0" w:line="240" w:lineRule="auto"/>
              <w:rPr>
                <w:sz w:val="18"/>
                <w:szCs w:val="18"/>
                <w:lang w:val="es-ES"/>
              </w:rPr>
            </w:pPr>
            <w:r>
              <w:rPr>
                <w:sz w:val="18"/>
                <w:szCs w:val="18"/>
                <w:lang w:val="es-ES"/>
              </w:rPr>
              <w:t>Sincronización con el ERP: el catálogo, los precios y las existencias proceden del ERP y la plataforma se mantiene sincronizada con él en tiempo real, sin modificar el ERP.</w:t>
            </w:r>
          </w:p>
        </w:tc>
        <w:tc>
          <w:tcPr>
            <w:tcW w:w="540" w:type="pct"/>
            <w:tcBorders>
              <w:top w:val="single" w:sz="4" w:space="0" w:color="auto"/>
              <w:left w:val="single" w:sz="4" w:space="0" w:color="auto"/>
              <w:bottom w:val="single" w:sz="4" w:space="0" w:color="auto"/>
              <w:right w:val="single" w:sz="4" w:space="0" w:color="auto"/>
            </w:tcBorders>
            <w:noWrap/>
            <w:vAlign w:val="center"/>
          </w:tcPr>
          <w:p w14:paraId="7BCA11B7" w14:textId="788BB12F" w:rsidR="00533FB0" w:rsidRDefault="00533FB0" w:rsidP="00533FB0">
            <w:pPr>
              <w:spacing w:after="0" w:line="240" w:lineRule="auto"/>
              <w:rPr>
                <w:sz w:val="18"/>
                <w:szCs w:val="18"/>
                <w:lang w:val="es-ES"/>
              </w:rPr>
            </w:pPr>
            <w:r>
              <w:rPr>
                <w:sz w:val="18"/>
                <w:szCs w:val="18"/>
                <w:lang w:val="es-ES"/>
              </w:rPr>
              <w:t>Integración con el ERP</w:t>
            </w:r>
          </w:p>
        </w:tc>
        <w:tc>
          <w:tcPr>
            <w:tcW w:w="126" w:type="pct"/>
            <w:tcBorders>
              <w:top w:val="single" w:sz="4" w:space="0" w:color="auto"/>
              <w:left w:val="single" w:sz="4" w:space="0" w:color="auto"/>
              <w:bottom w:val="single" w:sz="4" w:space="0" w:color="auto"/>
              <w:right w:val="single" w:sz="4" w:space="0" w:color="auto"/>
            </w:tcBorders>
            <w:noWrap/>
            <w:vAlign w:val="center"/>
          </w:tcPr>
          <w:p w14:paraId="121692CB" w14:textId="22194087"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070A2C39" w14:textId="3B63513E"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I-16</w:t>
            </w:r>
          </w:p>
        </w:tc>
        <w:tc>
          <w:tcPr>
            <w:tcW w:w="361" w:type="pct"/>
            <w:tcBorders>
              <w:top w:val="single" w:sz="4" w:space="0" w:color="auto"/>
              <w:left w:val="single" w:sz="4" w:space="0" w:color="auto"/>
              <w:bottom w:val="single" w:sz="4" w:space="0" w:color="auto"/>
              <w:right w:val="single" w:sz="4" w:space="0" w:color="auto"/>
            </w:tcBorders>
            <w:noWrap/>
            <w:vAlign w:val="center"/>
          </w:tcPr>
          <w:p w14:paraId="2C4F3C35" w14:textId="55286FDF"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OBJ-03</w:t>
            </w:r>
          </w:p>
        </w:tc>
        <w:tc>
          <w:tcPr>
            <w:tcW w:w="0" w:type="auto"/>
            <w:tcBorders>
              <w:top w:val="single" w:sz="4" w:space="0" w:color="auto"/>
              <w:left w:val="single" w:sz="4" w:space="0" w:color="auto"/>
              <w:bottom w:val="single" w:sz="4" w:space="0" w:color="auto"/>
              <w:right w:val="single" w:sz="4" w:space="0" w:color="auto"/>
            </w:tcBorders>
            <w:vAlign w:val="center"/>
          </w:tcPr>
          <w:p w14:paraId="76C58B40" w14:textId="7148A032"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137C19D4" w14:textId="0B491207"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plataforma obtiene del ERP el catálogo de productos, precios y existencias, manteniendo la información actualizada sin realizar modificaciones sobre los datos maestros del ERP. Cualquier cambio realizado en el ERP se refleja automáticamente en la plataforma dentro del tiempo establecido.</w:t>
            </w:r>
          </w:p>
        </w:tc>
        <w:tc>
          <w:tcPr>
            <w:tcW w:w="0" w:type="auto"/>
            <w:tcBorders>
              <w:top w:val="single" w:sz="4" w:space="0" w:color="auto"/>
              <w:left w:val="single" w:sz="4" w:space="0" w:color="auto"/>
              <w:bottom w:val="single" w:sz="4" w:space="0" w:color="auto"/>
              <w:right w:val="single" w:sz="4" w:space="0" w:color="auto"/>
            </w:tcBorders>
            <w:noWrap/>
            <w:vAlign w:val="center"/>
          </w:tcPr>
          <w:p w14:paraId="1AF78BFF" w14:textId="469A292E"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los productos publicados proceden del ERP.</w:t>
            </w:r>
            <w:r w:rsidRPr="002E0CB8">
              <w:rPr>
                <w:rFonts w:eastAsia="Calibri" w:cs="HelveticaNeueLT Std Med"/>
                <w:lang w:val="es-ES"/>
              </w:rPr>
              <w:br/>
              <w:t>• 100% de coincidencia entre catálogo, precios y existencias del ERP y la plataforma durante las pruebas de aceptación.</w:t>
            </w:r>
            <w:r w:rsidRPr="002E0CB8">
              <w:rPr>
                <w:rFonts w:eastAsia="Calibri" w:cs="HelveticaNeueLT Std Med"/>
                <w:lang w:val="es-ES"/>
              </w:rPr>
              <w:br/>
              <w:t>• Tiempo de sincronización ≤ 5 minutos desde una modificación en el ERP.</w:t>
            </w:r>
            <w:r w:rsidRPr="002E0CB8">
              <w:rPr>
                <w:rFonts w:eastAsia="Calibri" w:cs="HelveticaNeueLT Std Med"/>
                <w:lang w:val="es-ES"/>
              </w:rPr>
              <w:br/>
              <w:t>• 0 modificaciones de datos maestros realizadas por la plataforma sobre el ERP.</w:t>
            </w:r>
            <w:r w:rsidRPr="002E0CB8">
              <w:rPr>
                <w:rFonts w:eastAsia="Calibri" w:cs="HelveticaNeueLT Std Med"/>
                <w:lang w:val="es-ES"/>
              </w:rPr>
              <w:br/>
              <w:t>• Tasa de errores de sincronización ≤ 1%.</w:t>
            </w:r>
          </w:p>
        </w:tc>
      </w:tr>
      <w:tr w:rsidR="00533FB0" w:rsidRPr="002E0CB8" w14:paraId="50591742"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56BCA72F" w14:textId="04DE2E40" w:rsidR="00533FB0" w:rsidRDefault="00533FB0" w:rsidP="00533FB0">
            <w:pPr>
              <w:spacing w:after="0" w:line="240" w:lineRule="auto"/>
              <w:rPr>
                <w:sz w:val="18"/>
                <w:szCs w:val="18"/>
                <w:lang w:val="es-ES"/>
              </w:rPr>
            </w:pPr>
            <w:r>
              <w:rPr>
                <w:sz w:val="18"/>
                <w:szCs w:val="18"/>
                <w:lang w:val="es-ES"/>
              </w:rPr>
              <w:lastRenderedPageBreak/>
              <w:t>RI-02</w:t>
            </w:r>
          </w:p>
        </w:tc>
        <w:tc>
          <w:tcPr>
            <w:tcW w:w="2502" w:type="pct"/>
            <w:tcBorders>
              <w:top w:val="single" w:sz="4" w:space="0" w:color="auto"/>
              <w:left w:val="single" w:sz="4" w:space="0" w:color="auto"/>
              <w:bottom w:val="single" w:sz="4" w:space="0" w:color="auto"/>
              <w:right w:val="single" w:sz="4" w:space="0" w:color="auto"/>
            </w:tcBorders>
            <w:noWrap/>
            <w:vAlign w:val="center"/>
          </w:tcPr>
          <w:p w14:paraId="1E668D71" w14:textId="5AA0F69C" w:rsidR="00533FB0" w:rsidRDefault="00533FB0" w:rsidP="00533FB0">
            <w:pPr>
              <w:spacing w:after="0" w:line="240" w:lineRule="auto"/>
              <w:rPr>
                <w:sz w:val="18"/>
                <w:szCs w:val="18"/>
                <w:lang w:val="es-ES"/>
              </w:rPr>
            </w:pPr>
            <w:r>
              <w:rPr>
                <w:sz w:val="18"/>
                <w:szCs w:val="18"/>
                <w:lang w:val="es-ES"/>
              </w:rPr>
              <w:t>Volcado de pedidos y devoluciones al ERP: los pedidos y las devoluciones se vuelcan al ERP.</w:t>
            </w:r>
          </w:p>
        </w:tc>
        <w:tc>
          <w:tcPr>
            <w:tcW w:w="540" w:type="pct"/>
            <w:tcBorders>
              <w:top w:val="single" w:sz="4" w:space="0" w:color="auto"/>
              <w:left w:val="single" w:sz="4" w:space="0" w:color="auto"/>
              <w:bottom w:val="single" w:sz="4" w:space="0" w:color="auto"/>
              <w:right w:val="single" w:sz="4" w:space="0" w:color="auto"/>
            </w:tcBorders>
            <w:noWrap/>
            <w:vAlign w:val="center"/>
          </w:tcPr>
          <w:p w14:paraId="5F4CF9F2" w14:textId="6C21A2B3" w:rsidR="00533FB0" w:rsidRDefault="00533FB0" w:rsidP="00533FB0">
            <w:pPr>
              <w:spacing w:after="0" w:line="240" w:lineRule="auto"/>
              <w:rPr>
                <w:sz w:val="18"/>
                <w:szCs w:val="18"/>
                <w:lang w:val="es-ES"/>
              </w:rPr>
            </w:pPr>
            <w:r>
              <w:rPr>
                <w:sz w:val="18"/>
                <w:szCs w:val="18"/>
                <w:lang w:val="es-ES"/>
              </w:rPr>
              <w:t>Integración con el ERP</w:t>
            </w:r>
          </w:p>
        </w:tc>
        <w:tc>
          <w:tcPr>
            <w:tcW w:w="126" w:type="pct"/>
            <w:tcBorders>
              <w:top w:val="single" w:sz="4" w:space="0" w:color="auto"/>
              <w:left w:val="single" w:sz="4" w:space="0" w:color="auto"/>
              <w:bottom w:val="single" w:sz="4" w:space="0" w:color="auto"/>
              <w:right w:val="single" w:sz="4" w:space="0" w:color="auto"/>
            </w:tcBorders>
            <w:noWrap/>
            <w:vAlign w:val="center"/>
          </w:tcPr>
          <w:p w14:paraId="271DA736" w14:textId="616B99AC"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37A4847B" w14:textId="20BDD125" w:rsidR="00533FB0" w:rsidRPr="006D54FD" w:rsidRDefault="00533FB0" w:rsidP="00533FB0">
            <w:pPr>
              <w:spacing w:after="0" w:line="240" w:lineRule="auto"/>
              <w:rPr>
                <w:rFonts w:eastAsia="Calibri" w:cs="HelveticaNeueLT Std Med"/>
                <w:lang w:val="es-PA"/>
              </w:rPr>
            </w:pPr>
            <w:r w:rsidRPr="00A77FF0">
              <w:rPr>
                <w:rFonts w:eastAsia="Calibri" w:cs="HelveticaNeueLT Std Med"/>
                <w:lang w:val="es-PA"/>
              </w:rPr>
              <w:t>I-16</w:t>
            </w:r>
          </w:p>
        </w:tc>
        <w:tc>
          <w:tcPr>
            <w:tcW w:w="361" w:type="pct"/>
            <w:tcBorders>
              <w:top w:val="single" w:sz="4" w:space="0" w:color="auto"/>
              <w:left w:val="single" w:sz="4" w:space="0" w:color="auto"/>
              <w:bottom w:val="single" w:sz="4" w:space="0" w:color="auto"/>
              <w:right w:val="single" w:sz="4" w:space="0" w:color="auto"/>
            </w:tcBorders>
            <w:noWrap/>
            <w:vAlign w:val="center"/>
          </w:tcPr>
          <w:p w14:paraId="3D7B2F8F" w14:textId="0B58AF75"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OBJ-03</w:t>
            </w:r>
          </w:p>
        </w:tc>
        <w:tc>
          <w:tcPr>
            <w:tcW w:w="0" w:type="auto"/>
            <w:tcBorders>
              <w:top w:val="single" w:sz="4" w:space="0" w:color="auto"/>
              <w:left w:val="single" w:sz="4" w:space="0" w:color="auto"/>
              <w:bottom w:val="single" w:sz="4" w:space="0" w:color="auto"/>
              <w:right w:val="single" w:sz="4" w:space="0" w:color="auto"/>
            </w:tcBorders>
            <w:vAlign w:val="center"/>
          </w:tcPr>
          <w:p w14:paraId="39DC68BA" w14:textId="0A368C89"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57AA7100" w14:textId="1AB43A5D"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Todos los pedidos y devoluciones registrados en la plataforma son transmitidos correctamente al ERP, conservando la integridad de la información y evitando duplicidades o pérdidas de datos.</w:t>
            </w:r>
          </w:p>
        </w:tc>
        <w:tc>
          <w:tcPr>
            <w:tcW w:w="0" w:type="auto"/>
            <w:tcBorders>
              <w:top w:val="single" w:sz="4" w:space="0" w:color="auto"/>
              <w:left w:val="single" w:sz="4" w:space="0" w:color="auto"/>
              <w:bottom w:val="single" w:sz="4" w:space="0" w:color="auto"/>
              <w:right w:val="single" w:sz="4" w:space="0" w:color="auto"/>
            </w:tcBorders>
            <w:noWrap/>
            <w:vAlign w:val="center"/>
          </w:tcPr>
          <w:p w14:paraId="40BDE724" w14:textId="0CB38B1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los pedidos confirmados se registran en el ERP.</w:t>
            </w:r>
            <w:r w:rsidRPr="002E0CB8">
              <w:rPr>
                <w:rFonts w:eastAsia="Calibri" w:cs="HelveticaNeueLT Std Med"/>
                <w:lang w:val="es-ES"/>
              </w:rPr>
              <w:br/>
              <w:t>• 100% de las devoluciones aprobadas se registran en el ERP.</w:t>
            </w:r>
            <w:r w:rsidRPr="002E0CB8">
              <w:rPr>
                <w:rFonts w:eastAsia="Calibri" w:cs="HelveticaNeueLT Std Med"/>
                <w:lang w:val="es-ES"/>
              </w:rPr>
              <w:br/>
              <w:t>• Tiempo de transferencia al ERP ≤ 5 minutos desde la confirmación de la operación.</w:t>
            </w:r>
            <w:r w:rsidRPr="002E0CB8">
              <w:rPr>
                <w:rFonts w:eastAsia="Calibri" w:cs="HelveticaNeueLT Std Med"/>
                <w:lang w:val="es-ES"/>
              </w:rPr>
              <w:br/>
              <w:t>• Tasa de registros duplicados = 0%.</w:t>
            </w:r>
            <w:r w:rsidRPr="002E0CB8">
              <w:rPr>
                <w:rFonts w:eastAsia="Calibri" w:cs="HelveticaNeueLT Std Med"/>
                <w:lang w:val="es-ES"/>
              </w:rPr>
              <w:br/>
              <w:t>• Tasa de operaciones no volcadas ≤ 1%.</w:t>
            </w:r>
          </w:p>
        </w:tc>
      </w:tr>
      <w:tr w:rsidR="00533FB0" w:rsidRPr="002E0CB8" w14:paraId="04F2D92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75C18D3A" w14:textId="7381E4D0" w:rsidR="00533FB0" w:rsidRDefault="00533FB0" w:rsidP="00533FB0">
            <w:pPr>
              <w:spacing w:after="0" w:line="240" w:lineRule="auto"/>
              <w:rPr>
                <w:sz w:val="18"/>
                <w:szCs w:val="18"/>
                <w:lang w:val="es-ES"/>
              </w:rPr>
            </w:pPr>
            <w:r>
              <w:rPr>
                <w:sz w:val="18"/>
                <w:szCs w:val="18"/>
                <w:lang w:val="es-ES"/>
              </w:rPr>
              <w:t>RTR-01</w:t>
            </w:r>
          </w:p>
        </w:tc>
        <w:tc>
          <w:tcPr>
            <w:tcW w:w="2502" w:type="pct"/>
            <w:tcBorders>
              <w:top w:val="single" w:sz="4" w:space="0" w:color="auto"/>
              <w:left w:val="single" w:sz="4" w:space="0" w:color="auto"/>
              <w:bottom w:val="single" w:sz="4" w:space="0" w:color="auto"/>
              <w:right w:val="single" w:sz="4" w:space="0" w:color="auto"/>
            </w:tcBorders>
            <w:noWrap/>
            <w:vAlign w:val="center"/>
          </w:tcPr>
          <w:p w14:paraId="1D53E3AE" w14:textId="5934077B" w:rsidR="00533FB0" w:rsidRDefault="00533FB0" w:rsidP="00533FB0">
            <w:pPr>
              <w:spacing w:after="0" w:line="240" w:lineRule="auto"/>
              <w:rPr>
                <w:sz w:val="18"/>
                <w:szCs w:val="18"/>
                <w:lang w:val="es-ES"/>
              </w:rPr>
            </w:pPr>
            <w:r>
              <w:rPr>
                <w:sz w:val="18"/>
                <w:szCs w:val="18"/>
                <w:lang w:val="es-ES"/>
              </w:rPr>
              <w:t>Carga inicial de datos: catálogo, precios y existencias de las 32 tiendas, cargados desde el ERP antes de que la plataforma los use.</w:t>
            </w:r>
          </w:p>
        </w:tc>
        <w:tc>
          <w:tcPr>
            <w:tcW w:w="540" w:type="pct"/>
            <w:tcBorders>
              <w:top w:val="single" w:sz="4" w:space="0" w:color="auto"/>
              <w:left w:val="single" w:sz="4" w:space="0" w:color="auto"/>
              <w:bottom w:val="single" w:sz="4" w:space="0" w:color="auto"/>
              <w:right w:val="single" w:sz="4" w:space="0" w:color="auto"/>
            </w:tcBorders>
            <w:noWrap/>
            <w:vAlign w:val="center"/>
          </w:tcPr>
          <w:p w14:paraId="36525C8F" w14:textId="3C0FE6B4" w:rsidR="00533FB0" w:rsidRDefault="00533FB0" w:rsidP="00533FB0">
            <w:pPr>
              <w:spacing w:after="0" w:line="240" w:lineRule="auto"/>
              <w:rPr>
                <w:sz w:val="18"/>
                <w:szCs w:val="18"/>
                <w:lang w:val="es-ES"/>
              </w:rPr>
            </w:pPr>
            <w:r>
              <w:rPr>
                <w:sz w:val="18"/>
                <w:szCs w:val="18"/>
                <w:lang w:val="es-ES"/>
              </w:rPr>
              <w:t>Transición</w:t>
            </w:r>
          </w:p>
        </w:tc>
        <w:tc>
          <w:tcPr>
            <w:tcW w:w="126" w:type="pct"/>
            <w:tcBorders>
              <w:top w:val="single" w:sz="4" w:space="0" w:color="auto"/>
              <w:left w:val="single" w:sz="4" w:space="0" w:color="auto"/>
              <w:bottom w:val="single" w:sz="4" w:space="0" w:color="auto"/>
              <w:right w:val="single" w:sz="4" w:space="0" w:color="auto"/>
            </w:tcBorders>
            <w:noWrap/>
            <w:vAlign w:val="center"/>
          </w:tcPr>
          <w:p w14:paraId="10B5A555" w14:textId="49126C3E"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23945704" w14:textId="70AAA1E4" w:rsidR="00533FB0" w:rsidRPr="006D54FD" w:rsidRDefault="00533FB0" w:rsidP="00533FB0">
            <w:pPr>
              <w:spacing w:after="0" w:line="240" w:lineRule="auto"/>
              <w:rPr>
                <w:rFonts w:eastAsia="Calibri" w:cs="HelveticaNeueLT Std Med"/>
                <w:lang w:val="es-PA"/>
              </w:rPr>
            </w:pPr>
            <w:r w:rsidRPr="00A77FF0">
              <w:rPr>
                <w:rFonts w:eastAsia="Calibri" w:cs="HelveticaNeueLT Std Med"/>
                <w:lang w:val="es-PA"/>
              </w:rPr>
              <w:t>I-16</w:t>
            </w:r>
          </w:p>
        </w:tc>
        <w:tc>
          <w:tcPr>
            <w:tcW w:w="361" w:type="pct"/>
            <w:tcBorders>
              <w:top w:val="single" w:sz="4" w:space="0" w:color="auto"/>
              <w:left w:val="single" w:sz="4" w:space="0" w:color="auto"/>
              <w:bottom w:val="single" w:sz="4" w:space="0" w:color="auto"/>
              <w:right w:val="single" w:sz="4" w:space="0" w:color="auto"/>
            </w:tcBorders>
            <w:noWrap/>
            <w:vAlign w:val="center"/>
          </w:tcPr>
          <w:p w14:paraId="0CDB0395" w14:textId="706F2D85"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OBJ-03</w:t>
            </w:r>
          </w:p>
        </w:tc>
        <w:tc>
          <w:tcPr>
            <w:tcW w:w="0" w:type="auto"/>
            <w:tcBorders>
              <w:top w:val="single" w:sz="4" w:space="0" w:color="auto"/>
              <w:left w:val="single" w:sz="4" w:space="0" w:color="auto"/>
              <w:bottom w:val="single" w:sz="4" w:space="0" w:color="auto"/>
              <w:right w:val="single" w:sz="4" w:space="0" w:color="auto"/>
            </w:tcBorders>
            <w:vAlign w:val="center"/>
          </w:tcPr>
          <w:p w14:paraId="49251769" w14:textId="69BA2CAC"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2EFFFE66" w14:textId="4123EB0B"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carga inicial incorpora correctamente el catálogo, precios y existencias de las 32 tiendas desde el ERP antes de la puesta en uso de la plataforma. Los datos cargados coinciden con los registros existentes en el ERP.</w:t>
            </w:r>
          </w:p>
        </w:tc>
        <w:tc>
          <w:tcPr>
            <w:tcW w:w="0" w:type="auto"/>
            <w:tcBorders>
              <w:top w:val="single" w:sz="4" w:space="0" w:color="auto"/>
              <w:left w:val="single" w:sz="4" w:space="0" w:color="auto"/>
              <w:bottom w:val="single" w:sz="4" w:space="0" w:color="auto"/>
              <w:right w:val="single" w:sz="4" w:space="0" w:color="auto"/>
            </w:tcBorders>
            <w:noWrap/>
            <w:vAlign w:val="center"/>
          </w:tcPr>
          <w:p w14:paraId="2DCF4E12" w14:textId="4CECCE44"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32 tiendas cargadas correctamente.</w:t>
            </w:r>
            <w:r w:rsidRPr="002E0CB8">
              <w:rPr>
                <w:rFonts w:eastAsia="Calibri" w:cs="HelveticaNeueLT Std Med"/>
                <w:lang w:val="es-ES"/>
              </w:rPr>
              <w:br/>
              <w:t>• Coincidencia ≥ 99% entre los datos cargados y los datos del ERP.</w:t>
            </w:r>
            <w:r w:rsidRPr="002E0CB8">
              <w:rPr>
                <w:rFonts w:eastAsia="Calibri" w:cs="HelveticaNeueLT Std Med"/>
                <w:lang w:val="es-ES"/>
              </w:rPr>
              <w:br/>
              <w:t>• 0 errores críticos detectados durante la validación de la carga.</w:t>
            </w:r>
          </w:p>
        </w:tc>
      </w:tr>
      <w:tr w:rsidR="00533FB0" w:rsidRPr="002E0CB8" w14:paraId="6EA50781"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310F38A5" w14:textId="4C1DDA5F" w:rsidR="00533FB0" w:rsidRDefault="00533FB0" w:rsidP="00533FB0">
            <w:pPr>
              <w:spacing w:after="0" w:line="240" w:lineRule="auto"/>
              <w:rPr>
                <w:sz w:val="18"/>
                <w:szCs w:val="18"/>
                <w:lang w:val="es-ES"/>
              </w:rPr>
            </w:pPr>
            <w:r>
              <w:rPr>
                <w:sz w:val="18"/>
                <w:szCs w:val="18"/>
                <w:lang w:val="es-ES"/>
              </w:rPr>
              <w:t>RTR-02</w:t>
            </w:r>
          </w:p>
        </w:tc>
        <w:tc>
          <w:tcPr>
            <w:tcW w:w="2502" w:type="pct"/>
            <w:tcBorders>
              <w:top w:val="single" w:sz="4" w:space="0" w:color="auto"/>
              <w:left w:val="single" w:sz="4" w:space="0" w:color="auto"/>
              <w:bottom w:val="single" w:sz="4" w:space="0" w:color="auto"/>
              <w:right w:val="single" w:sz="4" w:space="0" w:color="auto"/>
            </w:tcBorders>
            <w:noWrap/>
            <w:vAlign w:val="center"/>
          </w:tcPr>
          <w:p w14:paraId="2FFCD408" w14:textId="304F47C1" w:rsidR="00533FB0" w:rsidRDefault="00533FB0" w:rsidP="00533FB0">
            <w:pPr>
              <w:spacing w:after="0" w:line="240" w:lineRule="auto"/>
              <w:rPr>
                <w:sz w:val="18"/>
                <w:szCs w:val="18"/>
                <w:lang w:val="es-ES"/>
              </w:rPr>
            </w:pPr>
            <w:r>
              <w:rPr>
                <w:sz w:val="18"/>
                <w:szCs w:val="18"/>
                <w:lang w:val="es-ES"/>
              </w:rPr>
              <w:t>Piloto en tres tiendas: funcionamiento de la plataforma en tres tiendas antes de la entrada en explotación en toda la cadena.</w:t>
            </w:r>
          </w:p>
        </w:tc>
        <w:tc>
          <w:tcPr>
            <w:tcW w:w="540" w:type="pct"/>
            <w:tcBorders>
              <w:top w:val="single" w:sz="4" w:space="0" w:color="auto"/>
              <w:left w:val="single" w:sz="4" w:space="0" w:color="auto"/>
              <w:bottom w:val="single" w:sz="4" w:space="0" w:color="auto"/>
              <w:right w:val="single" w:sz="4" w:space="0" w:color="auto"/>
            </w:tcBorders>
            <w:noWrap/>
            <w:vAlign w:val="center"/>
          </w:tcPr>
          <w:p w14:paraId="115EF254" w14:textId="6C807766" w:rsidR="00533FB0" w:rsidRDefault="00533FB0" w:rsidP="00533FB0">
            <w:pPr>
              <w:spacing w:after="0" w:line="240" w:lineRule="auto"/>
              <w:rPr>
                <w:sz w:val="18"/>
                <w:szCs w:val="18"/>
                <w:lang w:val="es-ES"/>
              </w:rPr>
            </w:pPr>
            <w:r>
              <w:rPr>
                <w:sz w:val="18"/>
                <w:szCs w:val="18"/>
                <w:lang w:val="es-ES"/>
              </w:rPr>
              <w:t>Transición</w:t>
            </w:r>
          </w:p>
        </w:tc>
        <w:tc>
          <w:tcPr>
            <w:tcW w:w="126" w:type="pct"/>
            <w:tcBorders>
              <w:top w:val="single" w:sz="4" w:space="0" w:color="auto"/>
              <w:left w:val="single" w:sz="4" w:space="0" w:color="auto"/>
              <w:bottom w:val="single" w:sz="4" w:space="0" w:color="auto"/>
              <w:right w:val="single" w:sz="4" w:space="0" w:color="auto"/>
            </w:tcBorders>
            <w:noWrap/>
            <w:vAlign w:val="center"/>
          </w:tcPr>
          <w:p w14:paraId="02833592" w14:textId="17717E6A"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7EAAC63A" w14:textId="23AA8B99"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07,I</w:t>
            </w:r>
            <w:proofErr w:type="gramEnd"/>
            <w:r>
              <w:rPr>
                <w:rFonts w:eastAsia="Calibri" w:cs="HelveticaNeueLT Std Med"/>
                <w:lang w:val="es-PA"/>
              </w:rPr>
              <w:t>-05,</w:t>
            </w:r>
          </w:p>
        </w:tc>
        <w:tc>
          <w:tcPr>
            <w:tcW w:w="361" w:type="pct"/>
            <w:tcBorders>
              <w:top w:val="single" w:sz="4" w:space="0" w:color="auto"/>
              <w:left w:val="single" w:sz="4" w:space="0" w:color="auto"/>
              <w:bottom w:val="single" w:sz="4" w:space="0" w:color="auto"/>
              <w:right w:val="single" w:sz="4" w:space="0" w:color="auto"/>
            </w:tcBorders>
            <w:noWrap/>
            <w:vAlign w:val="center"/>
          </w:tcPr>
          <w:p w14:paraId="78839502" w14:textId="7432402C"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OBJ-01, OBJ-02, OBJ-03</w:t>
            </w:r>
          </w:p>
        </w:tc>
        <w:tc>
          <w:tcPr>
            <w:tcW w:w="0" w:type="auto"/>
            <w:tcBorders>
              <w:top w:val="single" w:sz="4" w:space="0" w:color="auto"/>
              <w:left w:val="single" w:sz="4" w:space="0" w:color="auto"/>
              <w:bottom w:val="single" w:sz="4" w:space="0" w:color="auto"/>
              <w:right w:val="single" w:sz="4" w:space="0" w:color="auto"/>
            </w:tcBorders>
            <w:vAlign w:val="center"/>
          </w:tcPr>
          <w:p w14:paraId="6AF85AE5" w14:textId="2650B893"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54C3F60E" w14:textId="02808AA8"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El piloto se ejecuta en las tres tiendas designadas utilizando datos reales y el ERP integrado. Durante el piloto se completa el ciclo de compra, pago, preparación y entrega sin incidencias que impidan cursar pedidos.</w:t>
            </w:r>
          </w:p>
        </w:tc>
        <w:tc>
          <w:tcPr>
            <w:tcW w:w="0" w:type="auto"/>
            <w:tcBorders>
              <w:top w:val="single" w:sz="4" w:space="0" w:color="auto"/>
              <w:left w:val="single" w:sz="4" w:space="0" w:color="auto"/>
              <w:bottom w:val="single" w:sz="4" w:space="0" w:color="auto"/>
              <w:right w:val="single" w:sz="4" w:space="0" w:color="auto"/>
            </w:tcBorders>
            <w:noWrap/>
            <w:vAlign w:val="center"/>
          </w:tcPr>
          <w:p w14:paraId="7CC36274" w14:textId="2749C8CD"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los procesos de negocio ejecutados correctamente.</w:t>
            </w:r>
            <w:r w:rsidRPr="002E0CB8">
              <w:rPr>
                <w:rFonts w:eastAsia="Calibri" w:cs="HelveticaNeueLT Std Med"/>
                <w:lang w:val="es-ES"/>
              </w:rPr>
              <w:br/>
              <w:t>• Al menos 2 ciclos completos de reposición completados.</w:t>
            </w:r>
            <w:r w:rsidRPr="002E0CB8">
              <w:rPr>
                <w:rFonts w:eastAsia="Calibri" w:cs="HelveticaNeueLT Std Med"/>
                <w:lang w:val="es-ES"/>
              </w:rPr>
              <w:br/>
              <w:t>• 0 incidencias críticas que impidan registrar o procesar pedidos.</w:t>
            </w:r>
            <w:r w:rsidRPr="002E0CB8">
              <w:rPr>
                <w:rFonts w:eastAsia="Calibri" w:cs="HelveticaNeueLT Std Med"/>
                <w:lang w:val="es-ES"/>
              </w:rPr>
              <w:br/>
              <w:t>• Aceptación formal del piloto por los interesados responsables.</w:t>
            </w:r>
          </w:p>
        </w:tc>
      </w:tr>
      <w:tr w:rsidR="00533FB0" w:rsidRPr="002E0CB8" w14:paraId="0E199B7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5062430" w14:textId="076E907C" w:rsidR="00533FB0" w:rsidRDefault="00533FB0" w:rsidP="00533FB0">
            <w:pPr>
              <w:spacing w:after="0" w:line="240" w:lineRule="auto"/>
              <w:rPr>
                <w:sz w:val="18"/>
                <w:szCs w:val="18"/>
                <w:lang w:val="es-ES"/>
              </w:rPr>
            </w:pPr>
            <w:r>
              <w:rPr>
                <w:sz w:val="18"/>
                <w:szCs w:val="18"/>
                <w:lang w:val="es-ES"/>
              </w:rPr>
              <w:t>RTR-03</w:t>
            </w:r>
          </w:p>
        </w:tc>
        <w:tc>
          <w:tcPr>
            <w:tcW w:w="2502" w:type="pct"/>
            <w:tcBorders>
              <w:top w:val="single" w:sz="4" w:space="0" w:color="auto"/>
              <w:left w:val="single" w:sz="4" w:space="0" w:color="auto"/>
              <w:bottom w:val="single" w:sz="4" w:space="0" w:color="auto"/>
              <w:right w:val="single" w:sz="4" w:space="0" w:color="auto"/>
            </w:tcBorders>
            <w:noWrap/>
            <w:vAlign w:val="center"/>
          </w:tcPr>
          <w:p w14:paraId="27A7056E" w14:textId="37A98D82" w:rsidR="00533FB0" w:rsidRDefault="00533FB0" w:rsidP="00533FB0">
            <w:pPr>
              <w:spacing w:after="0" w:line="240" w:lineRule="auto"/>
              <w:rPr>
                <w:sz w:val="18"/>
                <w:szCs w:val="18"/>
                <w:lang w:val="es-ES"/>
              </w:rPr>
            </w:pPr>
            <w:r>
              <w:rPr>
                <w:sz w:val="18"/>
                <w:szCs w:val="18"/>
                <w:lang w:val="es-ES"/>
              </w:rPr>
              <w:t xml:space="preserve">Documentación de uso: manual de uso para el personal de las tiendas y guía para los repartidores, entregados a </w:t>
            </w:r>
            <w:proofErr w:type="spellStart"/>
            <w:r>
              <w:rPr>
                <w:sz w:val="18"/>
                <w:szCs w:val="18"/>
                <w:lang w:val="es-ES"/>
              </w:rPr>
              <w:t>TuSuper</w:t>
            </w:r>
            <w:proofErr w:type="spellEnd"/>
            <w:r>
              <w:rPr>
                <w:sz w:val="18"/>
                <w:szCs w:val="18"/>
                <w:lang w:val="es-ES"/>
              </w:rPr>
              <w:t>.</w:t>
            </w:r>
          </w:p>
        </w:tc>
        <w:tc>
          <w:tcPr>
            <w:tcW w:w="540" w:type="pct"/>
            <w:tcBorders>
              <w:top w:val="single" w:sz="4" w:space="0" w:color="auto"/>
              <w:left w:val="single" w:sz="4" w:space="0" w:color="auto"/>
              <w:bottom w:val="single" w:sz="4" w:space="0" w:color="auto"/>
              <w:right w:val="single" w:sz="4" w:space="0" w:color="auto"/>
            </w:tcBorders>
            <w:noWrap/>
            <w:vAlign w:val="center"/>
          </w:tcPr>
          <w:p w14:paraId="4D880515" w14:textId="7EA6915C" w:rsidR="00533FB0" w:rsidRDefault="00533FB0" w:rsidP="00533FB0">
            <w:pPr>
              <w:spacing w:after="0" w:line="240" w:lineRule="auto"/>
              <w:rPr>
                <w:sz w:val="18"/>
                <w:szCs w:val="18"/>
                <w:lang w:val="es-ES"/>
              </w:rPr>
            </w:pPr>
            <w:r>
              <w:rPr>
                <w:sz w:val="18"/>
                <w:szCs w:val="18"/>
                <w:lang w:val="es-ES"/>
              </w:rPr>
              <w:t>Transición</w:t>
            </w:r>
          </w:p>
        </w:tc>
        <w:tc>
          <w:tcPr>
            <w:tcW w:w="126" w:type="pct"/>
            <w:tcBorders>
              <w:top w:val="single" w:sz="4" w:space="0" w:color="auto"/>
              <w:left w:val="single" w:sz="4" w:space="0" w:color="auto"/>
              <w:bottom w:val="single" w:sz="4" w:space="0" w:color="auto"/>
              <w:right w:val="single" w:sz="4" w:space="0" w:color="auto"/>
            </w:tcBorders>
            <w:noWrap/>
            <w:vAlign w:val="center"/>
          </w:tcPr>
          <w:p w14:paraId="7637D257" w14:textId="57236E28" w:rsidR="00533FB0" w:rsidRDefault="00533FB0" w:rsidP="00533FB0">
            <w:pPr>
              <w:spacing w:after="0" w:line="240" w:lineRule="auto"/>
              <w:rPr>
                <w:sz w:val="18"/>
                <w:szCs w:val="18"/>
                <w:lang w:val="es-ES"/>
              </w:rPr>
            </w:pPr>
            <w:r>
              <w:rPr>
                <w:sz w:val="18"/>
                <w:szCs w:val="18"/>
                <w:lang w:val="es-ES"/>
              </w:rPr>
              <w:t>Media</w:t>
            </w:r>
          </w:p>
        </w:tc>
        <w:tc>
          <w:tcPr>
            <w:tcW w:w="596" w:type="pct"/>
            <w:tcBorders>
              <w:top w:val="single" w:sz="4" w:space="0" w:color="auto"/>
              <w:left w:val="single" w:sz="4" w:space="0" w:color="auto"/>
              <w:bottom w:val="single" w:sz="4" w:space="0" w:color="auto"/>
              <w:right w:val="single" w:sz="4" w:space="0" w:color="auto"/>
            </w:tcBorders>
            <w:noWrap/>
            <w:vAlign w:val="center"/>
          </w:tcPr>
          <w:p w14:paraId="568D3A08" w14:textId="056D083A"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02F82A70" w14:textId="46D4D7BD"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0580C2E3" w14:textId="01C59D13"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ENT-04</w:t>
            </w:r>
          </w:p>
        </w:tc>
        <w:tc>
          <w:tcPr>
            <w:tcW w:w="0" w:type="auto"/>
            <w:tcBorders>
              <w:top w:val="single" w:sz="4" w:space="0" w:color="auto"/>
              <w:left w:val="single" w:sz="4" w:space="0" w:color="auto"/>
              <w:bottom w:val="single" w:sz="4" w:space="0" w:color="auto"/>
              <w:right w:val="single" w:sz="4" w:space="0" w:color="auto"/>
            </w:tcBorders>
            <w:noWrap/>
            <w:vAlign w:val="center"/>
          </w:tcPr>
          <w:p w14:paraId="37C13AC9" w14:textId="0B0DF330"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Se entrega a </w:t>
            </w:r>
            <w:proofErr w:type="spellStart"/>
            <w:r w:rsidRPr="002E0CB8">
              <w:rPr>
                <w:rFonts w:eastAsia="Calibri" w:cs="HelveticaNeueLT Std Med"/>
                <w:lang w:val="es-ES"/>
              </w:rPr>
              <w:t>TuSuper</w:t>
            </w:r>
            <w:proofErr w:type="spellEnd"/>
            <w:r w:rsidRPr="002E0CB8">
              <w:rPr>
                <w:rFonts w:eastAsia="Calibri" w:cs="HelveticaNeueLT Std Med"/>
                <w:lang w:val="es-ES"/>
              </w:rPr>
              <w:t xml:space="preserve"> el manual de usuario para tiendas y la guía para repartidores. La documentación permite realizar las tareas operativas habituales sin soporte adicional del equipo de desarrollo.</w:t>
            </w:r>
          </w:p>
        </w:tc>
        <w:tc>
          <w:tcPr>
            <w:tcW w:w="0" w:type="auto"/>
            <w:tcBorders>
              <w:top w:val="single" w:sz="4" w:space="0" w:color="auto"/>
              <w:left w:val="single" w:sz="4" w:space="0" w:color="auto"/>
              <w:bottom w:val="single" w:sz="4" w:space="0" w:color="auto"/>
              <w:right w:val="single" w:sz="4" w:space="0" w:color="auto"/>
            </w:tcBorders>
            <w:noWrap/>
            <w:vAlign w:val="center"/>
          </w:tcPr>
          <w:p w14:paraId="0AF903F6" w14:textId="00E0B9A6"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los documentos previstos entregados.</w:t>
            </w:r>
            <w:r w:rsidRPr="002E0CB8">
              <w:rPr>
                <w:rFonts w:eastAsia="Calibri" w:cs="HelveticaNeueLT Std Med"/>
                <w:lang w:val="es-ES"/>
              </w:rPr>
              <w:br/>
              <w:t>• 100% de las funciones operativas documentadas.</w:t>
            </w:r>
            <w:r w:rsidRPr="002E0CB8">
              <w:rPr>
                <w:rFonts w:eastAsia="Calibri" w:cs="HelveticaNeueLT Std Med"/>
                <w:lang w:val="es-ES"/>
              </w:rPr>
              <w:br/>
              <w:t xml:space="preserve">• Aceptación formal de la documentación por parte de </w:t>
            </w:r>
            <w:proofErr w:type="spellStart"/>
            <w:r w:rsidRPr="002E0CB8">
              <w:rPr>
                <w:rFonts w:eastAsia="Calibri" w:cs="HelveticaNeueLT Std Med"/>
                <w:lang w:val="es-ES"/>
              </w:rPr>
              <w:t>TuSuper</w:t>
            </w:r>
            <w:proofErr w:type="spellEnd"/>
            <w:r w:rsidRPr="002E0CB8">
              <w:rPr>
                <w:rFonts w:eastAsia="Calibri" w:cs="HelveticaNeueLT Std Med"/>
                <w:lang w:val="es-ES"/>
              </w:rPr>
              <w:t>.</w:t>
            </w:r>
          </w:p>
        </w:tc>
      </w:tr>
      <w:tr w:rsidR="00533FB0" w:rsidRPr="002E0CB8" w14:paraId="47AF1C2F"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136EC220" w14:textId="23D9236C" w:rsidR="00533FB0" w:rsidRDefault="00533FB0" w:rsidP="00533FB0">
            <w:pPr>
              <w:spacing w:after="0" w:line="240" w:lineRule="auto"/>
              <w:rPr>
                <w:sz w:val="18"/>
                <w:szCs w:val="18"/>
                <w:lang w:val="es-ES"/>
              </w:rPr>
            </w:pPr>
            <w:r>
              <w:rPr>
                <w:sz w:val="18"/>
                <w:szCs w:val="18"/>
                <w:lang w:val="es-ES"/>
              </w:rPr>
              <w:t>RTR-04</w:t>
            </w:r>
          </w:p>
        </w:tc>
        <w:tc>
          <w:tcPr>
            <w:tcW w:w="2502" w:type="pct"/>
            <w:tcBorders>
              <w:top w:val="single" w:sz="4" w:space="0" w:color="auto"/>
              <w:left w:val="single" w:sz="4" w:space="0" w:color="auto"/>
              <w:bottom w:val="single" w:sz="4" w:space="0" w:color="auto"/>
              <w:right w:val="single" w:sz="4" w:space="0" w:color="auto"/>
            </w:tcBorders>
            <w:noWrap/>
            <w:vAlign w:val="center"/>
          </w:tcPr>
          <w:p w14:paraId="1B1A1461" w14:textId="5C30B2BC" w:rsidR="00533FB0" w:rsidRDefault="00533FB0" w:rsidP="00533FB0">
            <w:pPr>
              <w:spacing w:after="0" w:line="240" w:lineRule="auto"/>
              <w:rPr>
                <w:sz w:val="18"/>
                <w:szCs w:val="18"/>
                <w:lang w:val="es-ES"/>
              </w:rPr>
            </w:pPr>
            <w:r>
              <w:rPr>
                <w:sz w:val="18"/>
                <w:szCs w:val="18"/>
                <w:lang w:val="es-ES"/>
              </w:rPr>
              <w:t>Formación: formación en el uso de la plataforma del personal de las tres tiendas del piloto.</w:t>
            </w:r>
          </w:p>
        </w:tc>
        <w:tc>
          <w:tcPr>
            <w:tcW w:w="540" w:type="pct"/>
            <w:tcBorders>
              <w:top w:val="single" w:sz="4" w:space="0" w:color="auto"/>
              <w:left w:val="single" w:sz="4" w:space="0" w:color="auto"/>
              <w:bottom w:val="single" w:sz="4" w:space="0" w:color="auto"/>
              <w:right w:val="single" w:sz="4" w:space="0" w:color="auto"/>
            </w:tcBorders>
            <w:noWrap/>
            <w:vAlign w:val="center"/>
          </w:tcPr>
          <w:p w14:paraId="528C7D0B" w14:textId="5345C198" w:rsidR="00533FB0" w:rsidRDefault="00533FB0" w:rsidP="00533FB0">
            <w:pPr>
              <w:spacing w:after="0" w:line="240" w:lineRule="auto"/>
              <w:rPr>
                <w:sz w:val="18"/>
                <w:szCs w:val="18"/>
                <w:lang w:val="es-ES"/>
              </w:rPr>
            </w:pPr>
            <w:r>
              <w:rPr>
                <w:sz w:val="18"/>
                <w:szCs w:val="18"/>
                <w:lang w:val="es-ES"/>
              </w:rPr>
              <w:t>Transición</w:t>
            </w:r>
          </w:p>
        </w:tc>
        <w:tc>
          <w:tcPr>
            <w:tcW w:w="126" w:type="pct"/>
            <w:tcBorders>
              <w:top w:val="single" w:sz="4" w:space="0" w:color="auto"/>
              <w:left w:val="single" w:sz="4" w:space="0" w:color="auto"/>
              <w:bottom w:val="single" w:sz="4" w:space="0" w:color="auto"/>
              <w:right w:val="single" w:sz="4" w:space="0" w:color="auto"/>
            </w:tcBorders>
            <w:noWrap/>
            <w:vAlign w:val="center"/>
          </w:tcPr>
          <w:p w14:paraId="72A5E47D" w14:textId="3620C241"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613B72EA" w14:textId="26A29DD2"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05,I</w:t>
            </w:r>
            <w:proofErr w:type="gramEnd"/>
            <w:r>
              <w:rPr>
                <w:rFonts w:eastAsia="Calibri" w:cs="HelveticaNeueLT Std Med"/>
                <w:lang w:val="es-PA"/>
              </w:rPr>
              <w:t>10</w:t>
            </w:r>
          </w:p>
        </w:tc>
        <w:tc>
          <w:tcPr>
            <w:tcW w:w="361" w:type="pct"/>
            <w:tcBorders>
              <w:top w:val="single" w:sz="4" w:space="0" w:color="auto"/>
              <w:left w:val="single" w:sz="4" w:space="0" w:color="auto"/>
              <w:bottom w:val="single" w:sz="4" w:space="0" w:color="auto"/>
              <w:right w:val="single" w:sz="4" w:space="0" w:color="auto"/>
            </w:tcBorders>
            <w:noWrap/>
            <w:vAlign w:val="center"/>
          </w:tcPr>
          <w:p w14:paraId="40B45D3D" w14:textId="6E653BF5"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6269CC05" w14:textId="152781D3"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ENT-04</w:t>
            </w:r>
          </w:p>
        </w:tc>
        <w:tc>
          <w:tcPr>
            <w:tcW w:w="0" w:type="auto"/>
            <w:tcBorders>
              <w:top w:val="single" w:sz="4" w:space="0" w:color="auto"/>
              <w:left w:val="single" w:sz="4" w:space="0" w:color="auto"/>
              <w:bottom w:val="single" w:sz="4" w:space="0" w:color="auto"/>
              <w:right w:val="single" w:sz="4" w:space="0" w:color="auto"/>
            </w:tcBorders>
            <w:noWrap/>
            <w:vAlign w:val="center"/>
          </w:tcPr>
          <w:p w14:paraId="0FC4B403" w14:textId="31D07723"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El personal de las tres tiendas piloto recibe la formación prevista y demuestra conocimientos suficientes para operar la plataforma mediante ejercicios prácticos.</w:t>
            </w:r>
          </w:p>
        </w:tc>
        <w:tc>
          <w:tcPr>
            <w:tcW w:w="0" w:type="auto"/>
            <w:tcBorders>
              <w:top w:val="single" w:sz="4" w:space="0" w:color="auto"/>
              <w:left w:val="single" w:sz="4" w:space="0" w:color="auto"/>
              <w:bottom w:val="single" w:sz="4" w:space="0" w:color="auto"/>
              <w:right w:val="single" w:sz="4" w:space="0" w:color="auto"/>
            </w:tcBorders>
            <w:noWrap/>
            <w:vAlign w:val="center"/>
          </w:tcPr>
          <w:p w14:paraId="083A828D" w14:textId="686AAA6D"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del personal convocado formado.</w:t>
            </w:r>
            <w:r w:rsidRPr="002E0CB8">
              <w:rPr>
                <w:rFonts w:eastAsia="Calibri" w:cs="HelveticaNeueLT Std Med"/>
                <w:lang w:val="es-ES"/>
              </w:rPr>
              <w:br/>
              <w:t>• Asistencia registrada ≥ 90%.</w:t>
            </w:r>
            <w:r w:rsidRPr="002E0CB8">
              <w:rPr>
                <w:rFonts w:eastAsia="Calibri" w:cs="HelveticaNeueLT Std Med"/>
                <w:lang w:val="es-ES"/>
              </w:rPr>
              <w:br/>
              <w:t>• ≥ 80% de los participantes superan la práctica final de uso del sistema.</w:t>
            </w:r>
          </w:p>
        </w:tc>
      </w:tr>
      <w:tr w:rsidR="00533FB0" w:rsidRPr="002E0CB8" w14:paraId="5A32C46D"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99CF455" w14:textId="68A6792A" w:rsidR="00533FB0" w:rsidRDefault="00533FB0" w:rsidP="00533FB0">
            <w:pPr>
              <w:spacing w:after="0" w:line="240" w:lineRule="auto"/>
              <w:rPr>
                <w:sz w:val="18"/>
                <w:szCs w:val="18"/>
                <w:lang w:val="es-ES"/>
              </w:rPr>
            </w:pPr>
            <w:r>
              <w:rPr>
                <w:sz w:val="18"/>
                <w:szCs w:val="18"/>
                <w:lang w:val="es-ES"/>
              </w:rPr>
              <w:t>RTR-05</w:t>
            </w:r>
          </w:p>
        </w:tc>
        <w:tc>
          <w:tcPr>
            <w:tcW w:w="2502" w:type="pct"/>
            <w:tcBorders>
              <w:top w:val="single" w:sz="4" w:space="0" w:color="auto"/>
              <w:left w:val="single" w:sz="4" w:space="0" w:color="auto"/>
              <w:bottom w:val="single" w:sz="4" w:space="0" w:color="auto"/>
              <w:right w:val="single" w:sz="4" w:space="0" w:color="auto"/>
            </w:tcBorders>
            <w:noWrap/>
            <w:vAlign w:val="center"/>
          </w:tcPr>
          <w:p w14:paraId="2556425D" w14:textId="55832BDB" w:rsidR="00533FB0" w:rsidRDefault="00533FB0" w:rsidP="00533FB0">
            <w:pPr>
              <w:spacing w:after="0" w:line="240" w:lineRule="auto"/>
              <w:rPr>
                <w:sz w:val="18"/>
                <w:szCs w:val="18"/>
                <w:lang w:val="es-ES"/>
              </w:rPr>
            </w:pPr>
            <w:r>
              <w:rPr>
                <w:sz w:val="18"/>
                <w:szCs w:val="18"/>
                <w:lang w:val="es-ES"/>
              </w:rPr>
              <w:t>Puesta en producción en toda la cadena: despliegue de la plataforma y apertura a los compradores de las 32 tiendas.</w:t>
            </w:r>
          </w:p>
        </w:tc>
        <w:tc>
          <w:tcPr>
            <w:tcW w:w="540" w:type="pct"/>
            <w:tcBorders>
              <w:top w:val="single" w:sz="4" w:space="0" w:color="auto"/>
              <w:left w:val="single" w:sz="4" w:space="0" w:color="auto"/>
              <w:bottom w:val="single" w:sz="4" w:space="0" w:color="auto"/>
              <w:right w:val="single" w:sz="4" w:space="0" w:color="auto"/>
            </w:tcBorders>
            <w:noWrap/>
            <w:vAlign w:val="center"/>
          </w:tcPr>
          <w:p w14:paraId="793CA952" w14:textId="2436441B" w:rsidR="00533FB0" w:rsidRDefault="00533FB0" w:rsidP="00533FB0">
            <w:pPr>
              <w:spacing w:after="0" w:line="240" w:lineRule="auto"/>
              <w:rPr>
                <w:sz w:val="18"/>
                <w:szCs w:val="18"/>
                <w:lang w:val="es-ES"/>
              </w:rPr>
            </w:pPr>
            <w:r>
              <w:rPr>
                <w:sz w:val="18"/>
                <w:szCs w:val="18"/>
                <w:lang w:val="es-ES"/>
              </w:rPr>
              <w:t>Transición</w:t>
            </w:r>
          </w:p>
        </w:tc>
        <w:tc>
          <w:tcPr>
            <w:tcW w:w="126" w:type="pct"/>
            <w:tcBorders>
              <w:top w:val="single" w:sz="4" w:space="0" w:color="auto"/>
              <w:left w:val="single" w:sz="4" w:space="0" w:color="auto"/>
              <w:bottom w:val="single" w:sz="4" w:space="0" w:color="auto"/>
              <w:right w:val="single" w:sz="4" w:space="0" w:color="auto"/>
            </w:tcBorders>
            <w:noWrap/>
            <w:vAlign w:val="center"/>
          </w:tcPr>
          <w:p w14:paraId="2738B031" w14:textId="50DF8797"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44CC15F3" w14:textId="576C8C04"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I-02</w:t>
            </w:r>
          </w:p>
        </w:tc>
        <w:tc>
          <w:tcPr>
            <w:tcW w:w="361" w:type="pct"/>
            <w:tcBorders>
              <w:top w:val="single" w:sz="4" w:space="0" w:color="auto"/>
              <w:left w:val="single" w:sz="4" w:space="0" w:color="auto"/>
              <w:bottom w:val="single" w:sz="4" w:space="0" w:color="auto"/>
              <w:right w:val="single" w:sz="4" w:space="0" w:color="auto"/>
            </w:tcBorders>
            <w:noWrap/>
            <w:vAlign w:val="center"/>
          </w:tcPr>
          <w:p w14:paraId="6472F66C" w14:textId="3CBA1F17"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OBJ-01, OBJ-03</w:t>
            </w:r>
          </w:p>
        </w:tc>
        <w:tc>
          <w:tcPr>
            <w:tcW w:w="0" w:type="auto"/>
            <w:tcBorders>
              <w:top w:val="single" w:sz="4" w:space="0" w:color="auto"/>
              <w:left w:val="single" w:sz="4" w:space="0" w:color="auto"/>
              <w:bottom w:val="single" w:sz="4" w:space="0" w:color="auto"/>
              <w:right w:val="single" w:sz="4" w:space="0" w:color="auto"/>
            </w:tcBorders>
            <w:vAlign w:val="center"/>
          </w:tcPr>
          <w:p w14:paraId="296483B3" w14:textId="27AC3DAB"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101D242D" w14:textId="2704459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plataforma se encuentra desplegada y operativa para las 32 tiendas tras la finalización satisfactoria del piloto. Los compradores pueden acceder a los servicios de compra en línea conforme al calendario aprobado.</w:t>
            </w:r>
          </w:p>
        </w:tc>
        <w:tc>
          <w:tcPr>
            <w:tcW w:w="0" w:type="auto"/>
            <w:tcBorders>
              <w:top w:val="single" w:sz="4" w:space="0" w:color="auto"/>
              <w:left w:val="single" w:sz="4" w:space="0" w:color="auto"/>
              <w:bottom w:val="single" w:sz="4" w:space="0" w:color="auto"/>
              <w:right w:val="single" w:sz="4" w:space="0" w:color="auto"/>
            </w:tcBorders>
            <w:noWrap/>
            <w:vAlign w:val="center"/>
          </w:tcPr>
          <w:p w14:paraId="49018406" w14:textId="10197DCD"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32 tiendas habilitadas en producción.</w:t>
            </w:r>
            <w:r w:rsidRPr="002E0CB8">
              <w:rPr>
                <w:rFonts w:eastAsia="Calibri" w:cs="HelveticaNeueLT Std Med"/>
                <w:lang w:val="es-ES"/>
              </w:rPr>
              <w:br/>
              <w:t>• Entrada en explotación en la fecha comprometida.</w:t>
            </w:r>
            <w:r w:rsidRPr="002E0CB8">
              <w:rPr>
                <w:rFonts w:eastAsia="Calibri" w:cs="HelveticaNeueLT Std Med"/>
                <w:lang w:val="es-ES"/>
              </w:rPr>
              <w:br/>
              <w:t>• Disponibilidad inicial ≥ 99,5% durante el periodo de estabilización.</w:t>
            </w:r>
            <w:r w:rsidRPr="002E0CB8">
              <w:rPr>
                <w:rFonts w:eastAsia="Calibri" w:cs="HelveticaNeueLT Std Med"/>
                <w:lang w:val="es-ES"/>
              </w:rPr>
              <w:br/>
              <w:t>• Acta de puesta en producción aprobada por el cliente.</w:t>
            </w:r>
          </w:p>
        </w:tc>
      </w:tr>
      <w:tr w:rsidR="00533FB0" w:rsidRPr="002E0CB8" w14:paraId="7033AF09"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0E86F1E1" w14:textId="09CED865" w:rsidR="00533FB0" w:rsidRDefault="00533FB0" w:rsidP="00533FB0">
            <w:pPr>
              <w:spacing w:after="0" w:line="240" w:lineRule="auto"/>
              <w:rPr>
                <w:sz w:val="18"/>
                <w:szCs w:val="18"/>
                <w:lang w:val="es-ES"/>
              </w:rPr>
            </w:pPr>
            <w:r>
              <w:rPr>
                <w:sz w:val="18"/>
                <w:szCs w:val="18"/>
                <w:lang w:val="es-ES"/>
              </w:rPr>
              <w:t>RT-01</w:t>
            </w:r>
          </w:p>
        </w:tc>
        <w:tc>
          <w:tcPr>
            <w:tcW w:w="2502" w:type="pct"/>
            <w:tcBorders>
              <w:top w:val="single" w:sz="4" w:space="0" w:color="auto"/>
              <w:left w:val="single" w:sz="4" w:space="0" w:color="auto"/>
              <w:bottom w:val="single" w:sz="4" w:space="0" w:color="auto"/>
              <w:right w:val="single" w:sz="4" w:space="0" w:color="auto"/>
            </w:tcBorders>
            <w:noWrap/>
            <w:vAlign w:val="center"/>
          </w:tcPr>
          <w:p w14:paraId="69F9F3DE" w14:textId="5F50525D" w:rsidR="00533FB0" w:rsidRDefault="00533FB0" w:rsidP="00533FB0">
            <w:pPr>
              <w:spacing w:after="0" w:line="240" w:lineRule="auto"/>
              <w:rPr>
                <w:sz w:val="18"/>
                <w:szCs w:val="18"/>
                <w:lang w:val="es-ES"/>
              </w:rPr>
            </w:pPr>
            <w:r>
              <w:rPr>
                <w:sz w:val="18"/>
                <w:szCs w:val="18"/>
                <w:lang w:val="es-ES"/>
              </w:rPr>
              <w:t xml:space="preserve">Entorno de verificación: toda versión de la plataforma se prueba en el entorno de verificación de </w:t>
            </w:r>
            <w:proofErr w:type="spellStart"/>
            <w:r>
              <w:rPr>
                <w:sz w:val="18"/>
                <w:szCs w:val="18"/>
                <w:lang w:val="es-ES"/>
              </w:rPr>
              <w:t>TuSuper</w:t>
            </w:r>
            <w:proofErr w:type="spellEnd"/>
            <w:r>
              <w:rPr>
                <w:sz w:val="18"/>
                <w:szCs w:val="18"/>
                <w:lang w:val="es-ES"/>
              </w:rPr>
              <w:t xml:space="preserve"> antes de darse por terminada.</w:t>
            </w:r>
          </w:p>
        </w:tc>
        <w:tc>
          <w:tcPr>
            <w:tcW w:w="540" w:type="pct"/>
            <w:tcBorders>
              <w:top w:val="single" w:sz="4" w:space="0" w:color="auto"/>
              <w:left w:val="single" w:sz="4" w:space="0" w:color="auto"/>
              <w:bottom w:val="single" w:sz="4" w:space="0" w:color="auto"/>
              <w:right w:val="single" w:sz="4" w:space="0" w:color="auto"/>
            </w:tcBorders>
            <w:noWrap/>
            <w:vAlign w:val="center"/>
          </w:tcPr>
          <w:p w14:paraId="350D6F27" w14:textId="2774920D" w:rsidR="00533FB0" w:rsidRDefault="00533FB0" w:rsidP="00533FB0">
            <w:pPr>
              <w:spacing w:after="0" w:line="240" w:lineRule="auto"/>
              <w:rPr>
                <w:sz w:val="18"/>
                <w:szCs w:val="18"/>
                <w:lang w:val="es-ES"/>
              </w:rPr>
            </w:pPr>
            <w:r>
              <w:rPr>
                <w:sz w:val="18"/>
                <w:szCs w:val="18"/>
                <w:lang w:val="es-ES"/>
              </w:rPr>
              <w:t>Restricciones técnicas</w:t>
            </w:r>
          </w:p>
        </w:tc>
        <w:tc>
          <w:tcPr>
            <w:tcW w:w="126" w:type="pct"/>
            <w:tcBorders>
              <w:top w:val="single" w:sz="4" w:space="0" w:color="auto"/>
              <w:left w:val="single" w:sz="4" w:space="0" w:color="auto"/>
              <w:bottom w:val="single" w:sz="4" w:space="0" w:color="auto"/>
              <w:right w:val="single" w:sz="4" w:space="0" w:color="auto"/>
            </w:tcBorders>
            <w:noWrap/>
            <w:vAlign w:val="center"/>
          </w:tcPr>
          <w:p w14:paraId="5F6E0D66" w14:textId="3E13D583"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1C04E0EB" w14:textId="09B9CFF5"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I-06</w:t>
            </w:r>
          </w:p>
        </w:tc>
        <w:tc>
          <w:tcPr>
            <w:tcW w:w="361" w:type="pct"/>
            <w:tcBorders>
              <w:top w:val="single" w:sz="4" w:space="0" w:color="auto"/>
              <w:left w:val="single" w:sz="4" w:space="0" w:color="auto"/>
              <w:bottom w:val="single" w:sz="4" w:space="0" w:color="auto"/>
              <w:right w:val="single" w:sz="4" w:space="0" w:color="auto"/>
            </w:tcBorders>
            <w:noWrap/>
            <w:vAlign w:val="center"/>
          </w:tcPr>
          <w:p w14:paraId="02354934" w14:textId="4B477D36"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w:t>
            </w:r>
          </w:p>
        </w:tc>
        <w:tc>
          <w:tcPr>
            <w:tcW w:w="0" w:type="auto"/>
            <w:tcBorders>
              <w:top w:val="single" w:sz="4" w:space="0" w:color="auto"/>
              <w:left w:val="single" w:sz="4" w:space="0" w:color="auto"/>
              <w:bottom w:val="single" w:sz="4" w:space="0" w:color="auto"/>
              <w:right w:val="single" w:sz="4" w:space="0" w:color="auto"/>
            </w:tcBorders>
            <w:vAlign w:val="center"/>
          </w:tcPr>
          <w:p w14:paraId="5145FB59" w14:textId="15C69494"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04C86CAA" w14:textId="2EFE66F2"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Toda versión de la plataforma debe ser probada en el entorno de verificación de </w:t>
            </w:r>
            <w:proofErr w:type="spellStart"/>
            <w:r w:rsidRPr="002E0CB8">
              <w:rPr>
                <w:rFonts w:eastAsia="Calibri" w:cs="HelveticaNeueLT Std Med"/>
                <w:lang w:val="es-ES"/>
              </w:rPr>
              <w:t>TuSuper</w:t>
            </w:r>
            <w:proofErr w:type="spellEnd"/>
            <w:r w:rsidRPr="002E0CB8">
              <w:rPr>
                <w:rFonts w:eastAsia="Calibri" w:cs="HelveticaNeueLT Std Med"/>
                <w:lang w:val="es-ES"/>
              </w:rPr>
              <w:t xml:space="preserve"> antes de considerarse finalizada. La evidencia de las pruebas debe quedar registrada y asociada a la versión correspondiente.</w:t>
            </w:r>
          </w:p>
        </w:tc>
        <w:tc>
          <w:tcPr>
            <w:tcW w:w="0" w:type="auto"/>
            <w:tcBorders>
              <w:top w:val="single" w:sz="4" w:space="0" w:color="auto"/>
              <w:left w:val="single" w:sz="4" w:space="0" w:color="auto"/>
              <w:bottom w:val="single" w:sz="4" w:space="0" w:color="auto"/>
              <w:right w:val="single" w:sz="4" w:space="0" w:color="auto"/>
            </w:tcBorders>
            <w:noWrap/>
            <w:vAlign w:val="center"/>
          </w:tcPr>
          <w:p w14:paraId="17FD6C62" w14:textId="3C247556"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versiones probadas en el entorno de verificación antes de su cierre.</w:t>
            </w:r>
            <w:r w:rsidRPr="002E0CB8">
              <w:rPr>
                <w:rFonts w:eastAsia="Calibri" w:cs="HelveticaNeueLT Std Med"/>
                <w:lang w:val="es-ES"/>
              </w:rPr>
              <w:br/>
              <w:t>• 100% de las versiones con evidencia de prueba documentada.</w:t>
            </w:r>
            <w:r w:rsidRPr="002E0CB8">
              <w:rPr>
                <w:rFonts w:eastAsia="Calibri" w:cs="HelveticaNeueLT Std Med"/>
                <w:lang w:val="es-ES"/>
              </w:rPr>
              <w:br/>
              <w:t>• 0 versiones entregadas sin validación previa.</w:t>
            </w:r>
          </w:p>
        </w:tc>
      </w:tr>
      <w:tr w:rsidR="00533FB0" w:rsidRPr="002E0CB8" w14:paraId="5A505F4A"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208860CC" w14:textId="5864888D" w:rsidR="00533FB0" w:rsidRDefault="00533FB0" w:rsidP="00533FB0">
            <w:pPr>
              <w:spacing w:after="0" w:line="240" w:lineRule="auto"/>
              <w:rPr>
                <w:sz w:val="18"/>
                <w:szCs w:val="18"/>
                <w:lang w:val="es-ES"/>
              </w:rPr>
            </w:pPr>
            <w:r>
              <w:rPr>
                <w:sz w:val="18"/>
                <w:szCs w:val="18"/>
                <w:lang w:val="es-ES"/>
              </w:rPr>
              <w:lastRenderedPageBreak/>
              <w:t>RT-02</w:t>
            </w:r>
          </w:p>
        </w:tc>
        <w:tc>
          <w:tcPr>
            <w:tcW w:w="2502" w:type="pct"/>
            <w:tcBorders>
              <w:top w:val="single" w:sz="4" w:space="0" w:color="auto"/>
              <w:left w:val="single" w:sz="4" w:space="0" w:color="auto"/>
              <w:bottom w:val="single" w:sz="4" w:space="0" w:color="auto"/>
              <w:right w:val="single" w:sz="4" w:space="0" w:color="auto"/>
            </w:tcBorders>
            <w:noWrap/>
            <w:vAlign w:val="center"/>
          </w:tcPr>
          <w:p w14:paraId="2AF633C0" w14:textId="23D76DEE" w:rsidR="00533FB0" w:rsidRDefault="00533FB0" w:rsidP="00533FB0">
            <w:pPr>
              <w:spacing w:after="0" w:line="240" w:lineRule="auto"/>
              <w:rPr>
                <w:sz w:val="18"/>
                <w:szCs w:val="18"/>
                <w:lang w:val="es-ES"/>
              </w:rPr>
            </w:pPr>
            <w:r>
              <w:rPr>
                <w:sz w:val="18"/>
                <w:szCs w:val="18"/>
                <w:lang w:val="es-ES"/>
              </w:rPr>
              <w:t xml:space="preserve">Carga de datos del entorno: </w:t>
            </w:r>
            <w:proofErr w:type="spellStart"/>
            <w:r>
              <w:rPr>
                <w:sz w:val="18"/>
                <w:szCs w:val="18"/>
                <w:lang w:val="es-ES"/>
              </w:rPr>
              <w:t>TuSuper</w:t>
            </w:r>
            <w:proofErr w:type="spellEnd"/>
            <w:r>
              <w:rPr>
                <w:sz w:val="18"/>
                <w:szCs w:val="18"/>
                <w:lang w:val="es-ES"/>
              </w:rPr>
              <w:t xml:space="preserve"> carga en el entorno de verificación los datos reales de su sistema de gestión cada vez que Taracea lo pide por escrito.</w:t>
            </w:r>
          </w:p>
        </w:tc>
        <w:tc>
          <w:tcPr>
            <w:tcW w:w="540" w:type="pct"/>
            <w:tcBorders>
              <w:top w:val="single" w:sz="4" w:space="0" w:color="auto"/>
              <w:left w:val="single" w:sz="4" w:space="0" w:color="auto"/>
              <w:bottom w:val="single" w:sz="4" w:space="0" w:color="auto"/>
              <w:right w:val="single" w:sz="4" w:space="0" w:color="auto"/>
            </w:tcBorders>
            <w:noWrap/>
            <w:vAlign w:val="center"/>
          </w:tcPr>
          <w:p w14:paraId="422C04B9" w14:textId="1AA0FBBC" w:rsidR="00533FB0" w:rsidRDefault="00533FB0" w:rsidP="00533FB0">
            <w:pPr>
              <w:spacing w:after="0" w:line="240" w:lineRule="auto"/>
              <w:rPr>
                <w:sz w:val="18"/>
                <w:szCs w:val="18"/>
                <w:lang w:val="es-ES"/>
              </w:rPr>
            </w:pPr>
            <w:r>
              <w:rPr>
                <w:sz w:val="18"/>
                <w:szCs w:val="18"/>
                <w:lang w:val="es-ES"/>
              </w:rPr>
              <w:t>Restricciones técnicas</w:t>
            </w:r>
          </w:p>
        </w:tc>
        <w:tc>
          <w:tcPr>
            <w:tcW w:w="126" w:type="pct"/>
            <w:tcBorders>
              <w:top w:val="single" w:sz="4" w:space="0" w:color="auto"/>
              <w:left w:val="single" w:sz="4" w:space="0" w:color="auto"/>
              <w:bottom w:val="single" w:sz="4" w:space="0" w:color="auto"/>
              <w:right w:val="single" w:sz="4" w:space="0" w:color="auto"/>
            </w:tcBorders>
            <w:noWrap/>
            <w:vAlign w:val="center"/>
          </w:tcPr>
          <w:p w14:paraId="2DBDFAFC" w14:textId="2CE61E95"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6C525DDA" w14:textId="24A2F743"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I-06</w:t>
            </w:r>
          </w:p>
        </w:tc>
        <w:tc>
          <w:tcPr>
            <w:tcW w:w="361" w:type="pct"/>
            <w:tcBorders>
              <w:top w:val="single" w:sz="4" w:space="0" w:color="auto"/>
              <w:left w:val="single" w:sz="4" w:space="0" w:color="auto"/>
              <w:bottom w:val="single" w:sz="4" w:space="0" w:color="auto"/>
              <w:right w:val="single" w:sz="4" w:space="0" w:color="auto"/>
            </w:tcBorders>
            <w:noWrap/>
            <w:vAlign w:val="center"/>
          </w:tcPr>
          <w:p w14:paraId="2EE758E6" w14:textId="109B61E1"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OBJ-02, OBJ-03</w:t>
            </w:r>
          </w:p>
        </w:tc>
        <w:tc>
          <w:tcPr>
            <w:tcW w:w="0" w:type="auto"/>
            <w:tcBorders>
              <w:top w:val="single" w:sz="4" w:space="0" w:color="auto"/>
              <w:left w:val="single" w:sz="4" w:space="0" w:color="auto"/>
              <w:bottom w:val="single" w:sz="4" w:space="0" w:color="auto"/>
              <w:right w:val="single" w:sz="4" w:space="0" w:color="auto"/>
            </w:tcBorders>
            <w:vAlign w:val="center"/>
          </w:tcPr>
          <w:p w14:paraId="7C4A4E30" w14:textId="7E3EA1DE"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ENT-02, ENT-03</w:t>
            </w:r>
          </w:p>
        </w:tc>
        <w:tc>
          <w:tcPr>
            <w:tcW w:w="0" w:type="auto"/>
            <w:tcBorders>
              <w:top w:val="single" w:sz="4" w:space="0" w:color="auto"/>
              <w:left w:val="single" w:sz="4" w:space="0" w:color="auto"/>
              <w:bottom w:val="single" w:sz="4" w:space="0" w:color="auto"/>
              <w:right w:val="single" w:sz="4" w:space="0" w:color="auto"/>
            </w:tcBorders>
            <w:noWrap/>
            <w:vAlign w:val="center"/>
          </w:tcPr>
          <w:p w14:paraId="49A67116" w14:textId="07799C1A"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xml:space="preserve">Los datos reales solicitados por Taracea son cargados por </w:t>
            </w:r>
            <w:proofErr w:type="spellStart"/>
            <w:r w:rsidRPr="002E0CB8">
              <w:rPr>
                <w:rFonts w:eastAsia="Calibri" w:cs="HelveticaNeueLT Std Med"/>
                <w:lang w:val="es-ES"/>
              </w:rPr>
              <w:t>TuSuper</w:t>
            </w:r>
            <w:proofErr w:type="spellEnd"/>
            <w:r w:rsidRPr="002E0CB8">
              <w:rPr>
                <w:rFonts w:eastAsia="Calibri" w:cs="HelveticaNeueLT Std Med"/>
                <w:lang w:val="es-ES"/>
              </w:rPr>
              <w:t xml:space="preserve"> en el entorno de verificación dentro del plazo acordado. Las pruebas de aceptación que requieren datos reales se ejecutan sobre una carga válida y actualizada del ERP.</w:t>
            </w:r>
          </w:p>
        </w:tc>
        <w:tc>
          <w:tcPr>
            <w:tcW w:w="0" w:type="auto"/>
            <w:tcBorders>
              <w:top w:val="single" w:sz="4" w:space="0" w:color="auto"/>
              <w:left w:val="single" w:sz="4" w:space="0" w:color="auto"/>
              <w:bottom w:val="single" w:sz="4" w:space="0" w:color="auto"/>
              <w:right w:val="single" w:sz="4" w:space="0" w:color="auto"/>
            </w:tcBorders>
            <w:noWrap/>
            <w:vAlign w:val="center"/>
          </w:tcPr>
          <w:p w14:paraId="114D3755" w14:textId="2D6259DB"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solicitudes de carga atendidas.</w:t>
            </w:r>
            <w:r w:rsidRPr="002E0CB8">
              <w:rPr>
                <w:rFonts w:eastAsia="Calibri" w:cs="HelveticaNeueLT Std Med"/>
                <w:lang w:val="es-ES"/>
              </w:rPr>
              <w:br/>
              <w:t>• Tiempo de carga ≤ 3 días hábiles desde la solicitud.</w:t>
            </w:r>
            <w:r w:rsidRPr="002E0CB8">
              <w:rPr>
                <w:rFonts w:eastAsia="Calibri" w:cs="HelveticaNeueLT Std Med"/>
                <w:lang w:val="es-ES"/>
              </w:rPr>
              <w:br/>
              <w:t>• 100% de las pruebas de aceptación ejecutadas con datos reales cuando sea requerido.</w:t>
            </w:r>
          </w:p>
        </w:tc>
      </w:tr>
      <w:tr w:rsidR="00533FB0" w:rsidRPr="002E0CB8" w14:paraId="50E9709C" w14:textId="77777777" w:rsidTr="0044002C">
        <w:trPr>
          <w:cantSplit/>
          <w:trHeight w:val="567"/>
        </w:trPr>
        <w:tc>
          <w:tcPr>
            <w:tcW w:w="150" w:type="pct"/>
            <w:tcBorders>
              <w:top w:val="single" w:sz="4" w:space="0" w:color="auto"/>
              <w:left w:val="single" w:sz="4" w:space="0" w:color="auto"/>
              <w:bottom w:val="single" w:sz="4" w:space="0" w:color="auto"/>
              <w:right w:val="single" w:sz="4" w:space="0" w:color="auto"/>
            </w:tcBorders>
            <w:noWrap/>
            <w:vAlign w:val="center"/>
          </w:tcPr>
          <w:p w14:paraId="45ED6829" w14:textId="2691E1AC" w:rsidR="00533FB0" w:rsidRDefault="00533FB0" w:rsidP="00533FB0">
            <w:pPr>
              <w:spacing w:after="0" w:line="240" w:lineRule="auto"/>
              <w:rPr>
                <w:sz w:val="18"/>
                <w:szCs w:val="18"/>
                <w:lang w:val="es-ES"/>
              </w:rPr>
            </w:pPr>
            <w:r>
              <w:rPr>
                <w:sz w:val="18"/>
                <w:szCs w:val="18"/>
                <w:lang w:val="es-ES"/>
              </w:rPr>
              <w:t>RT-03</w:t>
            </w:r>
          </w:p>
        </w:tc>
        <w:tc>
          <w:tcPr>
            <w:tcW w:w="2502" w:type="pct"/>
            <w:tcBorders>
              <w:top w:val="single" w:sz="4" w:space="0" w:color="auto"/>
              <w:left w:val="single" w:sz="4" w:space="0" w:color="auto"/>
              <w:bottom w:val="single" w:sz="4" w:space="0" w:color="auto"/>
              <w:right w:val="single" w:sz="4" w:space="0" w:color="auto"/>
            </w:tcBorders>
            <w:noWrap/>
            <w:vAlign w:val="center"/>
          </w:tcPr>
          <w:p w14:paraId="3FC1C190" w14:textId="458B4486" w:rsidR="00533FB0" w:rsidRDefault="00533FB0" w:rsidP="00533FB0">
            <w:pPr>
              <w:spacing w:after="0" w:line="240" w:lineRule="auto"/>
              <w:rPr>
                <w:sz w:val="18"/>
                <w:szCs w:val="18"/>
                <w:lang w:val="es-ES"/>
              </w:rPr>
            </w:pPr>
            <w:r>
              <w:rPr>
                <w:sz w:val="18"/>
                <w:szCs w:val="18"/>
                <w:lang w:val="es-ES"/>
              </w:rPr>
              <w:t>Conector con el ERP: la plataforma se comunica con el ERP solo a través de un conector de un proveedor homologado por el fabricante del ERP.</w:t>
            </w:r>
          </w:p>
        </w:tc>
        <w:tc>
          <w:tcPr>
            <w:tcW w:w="540" w:type="pct"/>
            <w:tcBorders>
              <w:top w:val="single" w:sz="4" w:space="0" w:color="auto"/>
              <w:left w:val="single" w:sz="4" w:space="0" w:color="auto"/>
              <w:bottom w:val="single" w:sz="4" w:space="0" w:color="auto"/>
              <w:right w:val="single" w:sz="4" w:space="0" w:color="auto"/>
            </w:tcBorders>
            <w:noWrap/>
          </w:tcPr>
          <w:p w14:paraId="072B94E5" w14:textId="0AD095A2" w:rsidR="00533FB0" w:rsidRDefault="00533FB0" w:rsidP="00533FB0">
            <w:pPr>
              <w:spacing w:after="0" w:line="240" w:lineRule="auto"/>
              <w:rPr>
                <w:sz w:val="18"/>
                <w:szCs w:val="18"/>
                <w:lang w:val="es-ES"/>
              </w:rPr>
            </w:pPr>
            <w:r>
              <w:rPr>
                <w:sz w:val="18"/>
                <w:szCs w:val="18"/>
                <w:lang w:val="es-ES"/>
              </w:rPr>
              <w:t>Restricciones técnicas</w:t>
            </w:r>
          </w:p>
        </w:tc>
        <w:tc>
          <w:tcPr>
            <w:tcW w:w="126" w:type="pct"/>
            <w:tcBorders>
              <w:top w:val="single" w:sz="4" w:space="0" w:color="auto"/>
              <w:left w:val="single" w:sz="4" w:space="0" w:color="auto"/>
              <w:bottom w:val="single" w:sz="4" w:space="0" w:color="auto"/>
              <w:right w:val="single" w:sz="4" w:space="0" w:color="auto"/>
            </w:tcBorders>
            <w:noWrap/>
            <w:vAlign w:val="center"/>
          </w:tcPr>
          <w:p w14:paraId="2DFBD807" w14:textId="7F09303B" w:rsidR="00533FB0" w:rsidRDefault="00533FB0" w:rsidP="00533FB0">
            <w:pPr>
              <w:spacing w:after="0" w:line="240" w:lineRule="auto"/>
              <w:rPr>
                <w:sz w:val="18"/>
                <w:szCs w:val="18"/>
                <w:lang w:val="es-ES"/>
              </w:rPr>
            </w:pPr>
            <w:r>
              <w:rPr>
                <w:sz w:val="18"/>
                <w:szCs w:val="18"/>
                <w:lang w:val="es-ES"/>
              </w:rPr>
              <w:t>Alta</w:t>
            </w:r>
          </w:p>
        </w:tc>
        <w:tc>
          <w:tcPr>
            <w:tcW w:w="596" w:type="pct"/>
            <w:tcBorders>
              <w:top w:val="single" w:sz="4" w:space="0" w:color="auto"/>
              <w:left w:val="single" w:sz="4" w:space="0" w:color="auto"/>
              <w:bottom w:val="single" w:sz="4" w:space="0" w:color="auto"/>
              <w:right w:val="single" w:sz="4" w:space="0" w:color="auto"/>
            </w:tcBorders>
            <w:noWrap/>
            <w:vAlign w:val="center"/>
          </w:tcPr>
          <w:p w14:paraId="319B5F48" w14:textId="77DAB69A" w:rsidR="00533FB0" w:rsidRPr="006D54FD" w:rsidRDefault="00533FB0" w:rsidP="00533FB0">
            <w:pPr>
              <w:spacing w:after="0" w:line="240" w:lineRule="auto"/>
              <w:rPr>
                <w:rFonts w:eastAsia="Calibri" w:cs="HelveticaNeueLT Std Med"/>
                <w:lang w:val="es-PA"/>
              </w:rPr>
            </w:pPr>
            <w:r>
              <w:rPr>
                <w:rFonts w:eastAsia="Calibri" w:cs="HelveticaNeueLT Std Med"/>
                <w:lang w:val="es-PA"/>
              </w:rPr>
              <w:t>I-</w:t>
            </w:r>
            <w:proofErr w:type="gramStart"/>
            <w:r>
              <w:rPr>
                <w:rFonts w:eastAsia="Calibri" w:cs="HelveticaNeueLT Std Med"/>
                <w:lang w:val="es-PA"/>
              </w:rPr>
              <w:t>03,I</w:t>
            </w:r>
            <w:proofErr w:type="gramEnd"/>
            <w:r>
              <w:rPr>
                <w:rFonts w:eastAsia="Calibri" w:cs="HelveticaNeueLT Std Med"/>
                <w:lang w:val="es-PA"/>
              </w:rPr>
              <w:t>-06</w:t>
            </w:r>
          </w:p>
        </w:tc>
        <w:tc>
          <w:tcPr>
            <w:tcW w:w="361" w:type="pct"/>
            <w:tcBorders>
              <w:top w:val="single" w:sz="4" w:space="0" w:color="auto"/>
              <w:left w:val="single" w:sz="4" w:space="0" w:color="auto"/>
              <w:bottom w:val="single" w:sz="4" w:space="0" w:color="auto"/>
              <w:right w:val="single" w:sz="4" w:space="0" w:color="auto"/>
            </w:tcBorders>
            <w:noWrap/>
            <w:vAlign w:val="center"/>
          </w:tcPr>
          <w:p w14:paraId="30A325B9" w14:textId="34069F60" w:rsidR="00533FB0" w:rsidRPr="0009472E" w:rsidRDefault="00533FB0" w:rsidP="00533FB0">
            <w:pPr>
              <w:spacing w:after="0" w:line="240" w:lineRule="auto"/>
              <w:rPr>
                <w:rFonts w:eastAsia="Calibri" w:cs="HelveticaNeueLT Std Med"/>
                <w:iCs/>
                <w:sz w:val="18"/>
                <w:szCs w:val="18"/>
                <w:lang w:val="es-ES"/>
              </w:rPr>
            </w:pPr>
            <w:r w:rsidRPr="0009472E">
              <w:rPr>
                <w:rFonts w:eastAsia="Calibri" w:cs="HelveticaNeueLT Std Med"/>
                <w:iCs/>
                <w:sz w:val="18"/>
                <w:szCs w:val="18"/>
                <w:lang w:val="es-ES"/>
              </w:rPr>
              <w:t>OBJ-03</w:t>
            </w:r>
          </w:p>
        </w:tc>
        <w:tc>
          <w:tcPr>
            <w:tcW w:w="0" w:type="auto"/>
            <w:tcBorders>
              <w:top w:val="single" w:sz="4" w:space="0" w:color="auto"/>
              <w:left w:val="single" w:sz="4" w:space="0" w:color="auto"/>
              <w:bottom w:val="single" w:sz="4" w:space="0" w:color="auto"/>
              <w:right w:val="single" w:sz="4" w:space="0" w:color="auto"/>
            </w:tcBorders>
            <w:vAlign w:val="center"/>
          </w:tcPr>
          <w:p w14:paraId="7DEAF881" w14:textId="43D4B304" w:rsidR="00533FB0" w:rsidRPr="00533FB0" w:rsidRDefault="00533FB0" w:rsidP="00533FB0">
            <w:pPr>
              <w:spacing w:after="0" w:line="240" w:lineRule="auto"/>
              <w:rPr>
                <w:rFonts w:eastAsia="Calibri" w:cs="HelveticaNeueLT Std Med"/>
                <w:iCs/>
                <w:sz w:val="18"/>
                <w:szCs w:val="18"/>
                <w:lang w:val="es-ES"/>
              </w:rPr>
            </w:pPr>
            <w:r w:rsidRPr="00533FB0">
              <w:rPr>
                <w:rFonts w:eastAsia="Calibri" w:cs="HelveticaNeueLT Std Med"/>
                <w:iCs/>
                <w:sz w:val="18"/>
                <w:szCs w:val="18"/>
                <w:lang w:val="es-ES"/>
              </w:rPr>
              <w:t>ENT-02</w:t>
            </w:r>
          </w:p>
        </w:tc>
        <w:tc>
          <w:tcPr>
            <w:tcW w:w="0" w:type="auto"/>
            <w:tcBorders>
              <w:top w:val="single" w:sz="4" w:space="0" w:color="auto"/>
              <w:left w:val="single" w:sz="4" w:space="0" w:color="auto"/>
              <w:bottom w:val="single" w:sz="4" w:space="0" w:color="auto"/>
              <w:right w:val="single" w:sz="4" w:space="0" w:color="auto"/>
            </w:tcBorders>
            <w:noWrap/>
            <w:vAlign w:val="center"/>
          </w:tcPr>
          <w:p w14:paraId="3A4C65F3" w14:textId="2994B552"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La comunicación entre la plataforma y el ERP se realiza exclusivamente mediante un conector homologado por el fabricante del ERP. No se utilizan conectores alternativos en ningún entorno del proyecto.</w:t>
            </w:r>
          </w:p>
        </w:tc>
        <w:tc>
          <w:tcPr>
            <w:tcW w:w="0" w:type="auto"/>
            <w:tcBorders>
              <w:top w:val="single" w:sz="4" w:space="0" w:color="auto"/>
              <w:left w:val="single" w:sz="4" w:space="0" w:color="auto"/>
              <w:bottom w:val="single" w:sz="4" w:space="0" w:color="auto"/>
              <w:right w:val="single" w:sz="4" w:space="0" w:color="auto"/>
            </w:tcBorders>
            <w:noWrap/>
            <w:vAlign w:val="center"/>
          </w:tcPr>
          <w:p w14:paraId="1FEFE323" w14:textId="1AAEFB66" w:rsidR="00533FB0" w:rsidRPr="002E0CB8" w:rsidRDefault="002E0CB8" w:rsidP="00533FB0">
            <w:pPr>
              <w:spacing w:after="0" w:line="240" w:lineRule="auto"/>
              <w:rPr>
                <w:rFonts w:eastAsia="Calibri" w:cs="HelveticaNeueLT Std Med"/>
                <w:lang w:val="es-ES"/>
              </w:rPr>
            </w:pPr>
            <w:r w:rsidRPr="002E0CB8">
              <w:rPr>
                <w:rFonts w:eastAsia="Calibri" w:cs="HelveticaNeueLT Std Med"/>
                <w:lang w:val="es-ES"/>
              </w:rPr>
              <w:t>• 100% de las conexiones al ERP realizadas mediante conector homologado.</w:t>
            </w:r>
            <w:r w:rsidRPr="002E0CB8">
              <w:rPr>
                <w:rFonts w:eastAsia="Calibri" w:cs="HelveticaNeueLT Std Med"/>
                <w:lang w:val="es-ES"/>
              </w:rPr>
              <w:br/>
              <w:t>• 0 conectores no autorizados detectados.</w:t>
            </w:r>
            <w:r w:rsidRPr="002E0CB8">
              <w:rPr>
                <w:rFonts w:eastAsia="Calibri" w:cs="HelveticaNeueLT Std Med"/>
                <w:lang w:val="es-ES"/>
              </w:rPr>
              <w:br/>
              <w:t>• Evidencia documental de homologación disponible y aprobada.</w:t>
            </w:r>
          </w:p>
        </w:tc>
      </w:tr>
    </w:tbl>
    <w:p w14:paraId="76C33EB9" w14:textId="77777777" w:rsidR="001106CC" w:rsidRPr="006D54FD" w:rsidRDefault="001106CC" w:rsidP="00217C94">
      <w:pPr>
        <w:spacing w:after="0"/>
        <w:rPr>
          <w:sz w:val="20"/>
          <w:lang w:val="es-PA"/>
        </w:rPr>
      </w:pPr>
    </w:p>
    <w:sectPr w:rsidR="001106CC" w:rsidRPr="006D54FD" w:rsidSect="0053481C">
      <w:headerReference w:type="even" r:id="rId7"/>
      <w:headerReference w:type="default" r:id="rId8"/>
      <w:footerReference w:type="even" r:id="rId9"/>
      <w:footerReference w:type="default" r:id="rId10"/>
      <w:headerReference w:type="first" r:id="rId11"/>
      <w:footerReference w:type="first" r:id="rId12"/>
      <w:pgSz w:w="23808" w:h="16840" w:orient="landscape" w:code="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CECBD" w14:textId="77777777" w:rsidR="00667F80" w:rsidRDefault="00667F80" w:rsidP="00837F2F">
      <w:pPr>
        <w:spacing w:after="0" w:line="240" w:lineRule="auto"/>
      </w:pPr>
      <w:r>
        <w:separator/>
      </w:r>
    </w:p>
  </w:endnote>
  <w:endnote w:type="continuationSeparator" w:id="0">
    <w:p w14:paraId="42F2C8B0" w14:textId="77777777" w:rsidR="00667F80" w:rsidRDefault="00667F80"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C8EFF" w14:textId="77777777" w:rsidR="00BD6186" w:rsidRDefault="00BD61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4A76" w14:textId="38A62630" w:rsidR="00837F2F" w:rsidRDefault="00837F2F" w:rsidP="00837F2F">
    <w:pPr>
      <w:pStyle w:val="Footer"/>
      <w:pBdr>
        <w:top w:val="single" w:sz="4" w:space="1" w:color="auto"/>
      </w:pBdr>
      <w:tabs>
        <w:tab w:val="clear" w:pos="4419"/>
        <w:tab w:val="clear" w:pos="8838"/>
        <w:tab w:val="center" w:pos="5400"/>
        <w:tab w:val="right" w:pos="10800"/>
      </w:tabs>
      <w:spacing w:afterAutospacing="0"/>
    </w:pPr>
    <w:r>
      <w:tab/>
    </w:r>
    <w:r>
      <w:tab/>
    </w:r>
    <w:r w:rsidR="006D54FD">
      <w:tab/>
    </w:r>
    <w:r w:rsidR="006D54FD">
      <w:tab/>
    </w:r>
    <w:r w:rsidR="006D54FD">
      <w:tab/>
    </w:r>
    <w:r>
      <w:t xml:space="preserve">Página </w:t>
    </w:r>
    <w:r>
      <w:fldChar w:fldCharType="begin"/>
    </w:r>
    <w:r>
      <w:instrText xml:space="preserve"> PAGE   \* MERGEFORMAT </w:instrText>
    </w:r>
    <w:r>
      <w:fldChar w:fldCharType="separate"/>
    </w:r>
    <w:r w:rsidR="00667936">
      <w:rPr>
        <w:noProof/>
      </w:rPr>
      <w:t>1</w:t>
    </w:r>
    <w:r>
      <w:rPr>
        <w:noProof/>
      </w:rPr>
      <w:fldChar w:fldCharType="end"/>
    </w:r>
    <w:r w:rsidR="006D54FD">
      <w:t xml:space="preserve"> de </w:t>
    </w:r>
    <w:fldSimple w:instr=" NUMPAGES   \* MERGEFORMAT ">
      <w:r w:rsidR="00667936">
        <w:rPr>
          <w:noProof/>
        </w:rPr>
        <w:t>1</w:t>
      </w:r>
    </w:fldSimple>
  </w:p>
  <w:p w14:paraId="5620768B" w14:textId="4891150E" w:rsidR="00837F2F" w:rsidRPr="00837F2F" w:rsidRDefault="00E95DA9" w:rsidP="00837F2F">
    <w:pPr>
      <w:pStyle w:val="Footer"/>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B7D7" w14:textId="77777777" w:rsidR="00BD6186" w:rsidRDefault="00BD6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161E" w14:textId="77777777" w:rsidR="00667F80" w:rsidRDefault="00667F80" w:rsidP="00837F2F">
      <w:pPr>
        <w:spacing w:after="0" w:line="240" w:lineRule="auto"/>
      </w:pPr>
      <w:r>
        <w:separator/>
      </w:r>
    </w:p>
  </w:footnote>
  <w:footnote w:type="continuationSeparator" w:id="0">
    <w:p w14:paraId="4C2F7C32" w14:textId="77777777" w:rsidR="00667F80" w:rsidRDefault="00667F80"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5192" w14:textId="77777777" w:rsidR="00BD6186" w:rsidRDefault="00BD61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5D976" w14:textId="411E4125" w:rsidR="00837F2F" w:rsidRPr="00924DFE" w:rsidRDefault="006D54FD" w:rsidP="00924DFE">
    <w:pPr>
      <w:pStyle w:val="Header"/>
      <w:pBdr>
        <w:bottom w:val="single" w:sz="4" w:space="1" w:color="auto"/>
      </w:pBdr>
      <w:spacing w:afterAutospacing="0"/>
      <w:jc w:val="center"/>
      <w:rPr>
        <w:b/>
        <w:sz w:val="36"/>
      </w:rPr>
    </w:pPr>
    <w:r>
      <w:rPr>
        <w:b/>
        <w:sz w:val="36"/>
      </w:rPr>
      <w:t xml:space="preserve">MATRIZ DE </w:t>
    </w:r>
    <w:r w:rsidR="008F4AF1">
      <w:rPr>
        <w:b/>
        <w:sz w:val="36"/>
      </w:rPr>
      <w:t>TRAZ</w:t>
    </w:r>
    <w:r>
      <w:rPr>
        <w:b/>
        <w:sz w:val="36"/>
      </w:rPr>
      <w:t>ABILIDAD DE REQUISITOS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DF23" w14:textId="77777777" w:rsidR="00BD6186" w:rsidRDefault="00BD6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335"/>
    <w:multiLevelType w:val="multilevel"/>
    <w:tmpl w:val="7674BA88"/>
    <w:lvl w:ilvl="0">
      <w:start w:val="1"/>
      <w:numFmt w:val="bullet"/>
      <w:lvlText w:val=""/>
      <w:lvlJc w:val="left"/>
      <w:pPr>
        <w:tabs>
          <w:tab w:val="num" w:pos="708"/>
        </w:tabs>
        <w:ind w:left="708"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467A7350"/>
    <w:multiLevelType w:val="hybridMultilevel"/>
    <w:tmpl w:val="0AA00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93248331">
    <w:abstractNumId w:val="0"/>
  </w:num>
  <w:num w:numId="2" w16cid:durableId="1693339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512B0"/>
    <w:rsid w:val="00060439"/>
    <w:rsid w:val="0009472E"/>
    <w:rsid w:val="000B204F"/>
    <w:rsid w:val="00105DAE"/>
    <w:rsid w:val="001106CC"/>
    <w:rsid w:val="00130820"/>
    <w:rsid w:val="00131E1D"/>
    <w:rsid w:val="00162139"/>
    <w:rsid w:val="002064D6"/>
    <w:rsid w:val="00217C94"/>
    <w:rsid w:val="00221831"/>
    <w:rsid w:val="00241BAA"/>
    <w:rsid w:val="0028298D"/>
    <w:rsid w:val="002B4B05"/>
    <w:rsid w:val="002D44F0"/>
    <w:rsid w:val="002E0CB8"/>
    <w:rsid w:val="00355532"/>
    <w:rsid w:val="00364414"/>
    <w:rsid w:val="00387B0B"/>
    <w:rsid w:val="003D115F"/>
    <w:rsid w:val="003D218D"/>
    <w:rsid w:val="003E16E9"/>
    <w:rsid w:val="0044002C"/>
    <w:rsid w:val="00456964"/>
    <w:rsid w:val="00481215"/>
    <w:rsid w:val="004D078B"/>
    <w:rsid w:val="00503783"/>
    <w:rsid w:val="0051331B"/>
    <w:rsid w:val="00533FB0"/>
    <w:rsid w:val="0053481C"/>
    <w:rsid w:val="0055087B"/>
    <w:rsid w:val="00575A70"/>
    <w:rsid w:val="005C6798"/>
    <w:rsid w:val="00667936"/>
    <w:rsid w:val="00667F80"/>
    <w:rsid w:val="006B191B"/>
    <w:rsid w:val="006B2A51"/>
    <w:rsid w:val="006D54FD"/>
    <w:rsid w:val="00700A4E"/>
    <w:rsid w:val="00737EFA"/>
    <w:rsid w:val="007677F0"/>
    <w:rsid w:val="0079596E"/>
    <w:rsid w:val="00796E26"/>
    <w:rsid w:val="007C620A"/>
    <w:rsid w:val="00831A4D"/>
    <w:rsid w:val="00837F2F"/>
    <w:rsid w:val="00891B24"/>
    <w:rsid w:val="008958E4"/>
    <w:rsid w:val="008B2F79"/>
    <w:rsid w:val="008F4AF1"/>
    <w:rsid w:val="00916929"/>
    <w:rsid w:val="00924DFE"/>
    <w:rsid w:val="0095401D"/>
    <w:rsid w:val="0099587A"/>
    <w:rsid w:val="009B57BF"/>
    <w:rsid w:val="00A035BA"/>
    <w:rsid w:val="00A95442"/>
    <w:rsid w:val="00AA2C51"/>
    <w:rsid w:val="00AD5DD1"/>
    <w:rsid w:val="00B57964"/>
    <w:rsid w:val="00B63C21"/>
    <w:rsid w:val="00B941BB"/>
    <w:rsid w:val="00B95FB6"/>
    <w:rsid w:val="00BB73DF"/>
    <w:rsid w:val="00BD6186"/>
    <w:rsid w:val="00BE3CDA"/>
    <w:rsid w:val="00BF037F"/>
    <w:rsid w:val="00C527E3"/>
    <w:rsid w:val="00CF78D0"/>
    <w:rsid w:val="00D22DE6"/>
    <w:rsid w:val="00D373B6"/>
    <w:rsid w:val="00D5381C"/>
    <w:rsid w:val="00DD6268"/>
    <w:rsid w:val="00DE7D9A"/>
    <w:rsid w:val="00DF09F4"/>
    <w:rsid w:val="00E14532"/>
    <w:rsid w:val="00E95DA9"/>
    <w:rsid w:val="00E96C2B"/>
    <w:rsid w:val="00EA25E4"/>
    <w:rsid w:val="00EA4A2A"/>
    <w:rsid w:val="00EF1A26"/>
    <w:rsid w:val="00F76F0A"/>
    <w:rsid w:val="00F81062"/>
    <w:rsid w:val="00F90956"/>
    <w:rsid w:val="00FA7A18"/>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F2BC5"/>
  <w15:docId w15:val="{34E80485-3403-4EF3-83B9-4BAD747B5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A18"/>
    <w:pPr>
      <w:spacing w:after="200" w:afterAutospacing="0"/>
    </w:pPr>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afterAutospacing="1" w:line="240" w:lineRule="auto"/>
    </w:pPr>
    <w:rPr>
      <w:lang w:val="es-PA"/>
    </w:r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afterAutospacing="1" w:line="240" w:lineRule="auto"/>
    </w:pPr>
    <w:rPr>
      <w:lang w:val="es-PA"/>
    </w:r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2F"/>
    <w:rPr>
      <w:rFonts w:ascii="Tahoma" w:hAnsi="Tahoma" w:cs="Tahoma"/>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54FD"/>
    <w:rPr>
      <w:color w:val="0000FF" w:themeColor="hyperlink"/>
      <w:u w:val="single"/>
    </w:rPr>
  </w:style>
  <w:style w:type="paragraph" w:styleId="ListParagraph">
    <w:name w:val="List Paragraph"/>
    <w:basedOn w:val="Normal"/>
    <w:uiPriority w:val="34"/>
    <w:qFormat/>
    <w:rsid w:val="008B2F79"/>
    <w:pPr>
      <w:ind w:left="720"/>
      <w:contextualSpacing/>
    </w:pPr>
  </w:style>
  <w:style w:type="character" w:styleId="CommentReference">
    <w:name w:val="annotation reference"/>
    <w:basedOn w:val="DefaultParagraphFont"/>
    <w:uiPriority w:val="99"/>
    <w:semiHidden/>
    <w:unhideWhenUsed/>
    <w:rsid w:val="00241BAA"/>
    <w:rPr>
      <w:sz w:val="16"/>
      <w:szCs w:val="16"/>
    </w:rPr>
  </w:style>
  <w:style w:type="paragraph" w:styleId="CommentText">
    <w:name w:val="annotation text"/>
    <w:basedOn w:val="Normal"/>
    <w:link w:val="CommentTextChar"/>
    <w:uiPriority w:val="99"/>
    <w:unhideWhenUsed/>
    <w:rsid w:val="00241BAA"/>
    <w:pPr>
      <w:spacing w:line="240" w:lineRule="auto"/>
    </w:pPr>
    <w:rPr>
      <w:sz w:val="20"/>
      <w:szCs w:val="20"/>
    </w:rPr>
  </w:style>
  <w:style w:type="character" w:customStyle="1" w:styleId="CommentTextChar">
    <w:name w:val="Comment Text Char"/>
    <w:basedOn w:val="DefaultParagraphFont"/>
    <w:link w:val="CommentText"/>
    <w:uiPriority w:val="99"/>
    <w:rsid w:val="00241BAA"/>
    <w:rPr>
      <w:sz w:val="20"/>
      <w:szCs w:val="20"/>
      <w:lang w:val="en-CA"/>
    </w:rPr>
  </w:style>
  <w:style w:type="paragraph" w:styleId="CommentSubject">
    <w:name w:val="annotation subject"/>
    <w:basedOn w:val="CommentText"/>
    <w:next w:val="CommentText"/>
    <w:link w:val="CommentSubjectChar"/>
    <w:uiPriority w:val="99"/>
    <w:semiHidden/>
    <w:unhideWhenUsed/>
    <w:rsid w:val="00241BAA"/>
    <w:rPr>
      <w:b/>
      <w:bCs/>
    </w:rPr>
  </w:style>
  <w:style w:type="character" w:customStyle="1" w:styleId="CommentSubjectChar">
    <w:name w:val="Comment Subject Char"/>
    <w:basedOn w:val="CommentTextChar"/>
    <w:link w:val="CommentSubject"/>
    <w:uiPriority w:val="99"/>
    <w:semiHidden/>
    <w:rsid w:val="00241BAA"/>
    <w:rPr>
      <w:b/>
      <w:bCs/>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8</Pages>
  <Words>4471</Words>
  <Characters>24595</Characters>
  <Application>Microsoft Office Word</Application>
  <DocSecurity>0</DocSecurity>
  <Lines>204</Lines>
  <Paragraphs>58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FRANCISCO JOSE PEREZ JIMENEZ</cp:lastModifiedBy>
  <cp:revision>18</cp:revision>
  <dcterms:created xsi:type="dcterms:W3CDTF">2015-11-01T16:20:00Z</dcterms:created>
  <dcterms:modified xsi:type="dcterms:W3CDTF">2026-10-04T17:18:00Z</dcterms:modified>
</cp:coreProperties>
</file>