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1646"/>
        <w:gridCol w:w="1731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Total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57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577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89.4; median = 80.0; mode = 17; IQR = 51.5–115.5; range = 17.0–192.0; n = 19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2026-07-01T13:34:47Z</dcterms:modified>
  <cp:category/>
</cp:coreProperties>
</file>