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Olvidados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Gerardo Chávez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1999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29337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Tierra natural sobre tela de yute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200x250 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Gerardo Chávez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Gerardo Amador Chávez (hijo) comentó que puede cubrir los costos de envío a Lima.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