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0B1220"/>
          <w:sz w:val="56"/>
          <w:szCs w:val="56"/>
        </w:rPr>
        <w:t xml:space="preserve">Project Book</w:t>
      </w:r>
    </w:p>
    <w:p>
      <w:pPr>
        <w:spacing w:after="6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Radar de Tendências Tecnológicas — SENAI Futuro — IA</w:t>
      </w:r>
    </w:p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Project Book — Radar de Tendências Tecnológicas</w:t>
      </w:r>
    </w:p>
    <w:p>
      <w:pPr>
        <w:spacing w:after="80"/>
      </w:pP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Documento de referência único do projeto: visão, escopo, arquitetura, decisões,</w:t>
      </w: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qualidade, avaliação crítica e roadmap. Escrito para quem avalia o projeto pela</w:t>
      </w: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primeira vez ou herda sua manutenção sem contexto prévio. Última atualização:</w:t>
      </w:r>
    </w:p>
    <w:p>
      <w:pPr>
        <w:pBdr>
          <w:left w:val="single" w:color="0F6E4C" w:sz="12" w:space="8"/>
        </w:pBdr>
        <w:shd w:fill="F7FBF9" w:val="clear"/>
        <w:ind w:left="360"/>
      </w:pPr>
      <w:r>
        <w:rPr>
          <w:rFonts w:ascii="Calibri" w:cs="Calibri" w:eastAsia="Calibri" w:hAnsi="Calibri"/>
        </w:rPr>
        <w:t xml:space="preserve">2026-07-07.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Sumário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hyperlink w:history="1" r:id="rIds62mkcuhyuzskwobqzqcb">
        <w:r>
          <w:rPr>
            <w:rStyle w:val="Hyperlink"/>
            <w:rFonts w:ascii="Calibri" w:cs="Calibri" w:eastAsia="Calibri" w:hAnsi="Calibri"/>
          </w:rPr>
          <w:t xml:space="preserve">Resumo executivo</w:t>
        </w:r>
      </w:hyperlink>
    </w:p>
    <w:p>
      <w:pPr>
        <w:pStyle w:val="ListParagraph"/>
        <w:numPr>
          <w:ilvl w:val="0"/>
          <w:numId w:val="2"/>
        </w:numPr>
      </w:pPr>
      <w:hyperlink w:history="1" r:id="rIdzka2yryldwjnk6_opzicu">
        <w:r>
          <w:rPr>
            <w:rStyle w:val="Hyperlink"/>
            <w:rFonts w:ascii="Calibri" w:cs="Calibri" w:eastAsia="Calibri" w:hAnsi="Calibri"/>
          </w:rPr>
          <w:t xml:space="preserve">Problema e escopo</w:t>
        </w:r>
      </w:hyperlink>
    </w:p>
    <w:p>
      <w:pPr>
        <w:pStyle w:val="ListParagraph"/>
        <w:numPr>
          <w:ilvl w:val="0"/>
          <w:numId w:val="2"/>
        </w:numPr>
      </w:pPr>
      <w:hyperlink w:history="1" r:id="rIdvcjczoia5kpqkragu095t">
        <w:r>
          <w:rPr>
            <w:rStyle w:val="Hyperlink"/>
            <w:rFonts w:ascii="Calibri" w:cs="Calibri" w:eastAsia="Calibri" w:hAnsi="Calibri"/>
          </w:rPr>
          <w:t xml:space="preserve">Visão geral da solução</w:t>
        </w:r>
      </w:hyperlink>
    </w:p>
    <w:p>
      <w:pPr>
        <w:pStyle w:val="ListParagraph"/>
        <w:numPr>
          <w:ilvl w:val="0"/>
          <w:numId w:val="2"/>
        </w:numPr>
      </w:pPr>
      <w:hyperlink w:history="1" r:id="rIdymilcbkvuxql3uq97rqiz">
        <w:r>
          <w:rPr>
            <w:rStyle w:val="Hyperlink"/>
            <w:rFonts w:ascii="Calibri" w:cs="Calibri" w:eastAsia="Calibri" w:hAnsi="Calibri"/>
          </w:rPr>
          <w:t xml:space="preserve">Arquitetura</w:t>
        </w:r>
      </w:hyperlink>
    </w:p>
    <w:p>
      <w:pPr>
        <w:pStyle w:val="ListParagraph"/>
        <w:numPr>
          <w:ilvl w:val="0"/>
          <w:numId w:val="2"/>
        </w:numPr>
      </w:pPr>
      <w:hyperlink w:history="1" r:id="rIdv7ma7yof-d0jdtjphjpsn">
        <w:r>
          <w:rPr>
            <w:rStyle w:val="Hyperlink"/>
            <w:rFonts w:ascii="Calibri" w:cs="Calibri" w:eastAsia="Calibri" w:hAnsi="Calibri"/>
          </w:rPr>
          <w:t xml:space="preserve">Decisões técnicas de design</w:t>
        </w:r>
      </w:hyperlink>
    </w:p>
    <w:p>
      <w:pPr>
        <w:pStyle w:val="ListParagraph"/>
        <w:numPr>
          <w:ilvl w:val="0"/>
          <w:numId w:val="2"/>
        </w:numPr>
      </w:pPr>
      <w:hyperlink w:history="1" r:id="rIdgzkfurynqsyul4fqei46u">
        <w:r>
          <w:rPr>
            <w:rStyle w:val="Hyperlink"/>
            <w:rFonts w:ascii="Calibri" w:cs="Calibri" w:eastAsia="Calibri" w:hAnsi="Calibri"/>
          </w:rPr>
          <w:t xml:space="preserve">Modelo de dados</w:t>
        </w:r>
      </w:hyperlink>
    </w:p>
    <w:p>
      <w:pPr>
        <w:pStyle w:val="ListParagraph"/>
        <w:numPr>
          <w:ilvl w:val="0"/>
          <w:numId w:val="2"/>
        </w:numPr>
      </w:pPr>
      <w:hyperlink w:history="1" r:id="rIdyp_ehol65jq341bllh48p">
        <w:r>
          <w:rPr>
            <w:rStyle w:val="Hyperlink"/>
            <w:rFonts w:ascii="Calibri" w:cs="Calibri" w:eastAsia="Calibri" w:hAnsi="Calibri"/>
          </w:rPr>
          <w:t xml:space="preserve">Qualidade e estratégia de testes</w:t>
        </w:r>
      </w:hyperlink>
    </w:p>
    <w:p>
      <w:pPr>
        <w:pStyle w:val="ListParagraph"/>
        <w:numPr>
          <w:ilvl w:val="0"/>
          <w:numId w:val="2"/>
        </w:numPr>
      </w:pPr>
      <w:hyperlink w:history="1" r:id="rIdb213sz27tdv0kvexfepu-">
        <w:r>
          <w:rPr>
            <w:rStyle w:val="Hyperlink"/>
            <w:rFonts w:ascii="Calibri" w:cs="Calibri" w:eastAsia="Calibri" w:hAnsi="Calibri"/>
          </w:rPr>
          <w:t xml:space="preserve">Gestão do conhecimento e documentação</w:t>
        </w:r>
      </w:hyperlink>
    </w:p>
    <w:p>
      <w:pPr>
        <w:pStyle w:val="ListParagraph"/>
        <w:numPr>
          <w:ilvl w:val="0"/>
          <w:numId w:val="2"/>
        </w:numPr>
      </w:pPr>
      <w:hyperlink w:history="1" r:id="rId5z5uni98loet2t3xa1149">
        <w:r>
          <w:rPr>
            <w:rStyle w:val="Hyperlink"/>
            <w:rFonts w:ascii="Calibri" w:cs="Calibri" w:eastAsia="Calibri" w:hAnsi="Calibri"/>
          </w:rPr>
          <w:t xml:space="preserve">Avaliação crítica</w:t>
        </w:r>
      </w:hyperlink>
    </w:p>
    <w:p>
      <w:pPr>
        <w:pStyle w:val="ListParagraph"/>
        <w:numPr>
          <w:ilvl w:val="0"/>
          <w:numId w:val="2"/>
        </w:numPr>
      </w:pPr>
      <w:hyperlink w:history="1" r:id="rIdm0_3qg4njdmfxhy7qfx58">
        <w:r>
          <w:rPr>
            <w:rStyle w:val="Hyperlink"/>
            <w:rFonts w:ascii="Calibri" w:cs="Calibri" w:eastAsia="Calibri" w:hAnsi="Calibri"/>
          </w:rPr>
          <w:t xml:space="preserve">Custos operacionais</w:t>
        </w:r>
      </w:hyperlink>
    </w:p>
    <w:p>
      <w:pPr>
        <w:pStyle w:val="ListParagraph"/>
        <w:numPr>
          <w:ilvl w:val="0"/>
          <w:numId w:val="2"/>
        </w:numPr>
      </w:pPr>
      <w:hyperlink w:history="1" r:id="rIdjofi_clgy6ndb5etk7dfx">
        <w:r>
          <w:rPr>
            <w:rStyle w:val="Hyperlink"/>
            <w:rFonts w:ascii="Calibri" w:cs="Calibri" w:eastAsia="Calibri" w:hAnsi="Calibri"/>
          </w:rPr>
          <w:t xml:space="preserve">Roadmap — evoluções futuras</w:t>
        </w:r>
      </w:hyperlink>
    </w:p>
    <w:p>
      <w:pPr>
        <w:pStyle w:val="ListParagraph"/>
        <w:numPr>
          <w:ilvl w:val="0"/>
          <w:numId w:val="2"/>
        </w:numPr>
      </w:pPr>
      <w:hyperlink w:history="1" r:id="rIdxdim3kpe7wkgljl2jdvf8">
        <w:r>
          <w:rPr>
            <w:rStyle w:val="Hyperlink"/>
            <w:rFonts w:ascii="Calibri" w:cs="Calibri" w:eastAsia="Calibri" w:hAnsi="Calibri"/>
          </w:rPr>
          <w:t xml:space="preserve">Glossário</w:t>
        </w:r>
      </w:hyperlink>
    </w:p>
    <w:p>
      <w:pPr>
        <w:pStyle w:val="ListParagraph"/>
        <w:numPr>
          <w:ilvl w:val="0"/>
          <w:numId w:val="2"/>
        </w:numPr>
      </w:pPr>
      <w:hyperlink w:history="1" r:id="rIdfdrva2dsp1ihrfby6-jna">
        <w:r>
          <w:rPr>
            <w:rStyle w:val="Hyperlink"/>
            <w:rFonts w:ascii="Calibri" w:cs="Calibri" w:eastAsia="Calibri" w:hAnsi="Calibri"/>
          </w:rPr>
          <w:t xml:space="preserve">Referências e apêndices</w:t>
        </w:r>
      </w:hyperlink>
    </w:p>
    <w:p>
      <w:pPr>
        <w:spacing w:after="80"/>
      </w:pP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Resumo executivo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Radar de Tendências Tecnológicas</w:t>
      </w:r>
      <w:r>
        <w:rPr>
          <w:rFonts w:ascii="Calibri" w:cs="Calibri" w:eastAsia="Calibri" w:hAnsi="Calibri"/>
        </w:rPr>
        <w:t xml:space="preserve"> é uma plataforma que recebe um tema tecnológico em texto livre (ex.: "Edge AI", "Robôs Humanoides para Indústria") e devolve, em minutos, um </w:t>
      </w:r>
      <w:r>
        <w:rPr>
          <w:rFonts w:ascii="Calibri" w:cs="Calibri" w:eastAsia="Calibri" w:hAnsi="Calibri"/>
          <w:b/>
          <w:bCs/>
        </w:rPr>
        <w:t xml:space="preserve">painel executivo de 10 seções</w:t>
      </w:r>
      <w:r>
        <w:rPr>
          <w:rFonts w:ascii="Calibri" w:cs="Calibri" w:eastAsia="Calibri" w:hAnsi="Calibri"/>
        </w:rPr>
        <w:t xml:space="preserve"> fundamentado em evidências verificáveis coletadas na internet — cada afirmação rastreável a uma fonte citada, com grau de suporte calculado de forma determinística e auditável, nunca por autoavaliação do modelo de IA.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Desenvolvido para o desafio </w:t>
      </w:r>
      <w:r>
        <w:rPr>
          <w:rFonts w:ascii="Calibri" w:cs="Calibri" w:eastAsia="Calibri" w:hAnsi="Calibri"/>
          <w:b/>
          <w:bCs/>
        </w:rPr>
        <w:t xml:space="preserve">SENAI Futuro — IA</w:t>
      </w:r>
      <w:r>
        <w:rPr>
          <w:rFonts w:ascii="Calibri" w:cs="Calibri" w:eastAsia="Calibri" w:hAnsi="Calibri"/>
        </w:rPr>
        <w:t xml:space="preserve">, o projeto combina: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Coleta acadêmica determinística</w:t>
      </w:r>
      <w:r>
        <w:rPr>
          <w:rFonts w:ascii="Calibri" w:cs="Calibri" w:eastAsia="Calibri" w:hAnsi="Calibri"/>
        </w:rPr>
        <w:t xml:space="preserve"> (arXiv, OpenAlex) — sem LLM, sem custo de tokens.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Um Agente Coletor</w:t>
      </w:r>
      <w:r>
        <w:rPr>
          <w:rFonts w:ascii="Calibri" w:cs="Calibri" w:eastAsia="Calibri" w:hAnsi="Calibri"/>
        </w:rPr>
        <w:t xml:space="preserve"> no Azure AI Foundry, com a ferramenta Web Search e uma técnica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de perguntas multi-perspectiva inspirada na pesquisa </w:t>
      </w:r>
      <w:r>
        <w:rPr>
          <w:rFonts w:ascii="Calibri" w:cs="Calibri" w:eastAsia="Calibri" w:hAnsi="Calibri"/>
          <w:b/>
          <w:bCs/>
        </w:rPr>
        <w:t xml:space="preserve">STORM</w:t>
      </w:r>
      <w:r>
        <w:rPr>
          <w:rFonts w:ascii="Calibri" w:cs="Calibri" w:eastAsia="Calibri" w:hAnsi="Calibri"/>
        </w:rPr>
        <w:t xml:space="preserve"> (Stanford OVAL).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Um Agente Sintetizador</w:t>
      </w:r>
      <w:r>
        <w:rPr>
          <w:rFonts w:ascii="Calibri" w:cs="Calibri" w:eastAsia="Calibri" w:hAnsi="Calibri"/>
        </w:rPr>
        <w:t xml:space="preserve">, que consolida o corpus em um painel estruturado.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Persistência em Cosmos DB</w:t>
      </w:r>
      <w:r>
        <w:rPr>
          <w:rFonts w:ascii="Calibri" w:cs="Calibri" w:eastAsia="Calibri" w:hAnsi="Calibri"/>
        </w:rPr>
        <w:t xml:space="preserve"> com histórico consultável e um modo offline dedicado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à resiliência de demonstrações.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sistema está em produção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radar-tendencias-app.azurewebsites.net</w:t>
      </w:r>
      <w:r>
        <w:rPr>
          <w:rFonts w:ascii="Calibri" w:cs="Calibri" w:eastAsia="Calibri" w:hAnsi="Calibri"/>
        </w:rPr>
        <w:t xml:space="preserve">), coberto por 50 testes automatizados, com uma prática de </w:t>
      </w:r>
      <w:r>
        <w:rPr>
          <w:rFonts w:ascii="Calibri" w:cs="Calibri" w:eastAsia="Calibri" w:hAnsi="Calibri"/>
          <w:b/>
          <w:bCs/>
        </w:rPr>
        <w:t xml:space="preserve">avaliação crítica documentada continuamente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  <w:r>
        <w:rPr>
          <w:rFonts w:ascii="Calibri" w:cs="Calibri" w:eastAsia="Calibri" w:hAnsi="Calibri"/>
        </w:rPr>
        <w:t xml:space="preserve">) que registra bugs reais, limitações e custos à medida que são descobertos — não retroativamente, na véspera da entrega.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 Problema e escopo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2.1 O problema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Entender uma tendência tecnológica emergente exige cruzar fontes heterogêneas — literatura científica, análises de mercado, notícias, sinais de adoção industrial e patentes — e avaliar criticamente o quanto cada afirmação é, de fato, sustentada por evidência real, não apenas plausível. Fazer isso manualmente é lento; delegar inteiramente a um LLM sem rastreabilidade é arriscado (alucinação sem aviso).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2.2 O que o sistema faz (requisitos funcionais centrais)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Resumo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FR-001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Aceita um tema em texto livre como entrada única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FR-002/003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Coleta evidências de ≥2 naturezas (acadêmica + mercado), com 4 perspectivas na coleta de mercado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FR-004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Consolida em painel de 10 seções fixas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FR-005/006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Grau de suporte por seção + toda afirmação rastreável ou marcada como inferência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FR-007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Deduplica evidências equivalentes antes de graduar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FR-009/010/011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Persiste, mantém histórico consultável, reabre sem nova coleta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FR-012/013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Falha de uma fonte não aborta a análise; timeout entrega parcial, nunca falha silenciosa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FR-015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Lista completa de evidências, filtrável por tipo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Lista completa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specs/001-radar-tendencias/spec.md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2.3 Fora de escopo (decisão deliberada)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Multiusuário e autenticação (usuário único no MVP).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API dedicada de patentes (cobertas via sinais de busca web).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Monitoramento contínuo agendado de temas (roadmap, não implementado).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Acesso a texto completo pago/paywall — evidências baseadas em abstracts 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cobertura pública.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2.4 Critérios de sucesso mensuráveis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Painel completo em ≤5 min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validado (smoke test: 36,8-123,0s)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SC-002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100% das seções com referência ou inferência marcada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(validação Pydantic garante)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SC-003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Histórico abre em &lt;5s sem rede externa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(point read por partition key)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Degradação de 1 fonte não impede conclusão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(testado com falha simulada)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≥3 tipos de fonte distintos nos temas do desafio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(smoke test: 3-4 tipos)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SC-006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Rastrear qualquer afirmação em ≤2 cliques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(seção → expander de referências)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SC-007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Demo completa executável em &lt;10 min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Visão geral da solução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Em uma frase: </w:t>
      </w:r>
      <w:r>
        <w:rPr>
          <w:rFonts w:ascii="Calibri" w:cs="Calibri" w:eastAsia="Calibri" w:hAnsi="Calibri"/>
          <w:b/>
          <w:bCs/>
        </w:rPr>
        <w:t xml:space="preserve">Streamlit no Azure App Service orquestra um pipeline em Python que combina coleta acadêmica determinística com um Agente Coletor multi-perspectiva no Azure AI Foundry e um Agente Sintetizador, entregando um painel de 10 seções com grau de suporte calculado em código — persistido no Cosmos DB, com histórico e modo offline.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Fluxo de uma análise (resumo)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Usuário informa o tema → guardrail de escopo classifica se é um tema tecnológico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válido (barato, roda antes de qualquer coleta cara).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Documento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Report(status=running)</w:t>
      </w:r>
      <w:r>
        <w:rPr>
          <w:rFonts w:ascii="Calibri" w:cs="Calibri" w:eastAsia="Calibri" w:hAnsi="Calibri"/>
        </w:rPr>
        <w:t xml:space="preserve"> persistido imediatamente.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Coleta acadêmica (arXiv + OpenAlex) e coleta de mercado (Agente Coletor, 4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perguntas concorrentes) rodam </w:t>
      </w:r>
      <w:r>
        <w:rPr>
          <w:rFonts w:ascii="Calibri" w:cs="Calibri" w:eastAsia="Calibri" w:hAnsi="Calibri"/>
          <w:b/>
          <w:bCs/>
        </w:rPr>
        <w:t xml:space="preserve">em paralelo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Evidências combinadas e deduplicadas.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Corpus deduplicado e numerado → Agente Sintetizador → JSON validado contra schema.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Grau de suporte calculado por seção, em código puro.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Report(status=completed|partial|failed)</w:t>
      </w:r>
      <w:r>
        <w:rPr>
          <w:rFonts w:ascii="Calibri" w:cs="Calibri" w:eastAsia="Calibri" w:hAnsi="Calibri"/>
        </w:rPr>
        <w:t xml:space="preserve"> persistido; painel renderizado com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gráficos de visão geral (Plotly).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Ver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docs/architecture.md</w:t>
      </w:r>
      <w:r>
        <w:rPr>
          <w:rFonts w:ascii="Calibri" w:cs="Calibri" w:eastAsia="Calibri" w:hAnsi="Calibri"/>
        </w:rPr>
        <w:t xml:space="preserve"> para o diagrama de componentes completo e o passo a passo técnico detalhado, e a explicação em linguagem simples do orquestrador e dos agentes no Q&amp;A de arguição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docs/apresentacao/arguicao.md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Arquitetura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4.1 Camadas (identificadas via análise automatizada do código-fonte)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Diretório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Apresentação (UI Streamlit)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Recebe o tema, dispara o pipeline, renderiza o painel e os gráficos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app/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Agentes e Coletores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Agente Coletor (Foundry), Agente Sintetizador, coletores acadêmicos determinísticos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src/radar/agents/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src/radar/collectors/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Síntese e Lógica de Domínio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Deduplicação e cálculo de grau de suporte — funções puras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src/radar/synthesis/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Persistência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Interface de repositório + implementações Cosmos DB e local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src/radar/storage/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Núcleo e Orquestração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Modelos Pydantic, configuração, orquestrador do pipeline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src/radar/models.py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config.py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orchestrator.py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Unitários e de integração, com fixtures mockadas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tests/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Infraestrutura e Operações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Scripts de provisionamento, smoke test, exportação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infra/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Documentação e Apresentação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Docs de arquitetura/crítica, material de arguição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Especificação (Spec-Kit)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Constituição, spec, plano, pesquisa, tarefas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specs/001-radar-tendencias/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.specify/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4.2 Padrões de design aplicados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Strategy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Collector</w:t>
      </w:r>
      <w:r>
        <w:rPr>
          <w:rFonts w:ascii="Calibri" w:cs="Calibri" w:eastAsia="Calibri" w:hAnsi="Calibri"/>
        </w:rPr>
        <w:t xml:space="preserve"> (interface abstrata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collectors/base.py</w:t>
      </w:r>
      <w:r>
        <w:rPr>
          <w:rFonts w:ascii="Calibri" w:cs="Calibri" w:eastAsia="Calibri" w:hAnsi="Calibri"/>
        </w:rPr>
        <w:t xml:space="preserve">) — arXiv 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OpenAlex a implementam; um novo coletor se pluga sem alterar o orquestrador.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Repository + Factory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ReportRepository</w:t>
      </w:r>
      <w:r>
        <w:rPr>
          <w:rFonts w:ascii="Calibri" w:cs="Calibri" w:eastAsia="Calibri" w:hAnsi="Calibri"/>
        </w:rPr>
        <w:t xml:space="preserve"> (interface) com duas implementações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(Cosmos DB / local);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storage/__init__.py</w:t>
      </w:r>
      <w:r>
        <w:rPr>
          <w:rFonts w:ascii="Calibri" w:cs="Calibri" w:eastAsia="Calibri" w:hAnsi="Calibri"/>
        </w:rPr>
        <w:t xml:space="preserve"> escolhe qual instanciar conforme  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RADAR_OFFLINE</w:t>
      </w:r>
      <w:r>
        <w:rPr>
          <w:rFonts w:ascii="Calibri" w:cs="Calibri" w:eastAsia="Calibri" w:hAnsi="Calibri"/>
        </w:rPr>
        <w:t xml:space="preserve">. Orquestrador e UI dependem só da interface.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Fail-open em componentes auxiliares</w:t>
      </w:r>
      <w:r>
        <w:rPr>
          <w:rFonts w:ascii="Calibri" w:cs="Calibri" w:eastAsia="Calibri" w:hAnsi="Calibri"/>
        </w:rPr>
        <w:t xml:space="preserve">: o guardrail de escopo nunca bloqueia um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tema legítimo por falha própria — princípio de resiliência aplicado   deliberadamente (Princípio IV da constituição).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4.3 Infraestrutura Azure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Todos os serviços colocalizados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brazilsouth</w:t>
      </w:r>
      <w:r>
        <w:rPr>
          <w:rFonts w:ascii="Calibri" w:cs="Calibri" w:eastAsia="Calibri" w:hAnsi="Calibri"/>
        </w:rPr>
        <w:t xml:space="preserve"> (App Service, Cosmos DB, Foundry) — decisão que elimina latência cross-region e nasceu de uma restrição real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eastus</w:t>
      </w:r>
      <w:r>
        <w:rPr>
          <w:rFonts w:ascii="Calibri" w:cs="Calibri" w:eastAsia="Calibri" w:hAnsi="Calibri"/>
        </w:rPr>
        <w:t xml:space="preserve"> sem capacidade de Cosmos DB no momento do provisionamento). Detalhes de provisionamento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infra/provision.md</w:t>
      </w:r>
      <w:r>
        <w:rPr>
          <w:rFonts w:ascii="Calibri" w:cs="Calibri" w:eastAsia="Calibri" w:hAnsi="Calibri"/>
        </w:rPr>
        <w:t xml:space="preserve">; procedimentos operacionais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docs/runbook.md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Decisões técnicas de design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Decisões completas em formato </w:t>
      </w:r>
      <w:r>
        <w:rPr>
          <w:rFonts w:ascii="Calibri" w:cs="Calibri" w:eastAsia="Calibri" w:hAnsi="Calibri"/>
          <w:b/>
          <w:bCs/>
        </w:rPr>
        <w:t xml:space="preserve">Decision / Rationale / Alternatives</w:t>
      </w:r>
      <w:r>
        <w:rPr>
          <w:rFonts w:ascii="Calibri" w:cs="Calibri" w:eastAsia="Calibri" w:hAnsi="Calibri"/>
        </w:rPr>
        <w:t xml:space="preserve"> (equivalente a ADRs)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specs/001-radar-tendencias/research.md</w:t>
      </w:r>
      <w:r>
        <w:rPr>
          <w:rFonts w:ascii="Calibri" w:cs="Calibri" w:eastAsia="Calibri" w:hAnsi="Calibri"/>
        </w:rPr>
        <w:t xml:space="preserve"> (R1-R11). Resumo das mais relevantes para avaliação: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Decisão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Web Search tool nativo (não Bing Grounding classic)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GPT-4.1/4o em deprecating nesta conta; recurso Bing Grounding inelegível na assinatura — achados reais de provisionamento, não preferência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 perguntas multi-perspectiva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concorrentes</w:t>
            </w:r>
            <w:r>
              <w:rPr>
                <w:rFonts w:ascii="Calibri" w:cs="Calibri" w:eastAsia="Calibri" w:hAnsi="Calibri"/>
              </w:rPr>
              <w:t xml:space="preserve">, inspiradas em STORM (Stanford OVAL)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Sequencial estouraria o limite de 5 min (medido no spike: ~30s/pergunta)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arXiv + OpenAlex via HTTP direto, sem framework de agente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Metadados estruturados, sem chave, sem fricção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Documento agregado único por relatório no Cosmos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Leitura sempre conjunta (painel + evidências); elimina joins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R8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Grau de suporte calculado em código, nunca pelo LLM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Auditável, testável, defesa contra alucinação/autoavaliação enviesada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R9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Modo offline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RADAR_OFFLINE=1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Resiliência de demo — Cosmos não ajuda se a rede do apresentador cair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R10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Freios de custo (rate limit diário, budget alert, Access Restrictions)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App público sem auth executando pipeline pago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R11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Guardrail de escopo antes do pipeline caro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Lacuna real identificada — qualquer tema disparava o pipeline inteiro sem checagem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técnica multi-perspectiva (R2) é adaptada — não importada — da pesquisa publicada: Shao et al., *STORM*, NAACL 2024 (</w:t>
      </w:r>
      <w:hyperlink w:history="1" r:id="rIdf5zwc85uzfvwsly9l7ao5">
        <w:r>
          <w:rPr>
            <w:rStyle w:val="Hyperlink"/>
            <w:rFonts w:ascii="Calibri" w:cs="Calibri" w:eastAsia="Calibri" w:hAnsi="Calibri"/>
          </w:rPr>
          <w:t xml:space="preserve">arXiv:2402.14207</w:t>
        </w:r>
      </w:hyperlink>
      <w:r>
        <w:rPr>
          <w:rFonts w:ascii="Calibri" w:cs="Calibri" w:eastAsia="Calibri" w:hAnsi="Calibri"/>
        </w:rPr>
        <w:t xml:space="preserve">), Stanford OVAL. Apenas o princípio de perguntas fixas sob perspectivas diferentes foi reproduzido; simulação de conversa multi-agente, refinamento iterativo e o protocolo colaborativo do Co-STORM (Jiang et al., EMNLP 2024)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foram implementados — registrados como evolução futura, não superestimados na apresentação.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 Modelo de dados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Modelos Pydantic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src/radar/models.py</w:t>
      </w:r>
      <w:r>
        <w:rPr>
          <w:rFonts w:ascii="Calibri" w:cs="Calibri" w:eastAsia="Calibri" w:hAnsi="Calibri"/>
        </w:rPr>
        <w:t xml:space="preserve">), persistidos como </w:t>
      </w:r>
      <w:r>
        <w:rPr>
          <w:rFonts w:ascii="Calibri" w:cs="Calibri" w:eastAsia="Calibri" w:hAnsi="Calibri"/>
          <w:b/>
          <w:bCs/>
        </w:rPr>
        <w:t xml:space="preserve">um documento agregado por relatório</w:t>
      </w:r>
      <w:r>
        <w:rPr>
          <w:rFonts w:ascii="Calibri" w:cs="Calibri" w:eastAsia="Calibri" w:hAnsi="Calibri"/>
        </w:rPr>
        <w:t xml:space="preserve"> no Cosmos DB: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`Evidence`</w:t>
      </w:r>
      <w:r>
        <w:rPr>
          <w:rFonts w:ascii="Calibri" w:cs="Calibri" w:eastAsia="Calibri" w:hAnsi="Calibri"/>
        </w:rPr>
        <w:t xml:space="preserve">: título, tipo de fonte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scientific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market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news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corporate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patent</w:t>
      </w:r>
      <w:r>
        <w:rPr>
          <w:rFonts w:ascii="Calibri" w:cs="Calibri" w:eastAsia="Calibri" w:hAnsi="Calibri"/>
        </w:rPr>
        <w:t xml:space="preserve">),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origem, URL (obrigatória), data de publicação (quando disponível), snippet, idioma,   perspectiva (só coleta de mercado), contagem de citações (só acadêmica).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`PanelSection`</w:t>
      </w:r>
      <w:r>
        <w:rPr>
          <w:rFonts w:ascii="Calibri" w:cs="Calibri" w:eastAsia="Calibri" w:hAnsi="Calibri"/>
        </w:rPr>
        <w:t xml:space="preserve">: uma das 10 seções fixas, conteúdo em markdown, ids de evidência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citados, flag de inferência, nota de divergência, grau de suporte calculado.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`SupportGrade`</w:t>
      </w:r>
      <w:r>
        <w:rPr>
          <w:rFonts w:ascii="Calibri" w:cs="Calibri" w:eastAsia="Calibri" w:hAnsi="Calibri"/>
        </w:rPr>
        <w:t xml:space="preserve">: objeto calculado — contagem de evidências, contagem de tipos 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fonte distintos, nível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high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medium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low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inference</w:t>
      </w:r>
      <w:r>
        <w:rPr>
          <w:rFonts w:ascii="Calibri" w:cs="Calibri" w:eastAsia="Calibri" w:hAnsi="Calibri"/>
        </w:rPr>
        <w:t xml:space="preserve">), flag de divergência.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`Report`</w:t>
      </w:r>
      <w:r>
        <w:rPr>
          <w:rFonts w:ascii="Calibri" w:cs="Calibri" w:eastAsia="Calibri" w:hAnsi="Calibri"/>
        </w:rPr>
        <w:t xml:space="preserve">: documento raiz — id, tema, slug (partition key), status, as 10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seções, o corpus completo de evidências, fontes degradadas, avisos, métricas.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Esquema completo com regras de validação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specs/001-radar-tendencias/data-model.md</w:t>
      </w:r>
      <w:r>
        <w:rPr>
          <w:rFonts w:ascii="Calibri" w:cs="Calibri" w:eastAsia="Calibri" w:hAnsi="Calibri"/>
        </w:rPr>
        <w:t xml:space="preserve"> e o contrato formal (JSON Schema) que a saída do Sintetizador precisa obedecer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specs/001-radar-tendencias/contracts/report-schema.json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 Qualidade e estratégia de testes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50 testes automatizados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pytest</w:t>
      </w:r>
      <w:r>
        <w:rPr>
          <w:rFonts w:ascii="Calibri" w:cs="Calibri" w:eastAsia="Calibri" w:hAnsi="Calibri"/>
        </w:rPr>
        <w:t xml:space="preserve">), cobrindo os módulos críticos por exigência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da constituição (Princípio V): deduplicação, cálculo de grau de suporte, parsing e   validação da saída do Sintetizador, coletores acadêmicos, guardrail de escopo, e o   orquestrador completo (caminho feliz, degradação parcial/total, timeout, erros de   API, tema fora de escopo).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Testes mockados (via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respx</w:t>
      </w:r>
      <w:r>
        <w:rPr>
          <w:rFonts w:ascii="Calibri" w:cs="Calibri" w:eastAsia="Calibri" w:hAnsi="Calibri"/>
        </w:rPr>
        <w:t xml:space="preserve">) rodam sem custo e sem credenciais — adequados a CI.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pytest -m live</w:t>
      </w:r>
      <w:r>
        <w:rPr>
          <w:rFonts w:ascii="Calibri" w:cs="Calibri" w:eastAsia="Calibri" w:hAnsi="Calibri"/>
        </w:rPr>
        <w:t xml:space="preserve"> roda um smoke test real contra Foundry/Cosmos de produção,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reservado para validação antes de mudanças sensíveis (prompts, parsing de LLM,   integrações externas) — é justamente onde os bugs reais mais graves só apareceram   (ver §9).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Lint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ruff</w:t>
      </w:r>
      <w:r>
        <w:rPr>
          <w:rFonts w:ascii="Calibri" w:cs="Calibri" w:eastAsia="Calibri" w:hAnsi="Calibri"/>
        </w:rPr>
        <w:t xml:space="preserve">) limpo como gate de qualidade.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 Gestão do conhecimento e documentação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maturidade de documentação deste projeto vai além de um README: é uma pilha deliberada de artefatos, cada um com um público e propósito distintos.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Artefato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Ponto de entrada — visão geral, arquitetura em 1 parágrafo, quickstart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docs/architecture.md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Decisões técnicas com justificativa, diagrama de componentes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docs/critical-review.md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Autoavaliação crítica contínua — vieses, limitações, custos, incidentes reais datados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docs/runbook.md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Operação: deploy, configuração, monitoramento, resposta a incidentes reais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docs/project-book.md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Este documento — referência única para avaliação/herança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Spec-Kit (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specs/001-radar-tendencias/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Especificação formal e rastreável: constitution → spec → clarify → plan → research → tasks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docs/apresentacao/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Guia de arguição, mapeamento aos critérios da banca, diagramas de apoio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.understand-anything/knowledge-graph.json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Grafo de conhecimento do código-fonte (ver 8.1)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8.1 Inovação: grafo de conhecimento como gestão de conhecimento do código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Diferente da documentação tradicional (que descreve a intenção e pode ficar desatualizada silenciosamente), este projeto mantém um </w:t>
      </w:r>
      <w:r>
        <w:rPr>
          <w:rFonts w:ascii="Calibri" w:cs="Calibri" w:eastAsia="Calibri" w:hAnsi="Calibri"/>
          <w:b/>
          <w:bCs/>
        </w:rPr>
        <w:t xml:space="preserve">grafo de conhecimento extraído automaticamente do código-fonte real</w:t>
      </w:r>
      <w:r>
        <w:rPr>
          <w:rFonts w:ascii="Calibri" w:cs="Calibri" w:eastAsia="Calibri" w:hAnsi="Calibri"/>
        </w:rPr>
        <w:t xml:space="preserve"> via análise assistida por IA: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194 nós</w:t>
      </w:r>
      <w:r>
        <w:rPr>
          <w:rFonts w:ascii="Calibri" w:cs="Calibri" w:eastAsia="Calibri" w:hAnsi="Calibri"/>
        </w:rPr>
        <w:t xml:space="preserve"> (51 arquivos, 95 funções, 20 classes, 10 configurações, 18 documentos)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334 arestas</w:t>
      </w:r>
      <w:r>
        <w:rPr>
          <w:rFonts w:ascii="Calibri" w:cs="Calibri" w:eastAsia="Calibri" w:hAnsi="Calibri"/>
        </w:rPr>
        <w:t xml:space="preserve"> tipadas (imports, chamadas, contém, testado-por, documenta, etc.)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9 camadas arquiteturais</w:t>
      </w:r>
      <w:r>
        <w:rPr>
          <w:rFonts w:ascii="Calibri" w:cs="Calibri" w:eastAsia="Calibri" w:hAnsi="Calibri"/>
        </w:rPr>
        <w:t xml:space="preserve"> inferidas da estrutura real de dependências, não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declaradas manualmente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15 passos de tour guiado</w:t>
      </w:r>
      <w:r>
        <w:rPr>
          <w:rFonts w:ascii="Calibri" w:cs="Calibri" w:eastAsia="Calibri" w:hAnsi="Calibri"/>
        </w:rPr>
        <w:t xml:space="preserve">, navegando a jornada real do código (do ponto 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entrada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app/Home.py</w:t>
      </w:r>
      <w:r>
        <w:rPr>
          <w:rFonts w:ascii="Calibri" w:cs="Calibri" w:eastAsia="Calibri" w:hAnsi="Calibri"/>
        </w:rPr>
        <w:t xml:space="preserve"> até a persistência), com "lições de linguagem" contextuais   explicando padrões usados (async/await, Pydantic, ABC/Strategy, DefaultAzureCredential)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Diferencial: como o grafo é derivado do código e não de descrição manual, ele não sofre do problema clássico de documentação-que-mente — uma nova análise sempre reflete o estado real do repositório. É navegável via dashboard interativo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http://127.0.0.1:5173</w:t>
      </w:r>
      <w:r>
        <w:rPr>
          <w:rFonts w:ascii="Calibri" w:cs="Calibri" w:eastAsia="Calibri" w:hAnsi="Calibri"/>
        </w:rPr>
        <w:t xml:space="preserve"> ao rodar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/understand-dashboard</w:t>
      </w:r>
      <w:r>
        <w:rPr>
          <w:rFonts w:ascii="Calibri" w:cs="Calibri" w:eastAsia="Calibri" w:hAnsi="Calibri"/>
        </w:rPr>
        <w:t xml:space="preserve">), útil tanto para onboarding técnico quanto para a banca visualizar a estrutura sem precisar ler cada arquivo.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8.2 Práticas e normas seguidas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Spec-Driven Development</w:t>
      </w:r>
      <w:r>
        <w:rPr>
          <w:rFonts w:ascii="Calibri" w:cs="Calibri" w:eastAsia="Calibri" w:hAnsi="Calibri"/>
        </w:rPr>
        <w:t xml:space="preserve"> via Spec-Kit: nenhuma implementação começou sem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constitution.md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spec.md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plan.md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tasks.md</w:t>
      </w:r>
      <w:r>
        <w:rPr>
          <w:rFonts w:ascii="Calibri" w:cs="Calibri" w:eastAsia="Calibri" w:hAnsi="Calibri"/>
        </w:rPr>
        <w:t xml:space="preserve"> explícitos e versionados.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Decisões registradas em formato ADR</w:t>
      </w:r>
      <w:r>
        <w:rPr>
          <w:rFonts w:ascii="Calibri" w:cs="Calibri" w:eastAsia="Calibri" w:hAnsi="Calibri"/>
        </w:rPr>
        <w:t xml:space="preserve"> (Decision/Rationale/Alternatives) 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research.md</w:t>
      </w:r>
      <w:r>
        <w:rPr>
          <w:rFonts w:ascii="Calibri" w:cs="Calibri" w:eastAsia="Calibri" w:hAnsi="Calibri"/>
        </w:rPr>
        <w:t xml:space="preserve"> — nenhuma escolha técnica relevante ficou implícita.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Revisão crítica contínua</w:t>
      </w:r>
      <w:r>
        <w:rPr>
          <w:rFonts w:ascii="Calibri" w:cs="Calibri" w:eastAsia="Calibri" w:hAnsi="Calibri"/>
        </w:rPr>
        <w:t xml:space="preserve">, não uma seção escrita na véspera: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critical-review.md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é atualizado a cada achado real, com data.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Versionamento semântico via git</w:t>
      </w:r>
      <w:r>
        <w:rPr>
          <w:rFonts w:ascii="Calibri" w:cs="Calibri" w:eastAsia="Calibri" w:hAnsi="Calibri"/>
        </w:rPr>
        <w:t xml:space="preserve">, commits atômicos, sem force-push.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Constituição do projeto com princípios não-negociáveis</w:t>
      </w:r>
      <w:r>
        <w:rPr>
          <w:rFonts w:ascii="Calibri" w:cs="Calibri" w:eastAsia="Calibri" w:hAnsi="Calibri"/>
        </w:rPr>
        <w:t xml:space="preserve"> (`I. Evidência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Rastreável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, </w:t>
      </w:r>
      <w:r>
        <w:rPr>
          <w:rFonts w:ascii="Calibri" w:cs="Calibri" w:eastAsia="Calibri" w:hAnsi="Calibri"/>
        </w:rPr>
        <w:t xml:space="preserve">IV. Resiliência de Demo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, </w:t>
      </w:r>
      <w:r>
        <w:rPr>
          <w:rFonts w:ascii="Calibri" w:cs="Calibri" w:eastAsia="Calibri" w:hAnsi="Calibri"/>
        </w:rPr>
        <w:t xml:space="preserve">V. Qualidade Avaliável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, </w:t>
      </w:r>
      <w:r>
        <w:rPr>
          <w:rFonts w:ascii="Calibri" w:cs="Calibri" w:eastAsia="Calibri" w:hAnsi="Calibri"/>
        </w:rPr>
        <w:t xml:space="preserve">VI. Avaliação   Crítica Documentada`, entre outros) que qualquer decisão de design precisa citar.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 Avaliação crítica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Resumo — detalhes completos e datados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9.1 Vieses conhecidos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 fonte</w:t>
      </w:r>
      <w:r>
        <w:rPr>
          <w:rFonts w:ascii="Calibri" w:cs="Calibri" w:eastAsia="Calibri" w:hAnsi="Calibri"/>
        </w:rPr>
        <w:t xml:space="preserve">: consultorias pagas só entram pelo material público que divulgam;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arXiv enviesa para preprints de CS/física (mitigado por OpenAlex).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 idioma</w:t>
      </w:r>
      <w:r>
        <w:rPr>
          <w:rFonts w:ascii="Calibri" w:cs="Calibri" w:eastAsia="Calibri" w:hAnsi="Calibri"/>
        </w:rPr>
        <w:t xml:space="preserve">: corpus predominantemente em inglês.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 modelo</w:t>
      </w:r>
      <w:r>
        <w:rPr>
          <w:rFonts w:ascii="Calibri" w:cs="Calibri" w:eastAsia="Calibri" w:hAnsi="Calibri"/>
        </w:rPr>
        <w:t xml:space="preserve">: Sintetizador pode privilegiar narrativas dominantes do treinamento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— mitigado estruturalmente (só afirma com citação; grau nunca autoavaliado).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 recorte do buscador</w:t>
      </w:r>
      <w:r>
        <w:rPr>
          <w:rFonts w:ascii="Calibri" w:cs="Calibri" w:eastAsia="Calibri" w:hAnsi="Calibri"/>
        </w:rPr>
        <w:t xml:space="preserve">: ranking do provedor por trás do Web Search decide o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que o Coletor vê — mitigado parcialmente pelas 4 perspectivas.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De cobertura de metadado</w:t>
      </w:r>
      <w:r>
        <w:rPr>
          <w:rFonts w:ascii="Calibri" w:cs="Calibri" w:eastAsia="Calibri" w:hAnsi="Calibri"/>
        </w:rPr>
        <w:t xml:space="preserve"> (achado real 2026-07-07): evidências científicas quase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sempre têm data de publicação estruturada; evidências de mercado/notícia via Web   Search raramente têm — em temas com forte presença de mercado, só ~24% das   evidências têm data. Os gráficos do painel tratam isso honestamente (computam   "Publicações por ano" só sobre o subconjunto datado, com aviso quando insuficiente).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9.2 Limitações conhecidas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Patentes só por sinais de busca web (sem API dedicada); usuário único sem auth; análise síncrona in-process no Streamlit (não sobrevive a restart do App Service); capacidade de deployment moderada (pode gargalar sob uso concorrente real).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9.3 Incidentes reais e maturidade de resposta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Três classes de bug </w:t>
      </w:r>
      <w:r>
        <w:rPr>
          <w:rFonts w:ascii="Calibri" w:cs="Calibri" w:eastAsia="Calibri" w:hAnsi="Calibri"/>
          <w:b/>
          <w:bCs/>
        </w:rPr>
        <w:t xml:space="preserve">só apareceram contra APIs reais</w:t>
      </w:r>
      <w:r>
        <w:rPr>
          <w:rFonts w:ascii="Calibri" w:cs="Calibri" w:eastAsia="Calibri" w:hAnsi="Calibri"/>
        </w:rPr>
        <w:t xml:space="preserve">, nunca em testes mockados — achado que reforça a importância do smoke test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pytest -m live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Registro malformado do OpenAlex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source=null</w:t>
      </w:r>
      <w:r>
        <w:rPr>
          <w:rFonts w:ascii="Calibri" w:cs="Calibri" w:eastAsia="Calibri" w:hAnsi="Calibri"/>
        </w:rPr>
        <w:t xml:space="preserve">) derrubava a coleta inteira.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arXiv migrou para HTTPS — redirect não seguido pelo cliente HTTP.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Erro de API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RateLimitError</w:t>
      </w:r>
      <w:r>
        <w:rPr>
          <w:rFonts w:ascii="Calibri" w:cs="Calibri" w:eastAsia="Calibri" w:hAnsi="Calibri"/>
        </w:rPr>
        <w:t xml:space="preserve">) não tratado na síntese travava o processo.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Mais um bug de produção real (não de código):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COSMOS_KEY</w:t>
      </w:r>
      <w:r>
        <w:rPr>
          <w:rFonts w:ascii="Calibri" w:cs="Calibri" w:eastAsia="Calibri" w:hAnsi="Calibri"/>
        </w:rPr>
        <w:t xml:space="preserve"> gravado vazio por uma falha de rede silenciosa durante o provisionamento — corrigido e documentado com a lição operacional (verificar comprimento do segredo, não apenas presença do nome). Todos os 4 incidentes têm resposta documentada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docs/runbook.md</w:t>
      </w:r>
      <w:r>
        <w:rPr>
          <w:rFonts w:ascii="Calibri" w:cs="Calibri" w:eastAsia="Calibri" w:hAnsi="Calibri"/>
        </w:rPr>
        <w:t xml:space="preserve"> §6.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 Custos operacionais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Estimativa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Fixo mensal (App Service B1 + Cosmos DB serverless)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~US$14-15/mês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Por análise (tokens do Foundry + Web Search tool)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~US$0,20-0,50 (a confirmar via Azure Cost Management)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Freios de abuso (app público sem auth): limite diário de 10 análises, Access Restrictions por IP, budget alert de US$30/mês, capacidade de token moderada no deployment. Detalhes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  <w:r>
        <w:rPr>
          <w:rFonts w:ascii="Calibri" w:cs="Calibri" w:eastAsia="Calibri" w:hAnsi="Calibri"/>
        </w:rPr>
        <w:t xml:space="preserve"> §Custos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docs/runbook.md</w:t>
      </w:r>
      <w:r>
        <w:rPr>
          <w:rFonts w:ascii="Calibri" w:cs="Calibri" w:eastAsia="Calibri" w:hAnsi="Calibri"/>
        </w:rPr>
        <w:t xml:space="preserve"> §7.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 Roadmap — evoluções futuras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Priorizadas por valor/esforço, nenhuma implementada nesta fase (deliberadamente, para mostrar fronteiras conscientes do sistema, não descobertas de surpresa):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Adoção da metodologia </w:t>
      </w:r>
      <w:r>
        <w:rPr>
          <w:rFonts w:ascii="Calibri" w:cs="Calibri" w:eastAsia="Calibri" w:hAnsi="Calibri"/>
          <w:b/>
          <w:bCs/>
        </w:rPr>
        <w:t xml:space="preserve">Co-STORM</w:t>
      </w:r>
      <w:r>
        <w:rPr>
          <w:rFonts w:ascii="Calibri" w:cs="Calibri" w:eastAsia="Calibri" w:hAnsi="Calibri"/>
        </w:rPr>
        <w:t xml:space="preserve"> (Jiang et al., EMNLP 2024) para melhorar coleta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e síntese — discurso colaborativo entre agentes com papéis distintos e mapa mental    dinâmico compartilhado: perguntas de busca se refinam a partir do que já foi    encontrado (em vez das 4 perspectivas fixas de hoje) e o corpus chega    pré-estruturado por tópico ao Sintetizador; também habilita um modo de exploração    guiada, com o usuário participando do refinamento das perguntas.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API dedicada de patentes (EPO OPS, cobertura mundial incl. Brasil, gratuita).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Autenticação multiusuário (Easy Auth/Entra ID) + Key Vault/RBAC no Cosmos.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Monitoramento contínuo agendado de temas (Azure Functions timer) com diff entre execuções.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Observabilidade de custo por consulta (Application Insights +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Report.metrics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Avaliação de qualidade de evidência por fonte (ranking de confiabilidade).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Inferência de ano de publicação pelo Agente Coletor quando a página não expõe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metadata estruturada (aumenta a cobertura do gráfico "Publicações por ano").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Agente de IA para refinamento semântico de query dos coletores acadêmicos —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 complementa a heurística determinística atual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industrial_scope.py</w:t>
      </w:r>
      <w:r>
        <w:rPr>
          <w:rFonts w:ascii="Calibri" w:cs="Calibri" w:eastAsia="Calibri" w:hAnsi="Calibri"/>
        </w:rPr>
        <w:t xml:space="preserve">) com nuance    de domínio que uma lista fixa de termos não alcança.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 Glossário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Agente Coletor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Agente de IA no Azure AI Foundry que busca evidências de mercado via Web Search, sob 4 perspectivas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Agente Sintetizador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Agente de IA que consolida o corpus de evidências em um painel de 10 seções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Grau de suporte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Classificação determinística (alto/médio/baixo/inferência) de quão bem uma seção é sustentada por evidências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STORM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Técnica de pesquisa (Stanford OVAL) de geração de perguntas multi-perspectiva; adaptada, não importada, neste projeto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Guardrail de escopo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Checagem barata que rejeita temas fora do domínio industrial/tecnológico antes do pipeline caro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Modo offline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RADAR_OFFLINE=1</w:t>
            </w:r>
            <w:r>
              <w:rPr>
                <w:rFonts w:ascii="Calibri" w:cs="Calibri" w:eastAsia="Calibri" w:hAnsi="Calibri"/>
              </w:rPr>
              <w:t xml:space="preserve"> — troca Cosmos DB por arquivos JSON locais, para resiliência de demo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Grafo de conhecimento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Representação em nós/arestas do código-fonte real, extraída via IA, navegável por tour guiado</w:t>
            </w:r>
          </w:p>
        </w:tc>
      </w:tr>
    </w:tbl>
    <w:p>
      <w:pPr>
        <w:spacing w:after="200"/>
      </w:pP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 Referências e apêndices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Especificação funcional completa: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specs/001-radar-tendencias/spec.md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Decisões técnicas (ADR-style):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specs/001-radar-tendencias/research.md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Modelo de dados: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specs/001-radar-tendencias/data-model.md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Constituição do projeto: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.specify/memory/constitution.md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Runbook operacional: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docs/runbook.md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Provisionamento de infraestrutura: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infra/provision.md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Avaliação crítica (documento vivo):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docs/critical-review.md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Guia de arguição e critérios de avaliação: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docs/apresentacao/arguicao.md</w:t>
      </w:r>
      <w:r>
        <w:rPr>
          <w:rFonts w:ascii="Calibri" w:cs="Calibri" w:eastAsia="Calibri" w:hAnsi="Calibri"/>
        </w:rPr>
        <w:t xml:space="preserve">,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docs/apresentacao/criterios-avaliacao.md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Diagramas de arquitetura: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docs/apresentacao/criterios/*.drawio.png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Grafo de conhecimento navegável: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.understand-anything/knowledge-graph.json</w:t>
      </w:r>
    </w:p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Referências acadêmicas citadas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Shao, Y., Jiang, Y., Kanell, T. A., Xu, P., Khattab, O., &amp; Lam, M. S. (2024).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*Assisting in Writing Wikipedia-like Articles From Scratch with Large Language   Models*. NAACL 2024. </w:t>
      </w:r>
      <w:hyperlink w:history="1" r:id="rId5s5_rcmxspo24zeh7wz9_">
        <w:r>
          <w:rPr>
            <w:rStyle w:val="Hyperlink"/>
            <w:rFonts w:ascii="Calibri" w:cs="Calibri" w:eastAsia="Calibri" w:hAnsi="Calibri"/>
          </w:rPr>
          <w:t xml:space="preserve">arXiv:2402.14207</w:t>
        </w:r>
      </w:hyperlink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Jiang, Y., Shao, Y., Ma, D., Semnani, S., &amp; Lam, M. (2024). *Into the Unknown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Unknowns: Engaged Human Learning through Participation in Language Model Agent   Conversations*. EMNLP 2024. </w:t>
      </w:r>
      <w:hyperlink w:history="1" r:id="rIdxpy5laiemjppgbv911ifr">
        <w:r>
          <w:rPr>
            <w:rStyle w:val="Hyperlink"/>
            <w:rFonts w:ascii="Calibri" w:cs="Calibri" w:eastAsia="Calibri" w:hAnsi="Calibri"/>
          </w:rPr>
          <w:t xml:space="preserve">arXiv:2408.15232</w:t>
        </w:r>
      </w:hyperlink>
    </w:p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4C" w:sz="6" w:space="4"/>
      </w:pBdr>
      <w:spacing w:after="200" w:before="280"/>
      <w:outlineLvl w:val="0"/>
    </w:pPr>
    <w:rPr>
      <w:rFonts w:ascii="Calibri" w:cs="Calibri" w:eastAsia="Calibri" w:hAnsi="Calibri"/>
      <w:b/>
      <w:bCs/>
      <w:color w:val="0B12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0B122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F6E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62mkcuhyuzskwobqzqcb" Type="http://schemas.openxmlformats.org/officeDocument/2006/relationships/hyperlink" Target="#1-resumo-executivo" TargetMode="External"/><Relationship Id="rIdzka2yryldwjnk6_opzicu" Type="http://schemas.openxmlformats.org/officeDocument/2006/relationships/hyperlink" Target="#2-problema-e-escopo" TargetMode="External"/><Relationship Id="rIdvcjczoia5kpqkragu095t" Type="http://schemas.openxmlformats.org/officeDocument/2006/relationships/hyperlink" Target="#3-vis&#227;o-geral-da-solu&#231;&#227;o" TargetMode="External"/><Relationship Id="rIdymilcbkvuxql3uq97rqiz" Type="http://schemas.openxmlformats.org/officeDocument/2006/relationships/hyperlink" Target="#4-arquitetura" TargetMode="External"/><Relationship Id="rIdv7ma7yof-d0jdtjphjpsn" Type="http://schemas.openxmlformats.org/officeDocument/2006/relationships/hyperlink" Target="#5-decis&#245;es-t&#233;cnicas-de-design" TargetMode="External"/><Relationship Id="rIdgzkfurynqsyul4fqei46u" Type="http://schemas.openxmlformats.org/officeDocument/2006/relationships/hyperlink" Target="#6-modelo-de-dados" TargetMode="External"/><Relationship Id="rIdyp_ehol65jq341bllh48p" Type="http://schemas.openxmlformats.org/officeDocument/2006/relationships/hyperlink" Target="#7-qualidade-e-estrat&#233;gia-de-testes" TargetMode="External"/><Relationship Id="rIdb213sz27tdv0kvexfepu-" Type="http://schemas.openxmlformats.org/officeDocument/2006/relationships/hyperlink" Target="#8-gest&#227;o-do-conhecimento-e-documenta&#231;&#227;o" TargetMode="External"/><Relationship Id="rId5z5uni98loet2t3xa1149" Type="http://schemas.openxmlformats.org/officeDocument/2006/relationships/hyperlink" Target="#9-avalia&#231;&#227;o-cr&#237;tica" TargetMode="External"/><Relationship Id="rIdm0_3qg4njdmfxhy7qfx58" Type="http://schemas.openxmlformats.org/officeDocument/2006/relationships/hyperlink" Target="#10-custos-operacionais" TargetMode="External"/><Relationship Id="rIdjofi_clgy6ndb5etk7dfx" Type="http://schemas.openxmlformats.org/officeDocument/2006/relationships/hyperlink" Target="#11-roadmap--evolu&#231;&#245;es-futuras" TargetMode="External"/><Relationship Id="rIdxdim3kpe7wkgljl2jdvf8" Type="http://schemas.openxmlformats.org/officeDocument/2006/relationships/hyperlink" Target="#12-gloss&#225;rio" TargetMode="External"/><Relationship Id="rIdfdrva2dsp1ihrfby6-jna" Type="http://schemas.openxmlformats.org/officeDocument/2006/relationships/hyperlink" Target="#13-refer&#234;ncias-e-ap&#234;ndices" TargetMode="External"/><Relationship Id="rIdf5zwc85uzfvwsly9l7ao5" Type="http://schemas.openxmlformats.org/officeDocument/2006/relationships/hyperlink" Target="https://arxiv.org/abs/2402.14207" TargetMode="External"/><Relationship Id="rId5s5_rcmxspo24zeh7wz9_" Type="http://schemas.openxmlformats.org/officeDocument/2006/relationships/hyperlink" Target="https://arxiv.org/abs/2402.14207" TargetMode="External"/><Relationship Id="rIdxpy5laiemjppgbv911ifr" Type="http://schemas.openxmlformats.org/officeDocument/2006/relationships/hyperlink" Target="https://arxiv.org/abs/2408.15232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2026-07-07T14:56:28.033Z</dcterms:created>
  <dcterms:modified xsi:type="dcterms:W3CDTF">2026-07-07T14:56:28.034Z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