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30A78A62" w:rsidR="00560566" w:rsidRDefault="09843D9F" w:rsidP="28F0C6DF">
      <w:pPr>
        <w:jc w:val="center"/>
      </w:pPr>
      <w:r>
        <w:rPr>
          <w:noProof/>
          <w:lang w:eastAsia="es-ES"/>
        </w:rPr>
        <w:drawing>
          <wp:inline distT="0" distB="0" distL="0" distR="0" wp14:anchorId="6B886982" wp14:editId="27ECC04B">
            <wp:extent cx="3933825" cy="1533525"/>
            <wp:effectExtent l="0" t="0" r="0" b="0"/>
            <wp:docPr id="1272792288" name="Imagen 127279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1533525"/>
                    </a:xfrm>
                    <a:prstGeom prst="rect">
                      <a:avLst/>
                    </a:prstGeom>
                  </pic:spPr>
                </pic:pic>
              </a:graphicData>
            </a:graphic>
          </wp:inline>
        </w:drawing>
      </w:r>
    </w:p>
    <w:p w14:paraId="2CFB84DB" w14:textId="3720FCF6"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ESCUELA TÉCNICA SUPERIOR DE INGENIERÍA DE</w:t>
      </w:r>
    </w:p>
    <w:p w14:paraId="3A6ED6BE" w14:textId="2CBF0030"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TELECOMUNICACIÓN</w:t>
      </w:r>
    </w:p>
    <w:p w14:paraId="0C94EC96" w14:textId="0003710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6D2922A3" w14:textId="03D403C8"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63A56F8" w14:textId="5E2D3F58"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GRADO EN INGENIERÍA BIOMÉDICA</w:t>
      </w:r>
    </w:p>
    <w:p w14:paraId="5CA2BEF9" w14:textId="6CDF7E65"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56DFBCA" w14:textId="5DCCAE09" w:rsidR="28F0C6DF" w:rsidRDefault="28F0C6DF" w:rsidP="28F0C6DF">
      <w:pPr>
        <w:spacing w:line="278" w:lineRule="auto"/>
        <w:jc w:val="both"/>
        <w:rPr>
          <w:rFonts w:ascii="Times New Roman" w:eastAsia="Times New Roman" w:hAnsi="Times New Roman" w:cs="Times New Roman"/>
          <w:color w:val="000000" w:themeColor="text1"/>
          <w:sz w:val="36"/>
          <w:szCs w:val="36"/>
        </w:rPr>
      </w:pPr>
    </w:p>
    <w:p w14:paraId="19C2BEA4" w14:textId="1AD5E8CE"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b/>
          <w:bCs/>
          <w:color w:val="000000" w:themeColor="text1"/>
          <w:sz w:val="36"/>
          <w:szCs w:val="36"/>
        </w:rPr>
        <w:t>TRABAJO FIN DE GRADO</w:t>
      </w:r>
    </w:p>
    <w:p w14:paraId="61C451C9" w14:textId="13F7E09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2B9180C" w14:textId="6D268F23"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48C16D76" w14:textId="5475E06E" w:rsidR="7E1C6A44" w:rsidRDefault="7E1C6A44"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sz w:val="36"/>
          <w:szCs w:val="36"/>
        </w:rPr>
        <w:t xml:space="preserve">PREDICCIÓN DE LA PROGRESIÓN A </w:t>
      </w:r>
      <w:r w:rsidR="7C58D456" w:rsidRPr="28F0C6DF">
        <w:rPr>
          <w:rFonts w:ascii="Times New Roman" w:eastAsia="Times New Roman" w:hAnsi="Times New Roman" w:cs="Times New Roman"/>
          <w:sz w:val="36"/>
          <w:szCs w:val="36"/>
        </w:rPr>
        <w:t>PRE</w:t>
      </w:r>
      <w:r w:rsidRPr="28F0C6DF">
        <w:rPr>
          <w:rFonts w:ascii="Times New Roman" w:eastAsia="Times New Roman" w:hAnsi="Times New Roman" w:cs="Times New Roman"/>
          <w:sz w:val="36"/>
          <w:szCs w:val="36"/>
        </w:rPr>
        <w:t>DIABETES UTILIZANDO MODELOS RANDOM FOREST</w:t>
      </w:r>
      <w:r w:rsidR="09843D9F" w:rsidRPr="28F0C6DF">
        <w:rPr>
          <w:rFonts w:ascii="Times New Roman" w:eastAsia="Times New Roman" w:hAnsi="Times New Roman" w:cs="Times New Roman"/>
          <w:color w:val="000000" w:themeColor="text1"/>
          <w:sz w:val="36"/>
          <w:szCs w:val="36"/>
        </w:rPr>
        <w:t xml:space="preserve"> </w:t>
      </w:r>
    </w:p>
    <w:p w14:paraId="6F81DE7D" w14:textId="70937E89"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F77BA8F" w14:textId="192943E0"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Autor: Carlos Barquero Gómez de la Venta</w:t>
      </w:r>
    </w:p>
    <w:p w14:paraId="5F2D42C3" w14:textId="4ACA371C" w:rsidR="28F0C6DF" w:rsidRDefault="28F0C6DF" w:rsidP="28F0C6DF">
      <w:pPr>
        <w:spacing w:line="278" w:lineRule="auto"/>
        <w:jc w:val="center"/>
        <w:rPr>
          <w:rFonts w:ascii="Times New Roman" w:eastAsia="Times New Roman" w:hAnsi="Times New Roman" w:cs="Times New Roman"/>
          <w:color w:val="000000" w:themeColor="text1"/>
          <w:sz w:val="28"/>
          <w:szCs w:val="28"/>
        </w:rPr>
      </w:pPr>
    </w:p>
    <w:p w14:paraId="4D75D5A0" w14:textId="0CC415BA"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Tutor: Óscar Barquero Pérez</w:t>
      </w:r>
    </w:p>
    <w:p w14:paraId="463C65C8" w14:textId="27CAAE3F" w:rsidR="2D09FBFD" w:rsidRDefault="2D09FBFD"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Cotutor: Rafael García Carretero</w:t>
      </w:r>
    </w:p>
    <w:p w14:paraId="3E789A1B" w14:textId="2FCFE5D0" w:rsidR="28F0C6DF" w:rsidRDefault="28F0C6DF" w:rsidP="28F0C6DF">
      <w:pPr>
        <w:spacing w:line="278" w:lineRule="auto"/>
        <w:jc w:val="both"/>
        <w:rPr>
          <w:rFonts w:ascii="Times New Roman" w:eastAsia="Times New Roman" w:hAnsi="Times New Roman" w:cs="Times New Roman"/>
          <w:color w:val="000000" w:themeColor="text1"/>
          <w:sz w:val="28"/>
          <w:szCs w:val="28"/>
        </w:rPr>
      </w:pPr>
    </w:p>
    <w:p w14:paraId="6DC1D04E" w14:textId="360A3343" w:rsidR="09843D9F" w:rsidRDefault="09843D9F" w:rsidP="28F0C6DF">
      <w:pPr>
        <w:spacing w:line="278" w:lineRule="auto"/>
        <w:jc w:val="center"/>
        <w:rPr>
          <w:rFonts w:ascii="Calibri" w:eastAsia="Calibri" w:hAnsi="Calibri" w:cs="Calibri"/>
          <w:color w:val="000000" w:themeColor="text1"/>
          <w:sz w:val="28"/>
          <w:szCs w:val="28"/>
        </w:rPr>
      </w:pPr>
      <w:r w:rsidRPr="28F0C6DF">
        <w:rPr>
          <w:rFonts w:ascii="Times New Roman" w:eastAsia="Times New Roman" w:hAnsi="Times New Roman" w:cs="Times New Roman"/>
          <w:color w:val="000000" w:themeColor="text1"/>
          <w:sz w:val="28"/>
          <w:szCs w:val="28"/>
        </w:rPr>
        <w:t>Curso académico 20</w:t>
      </w:r>
      <w:r w:rsidRPr="28F0C6DF">
        <w:rPr>
          <w:rFonts w:ascii="Calibri" w:eastAsia="Calibri" w:hAnsi="Calibri" w:cs="Calibri"/>
          <w:color w:val="000000" w:themeColor="text1"/>
          <w:sz w:val="28"/>
          <w:szCs w:val="28"/>
        </w:rPr>
        <w:t>20</w:t>
      </w:r>
      <w:r w:rsidRPr="28F0C6DF">
        <w:rPr>
          <w:rFonts w:ascii="Times New Roman" w:eastAsia="Times New Roman" w:hAnsi="Times New Roman" w:cs="Times New Roman"/>
          <w:color w:val="000000" w:themeColor="text1"/>
          <w:sz w:val="28"/>
          <w:szCs w:val="28"/>
        </w:rPr>
        <w:t>/202</w:t>
      </w:r>
      <w:r w:rsidRPr="28F0C6DF">
        <w:rPr>
          <w:rFonts w:ascii="Calibri" w:eastAsia="Calibri" w:hAnsi="Calibri" w:cs="Calibri"/>
          <w:color w:val="000000" w:themeColor="text1"/>
          <w:sz w:val="28"/>
          <w:szCs w:val="28"/>
        </w:rPr>
        <w:t>1</w:t>
      </w:r>
    </w:p>
    <w:sdt>
      <w:sdtPr>
        <w:id w:val="-41987302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542790D" w14:textId="7CBA5F62" w:rsidR="00B65197" w:rsidRDefault="00B65197">
          <w:pPr>
            <w:pStyle w:val="TtuloTDC"/>
          </w:pPr>
          <w:r>
            <w:t>Índice</w:t>
          </w:r>
        </w:p>
        <w:p w14:paraId="422AC349" w14:textId="4E631059" w:rsidR="00B65197" w:rsidRDefault="00B65197" w:rsidP="00B65197">
          <w:pPr>
            <w:pStyle w:val="TDC1"/>
          </w:pPr>
          <w:r w:rsidRPr="00B65197">
            <w:rPr>
              <w:b/>
              <w:bCs/>
            </w:rPr>
            <w:t>1.</w:t>
          </w:r>
          <w:r>
            <w:rPr>
              <w:b/>
              <w:bCs/>
            </w:rPr>
            <w:t xml:space="preserve"> Introducción y objetivos</w:t>
          </w:r>
          <w:r>
            <w:ptab w:relativeTo="margin" w:alignment="right" w:leader="dot"/>
          </w:r>
          <w:r>
            <w:rPr>
              <w:b/>
              <w:bCs/>
            </w:rPr>
            <w:t>1</w:t>
          </w:r>
        </w:p>
        <w:p w14:paraId="7D92A002" w14:textId="76F5337B" w:rsidR="00B65197" w:rsidRDefault="001B3BB3">
          <w:pPr>
            <w:pStyle w:val="TDC2"/>
            <w:ind w:left="216"/>
          </w:pPr>
          <w:r>
            <w:t>Contexto y motivación</w:t>
          </w:r>
          <w:r w:rsidR="00B65197">
            <w:ptab w:relativeTo="margin" w:alignment="right" w:leader="dot"/>
          </w:r>
          <w:r w:rsidR="00B65197">
            <w:t>2</w:t>
          </w:r>
        </w:p>
        <w:p w14:paraId="7D115A6B" w14:textId="4CEC2B57" w:rsidR="00B65197" w:rsidRDefault="001B3BB3" w:rsidP="001B3BB3">
          <w:pPr>
            <w:pStyle w:val="TDC3"/>
            <w:ind w:left="0" w:firstLine="216"/>
          </w:pPr>
          <w:r>
            <w:t>Objetivos</w:t>
          </w:r>
          <w:r w:rsidR="00B65197">
            <w:ptab w:relativeTo="margin" w:alignment="right" w:leader="dot"/>
          </w:r>
          <w:r w:rsidR="00B65197">
            <w:t>3</w:t>
          </w:r>
        </w:p>
        <w:p w14:paraId="1DC6B814" w14:textId="14716875" w:rsidR="00B65197" w:rsidRDefault="00B65197">
          <w:pPr>
            <w:pStyle w:val="TDC1"/>
          </w:pPr>
          <w:r>
            <w:rPr>
              <w:b/>
              <w:bCs/>
            </w:rPr>
            <w:t>2. Base de datos</w:t>
          </w:r>
          <w:r>
            <w:ptab w:relativeTo="margin" w:alignment="right" w:leader="dot"/>
          </w:r>
          <w:r>
            <w:rPr>
              <w:b/>
              <w:bCs/>
            </w:rPr>
            <w:t>4</w:t>
          </w:r>
        </w:p>
        <w:p w14:paraId="6B909ED2" w14:textId="77777777" w:rsidR="00B65197" w:rsidRDefault="00B65197">
          <w:pPr>
            <w:pStyle w:val="TDC2"/>
            <w:ind w:left="216"/>
          </w:pPr>
          <w:sdt>
            <w:sdtPr>
              <w:id w:val="93059040"/>
              <w:placeholder>
                <w:docPart w:val="90EC5721BD5B49EEBB83DDC873BEE1A0"/>
              </w:placeholder>
              <w:temporary/>
              <w:showingPlcHdr/>
            </w:sdtPr>
            <w:sdtContent>
              <w:r>
                <w:t>Escribir el título del capítulo (nivel 2)</w:t>
              </w:r>
            </w:sdtContent>
          </w:sdt>
          <w:r>
            <w:ptab w:relativeTo="margin" w:alignment="right" w:leader="dot"/>
          </w:r>
          <w:r>
            <w:t>5</w:t>
          </w:r>
        </w:p>
        <w:p w14:paraId="62A3C6FF" w14:textId="77777777" w:rsidR="00B65197" w:rsidRDefault="00B65197" w:rsidP="00B65197">
          <w:pPr>
            <w:pStyle w:val="TDC3"/>
            <w:ind w:left="446"/>
          </w:pPr>
          <w:sdt>
            <w:sdtPr>
              <w:id w:val="93059044"/>
              <w:placeholder>
                <w:docPart w:val="A76BD44FB5144AF098E2CE4F6CB7367B"/>
              </w:placeholder>
              <w:temporary/>
              <w:showingPlcHdr/>
            </w:sdtPr>
            <w:sdtContent>
              <w:r>
                <w:t>Escribir el título del capítulo (nivel 3)</w:t>
              </w:r>
            </w:sdtContent>
          </w:sdt>
          <w:r>
            <w:ptab w:relativeTo="margin" w:alignment="right" w:leader="dot"/>
          </w:r>
          <w:r>
            <w:t>6</w:t>
          </w:r>
        </w:p>
        <w:p w14:paraId="6805E2FA" w14:textId="2D6803FB" w:rsidR="00B65197" w:rsidRPr="00B65197" w:rsidRDefault="00B65197" w:rsidP="00B65197">
          <w:pPr>
            <w:pStyle w:val="TDC1"/>
            <w:rPr>
              <w:b/>
              <w:bCs/>
            </w:rPr>
          </w:pPr>
          <w:r>
            <w:rPr>
              <w:b/>
              <w:bCs/>
            </w:rPr>
            <w:t xml:space="preserve">3. </w:t>
          </w:r>
          <w:r w:rsidRPr="00B65197">
            <w:rPr>
              <w:b/>
              <w:bCs/>
            </w:rPr>
            <w:t xml:space="preserve">Introducción </w:t>
          </w:r>
          <w:r>
            <w:rPr>
              <w:b/>
              <w:bCs/>
            </w:rPr>
            <w:t xml:space="preserve">al aprendizaje </w:t>
          </w:r>
          <w:r w:rsidRPr="00B65197">
            <w:rPr>
              <w:b/>
              <w:bCs/>
            </w:rPr>
            <w:t>automático y algoritmos utilizados</w:t>
          </w:r>
          <w:r>
            <w:ptab w:relativeTo="margin" w:alignment="right" w:leader="dot"/>
          </w:r>
          <w:r>
            <w:rPr>
              <w:b/>
              <w:bCs/>
            </w:rPr>
            <w:t>4</w:t>
          </w:r>
        </w:p>
        <w:p w14:paraId="44E17CF1" w14:textId="77777777" w:rsidR="00B65197" w:rsidRDefault="00B65197" w:rsidP="00B65197">
          <w:pPr>
            <w:pStyle w:val="TDC2"/>
            <w:ind w:left="216"/>
          </w:pPr>
          <w:sdt>
            <w:sdtPr>
              <w:id w:val="-2144643147"/>
              <w:placeholder>
                <w:docPart w:val="DA367E5694884DAF9BC74F5722E2DC09"/>
              </w:placeholder>
              <w:temporary/>
              <w:showingPlcHdr/>
            </w:sdtPr>
            <w:sdtContent>
              <w:r>
                <w:t>Escribir el título del capítulo (nivel 2)</w:t>
              </w:r>
            </w:sdtContent>
          </w:sdt>
          <w:r>
            <w:ptab w:relativeTo="margin" w:alignment="right" w:leader="dot"/>
          </w:r>
          <w:r>
            <w:t>5</w:t>
          </w:r>
        </w:p>
        <w:p w14:paraId="2629CA0A" w14:textId="5C6D6734" w:rsidR="00B65197" w:rsidRPr="00B65197" w:rsidRDefault="00B65197" w:rsidP="00B65197">
          <w:sdt>
            <w:sdtPr>
              <w:id w:val="419301794"/>
              <w:placeholder>
                <w:docPart w:val="FEE78673BAB34792AB98CDA321B51AF8"/>
              </w:placeholder>
              <w:temporary/>
              <w:showingPlcHdr/>
            </w:sdtPr>
            <w:sdtContent>
              <w:r>
                <w:t>Escribir el título del capítulo (nivel 3)</w:t>
              </w:r>
            </w:sdtContent>
          </w:sdt>
          <w:r>
            <w:ptab w:relativeTo="margin" w:alignment="right" w:leader="dot"/>
          </w:r>
          <w:r>
            <w:t>6</w:t>
          </w:r>
        </w:p>
      </w:sdtContent>
    </w:sdt>
    <w:p w14:paraId="05CF4847" w14:textId="3FEE25F7" w:rsidR="28F0C6DF" w:rsidRDefault="28F0C6DF" w:rsidP="00B65197">
      <w:pPr>
        <w:pStyle w:val="Ttulo2"/>
        <w:rPr>
          <w:rFonts w:eastAsia="Calibri"/>
        </w:rPr>
      </w:pPr>
    </w:p>
    <w:p w14:paraId="3B5A9310" w14:textId="4E305F2A" w:rsidR="28F0C6DF" w:rsidRDefault="28F0C6DF" w:rsidP="28F0C6DF">
      <w:pPr>
        <w:spacing w:line="278" w:lineRule="auto"/>
        <w:jc w:val="center"/>
        <w:rPr>
          <w:rFonts w:ascii="Calibri" w:eastAsia="Calibri" w:hAnsi="Calibri" w:cs="Calibri"/>
          <w:color w:val="000000" w:themeColor="text1"/>
          <w:sz w:val="28"/>
          <w:szCs w:val="28"/>
        </w:rPr>
      </w:pPr>
    </w:p>
    <w:p w14:paraId="20835ECD" w14:textId="750E4D26" w:rsidR="28F0C6DF" w:rsidRDefault="28F0C6DF" w:rsidP="28F0C6DF">
      <w:pPr>
        <w:spacing w:line="278" w:lineRule="auto"/>
        <w:jc w:val="both"/>
        <w:rPr>
          <w:rFonts w:ascii="Calibri" w:eastAsia="Calibri" w:hAnsi="Calibri" w:cs="Calibri"/>
          <w:color w:val="000000" w:themeColor="text1"/>
          <w:sz w:val="28"/>
          <w:szCs w:val="28"/>
        </w:rPr>
      </w:pPr>
    </w:p>
    <w:p w14:paraId="40B2A995" w14:textId="21209FDC" w:rsidR="005978B1" w:rsidRDefault="005978B1" w:rsidP="28F0C6DF">
      <w:pPr>
        <w:spacing w:line="278" w:lineRule="auto"/>
        <w:jc w:val="both"/>
        <w:rPr>
          <w:rFonts w:ascii="Calibri" w:eastAsia="Calibri" w:hAnsi="Calibri" w:cs="Calibri"/>
          <w:color w:val="000000" w:themeColor="text1"/>
          <w:sz w:val="28"/>
          <w:szCs w:val="28"/>
        </w:rPr>
      </w:pPr>
    </w:p>
    <w:p w14:paraId="7BA16F85" w14:textId="7B402EC9" w:rsidR="005978B1" w:rsidRDefault="005978B1" w:rsidP="28F0C6DF">
      <w:pPr>
        <w:spacing w:line="278" w:lineRule="auto"/>
        <w:jc w:val="both"/>
        <w:rPr>
          <w:rFonts w:ascii="Calibri" w:eastAsia="Calibri" w:hAnsi="Calibri" w:cs="Calibri"/>
          <w:color w:val="000000" w:themeColor="text1"/>
          <w:sz w:val="28"/>
          <w:szCs w:val="28"/>
        </w:rPr>
      </w:pPr>
    </w:p>
    <w:p w14:paraId="684FBD64" w14:textId="5621A694" w:rsidR="005978B1" w:rsidRDefault="005978B1" w:rsidP="28F0C6DF">
      <w:pPr>
        <w:spacing w:line="278" w:lineRule="auto"/>
        <w:jc w:val="both"/>
        <w:rPr>
          <w:rFonts w:ascii="Calibri" w:eastAsia="Calibri" w:hAnsi="Calibri" w:cs="Calibri"/>
          <w:color w:val="000000" w:themeColor="text1"/>
          <w:sz w:val="28"/>
          <w:szCs w:val="28"/>
        </w:rPr>
      </w:pPr>
    </w:p>
    <w:p w14:paraId="64006244" w14:textId="7DC6B71F" w:rsidR="005978B1" w:rsidRDefault="005978B1" w:rsidP="28F0C6DF">
      <w:pPr>
        <w:spacing w:line="278" w:lineRule="auto"/>
        <w:jc w:val="both"/>
        <w:rPr>
          <w:rFonts w:ascii="Calibri" w:eastAsia="Calibri" w:hAnsi="Calibri" w:cs="Calibri"/>
          <w:color w:val="000000" w:themeColor="text1"/>
          <w:sz w:val="28"/>
          <w:szCs w:val="28"/>
        </w:rPr>
      </w:pPr>
    </w:p>
    <w:p w14:paraId="4B6C1A18" w14:textId="0D31F20C" w:rsidR="005978B1" w:rsidRDefault="005978B1" w:rsidP="28F0C6DF">
      <w:pPr>
        <w:spacing w:line="278" w:lineRule="auto"/>
        <w:jc w:val="both"/>
        <w:rPr>
          <w:rFonts w:ascii="Calibri" w:eastAsia="Calibri" w:hAnsi="Calibri" w:cs="Calibri"/>
          <w:color w:val="000000" w:themeColor="text1"/>
          <w:sz w:val="28"/>
          <w:szCs w:val="28"/>
        </w:rPr>
      </w:pPr>
    </w:p>
    <w:p w14:paraId="501F7C57" w14:textId="62F20878" w:rsidR="005978B1" w:rsidRDefault="005978B1" w:rsidP="28F0C6DF">
      <w:pPr>
        <w:spacing w:line="278" w:lineRule="auto"/>
        <w:jc w:val="both"/>
        <w:rPr>
          <w:rFonts w:ascii="Calibri" w:eastAsia="Calibri" w:hAnsi="Calibri" w:cs="Calibri"/>
          <w:color w:val="000000" w:themeColor="text1"/>
          <w:sz w:val="28"/>
          <w:szCs w:val="28"/>
        </w:rPr>
      </w:pPr>
    </w:p>
    <w:p w14:paraId="7A3BCEE3" w14:textId="637CDEDC" w:rsidR="005978B1" w:rsidRDefault="005978B1" w:rsidP="28F0C6DF">
      <w:pPr>
        <w:spacing w:line="278" w:lineRule="auto"/>
        <w:jc w:val="both"/>
        <w:rPr>
          <w:rFonts w:ascii="Calibri" w:eastAsia="Calibri" w:hAnsi="Calibri" w:cs="Calibri"/>
          <w:color w:val="000000" w:themeColor="text1"/>
          <w:sz w:val="28"/>
          <w:szCs w:val="28"/>
        </w:rPr>
      </w:pPr>
    </w:p>
    <w:p w14:paraId="487E9CA0" w14:textId="3C4B85E2" w:rsidR="005978B1" w:rsidRDefault="005978B1" w:rsidP="28F0C6DF">
      <w:pPr>
        <w:spacing w:line="278" w:lineRule="auto"/>
        <w:jc w:val="both"/>
        <w:rPr>
          <w:rFonts w:ascii="Calibri" w:eastAsia="Calibri" w:hAnsi="Calibri" w:cs="Calibri"/>
          <w:color w:val="000000" w:themeColor="text1"/>
          <w:sz w:val="28"/>
          <w:szCs w:val="28"/>
        </w:rPr>
      </w:pPr>
    </w:p>
    <w:p w14:paraId="385C0E30" w14:textId="3E990E2C" w:rsidR="005978B1" w:rsidRDefault="005978B1" w:rsidP="28F0C6DF">
      <w:pPr>
        <w:spacing w:line="278" w:lineRule="auto"/>
        <w:jc w:val="both"/>
        <w:rPr>
          <w:rFonts w:ascii="Calibri" w:eastAsia="Calibri" w:hAnsi="Calibri" w:cs="Calibri"/>
          <w:color w:val="000000" w:themeColor="text1"/>
          <w:sz w:val="28"/>
          <w:szCs w:val="28"/>
        </w:rPr>
      </w:pPr>
    </w:p>
    <w:p w14:paraId="10C17372" w14:textId="68769E80" w:rsidR="005978B1" w:rsidRDefault="005978B1" w:rsidP="28F0C6DF">
      <w:pPr>
        <w:spacing w:line="278" w:lineRule="auto"/>
        <w:jc w:val="both"/>
        <w:rPr>
          <w:rFonts w:ascii="Calibri" w:eastAsia="Calibri" w:hAnsi="Calibri" w:cs="Calibri"/>
          <w:color w:val="000000" w:themeColor="text1"/>
          <w:sz w:val="28"/>
          <w:szCs w:val="28"/>
        </w:rPr>
      </w:pPr>
    </w:p>
    <w:p w14:paraId="29AB7648" w14:textId="31E58392" w:rsidR="005978B1" w:rsidRDefault="005978B1" w:rsidP="28F0C6DF">
      <w:pPr>
        <w:spacing w:line="278" w:lineRule="auto"/>
        <w:jc w:val="both"/>
        <w:rPr>
          <w:rFonts w:ascii="Calibri" w:eastAsia="Calibri" w:hAnsi="Calibri" w:cs="Calibri"/>
          <w:color w:val="000000" w:themeColor="text1"/>
          <w:sz w:val="28"/>
          <w:szCs w:val="28"/>
        </w:rPr>
      </w:pPr>
    </w:p>
    <w:p w14:paraId="4CF54298" w14:textId="780890CA" w:rsidR="005978B1" w:rsidRDefault="005978B1" w:rsidP="28F0C6DF">
      <w:pPr>
        <w:spacing w:line="278" w:lineRule="auto"/>
        <w:jc w:val="both"/>
        <w:rPr>
          <w:rFonts w:ascii="Calibri" w:eastAsia="Calibri" w:hAnsi="Calibri" w:cs="Calibri"/>
          <w:color w:val="000000" w:themeColor="text1"/>
          <w:sz w:val="28"/>
          <w:szCs w:val="28"/>
        </w:rPr>
      </w:pPr>
    </w:p>
    <w:p w14:paraId="7BA791D6" w14:textId="6692B3B4" w:rsidR="005978B1" w:rsidRDefault="005978B1" w:rsidP="28F0C6DF">
      <w:pPr>
        <w:spacing w:line="278" w:lineRule="auto"/>
        <w:jc w:val="both"/>
        <w:rPr>
          <w:rFonts w:ascii="Calibri" w:eastAsia="Calibri" w:hAnsi="Calibri" w:cs="Calibri"/>
          <w:color w:val="000000" w:themeColor="text1"/>
          <w:sz w:val="28"/>
          <w:szCs w:val="28"/>
        </w:rPr>
      </w:pPr>
    </w:p>
    <w:p w14:paraId="2504EF10" w14:textId="4953F727" w:rsidR="005978B1" w:rsidRDefault="005978B1" w:rsidP="28F0C6DF">
      <w:pPr>
        <w:spacing w:line="278" w:lineRule="auto"/>
        <w:jc w:val="both"/>
        <w:rPr>
          <w:rFonts w:ascii="Calibri" w:eastAsia="Calibri" w:hAnsi="Calibri" w:cs="Calibri"/>
          <w:color w:val="000000" w:themeColor="text1"/>
          <w:sz w:val="28"/>
          <w:szCs w:val="28"/>
        </w:rPr>
      </w:pPr>
    </w:p>
    <w:p w14:paraId="353D71CE" w14:textId="1143AF20" w:rsidR="005978B1" w:rsidRDefault="005978B1" w:rsidP="28F0C6DF">
      <w:pPr>
        <w:spacing w:line="278" w:lineRule="auto"/>
        <w:jc w:val="both"/>
        <w:rPr>
          <w:rFonts w:ascii="Calibri" w:eastAsia="Calibri" w:hAnsi="Calibri" w:cs="Calibri"/>
          <w:color w:val="000000" w:themeColor="text1"/>
          <w:sz w:val="28"/>
          <w:szCs w:val="28"/>
        </w:rPr>
      </w:pPr>
    </w:p>
    <w:p w14:paraId="6CA21672" w14:textId="2143F99E" w:rsidR="005978B1" w:rsidRDefault="005978B1" w:rsidP="28F0C6DF">
      <w:pPr>
        <w:spacing w:line="278" w:lineRule="auto"/>
        <w:jc w:val="both"/>
        <w:rPr>
          <w:rFonts w:ascii="Calibri" w:eastAsia="Calibri" w:hAnsi="Calibri" w:cs="Calibri"/>
          <w:color w:val="000000" w:themeColor="text1"/>
          <w:sz w:val="28"/>
          <w:szCs w:val="28"/>
        </w:rPr>
      </w:pPr>
    </w:p>
    <w:p w14:paraId="47CBF2F2" w14:textId="763411DE" w:rsidR="005978B1" w:rsidRDefault="005978B1" w:rsidP="28F0C6DF">
      <w:pPr>
        <w:spacing w:line="278" w:lineRule="auto"/>
        <w:jc w:val="both"/>
        <w:rPr>
          <w:rFonts w:ascii="Calibri" w:eastAsia="Calibri" w:hAnsi="Calibri" w:cs="Calibri"/>
          <w:color w:val="000000" w:themeColor="text1"/>
          <w:sz w:val="28"/>
          <w:szCs w:val="28"/>
        </w:rPr>
      </w:pPr>
    </w:p>
    <w:p w14:paraId="469E5753" w14:textId="4388F7B9" w:rsidR="005978B1" w:rsidRDefault="005978B1" w:rsidP="28F0C6DF">
      <w:pPr>
        <w:spacing w:line="278" w:lineRule="auto"/>
        <w:jc w:val="both"/>
        <w:rPr>
          <w:rFonts w:ascii="Calibri" w:eastAsia="Calibri" w:hAnsi="Calibri" w:cs="Calibri"/>
          <w:color w:val="000000" w:themeColor="text1"/>
          <w:sz w:val="28"/>
          <w:szCs w:val="28"/>
        </w:rPr>
      </w:pPr>
    </w:p>
    <w:p w14:paraId="7894559C" w14:textId="6DA546F8" w:rsidR="005978B1" w:rsidRDefault="005978B1" w:rsidP="28F0C6DF">
      <w:pPr>
        <w:spacing w:line="278" w:lineRule="auto"/>
        <w:jc w:val="both"/>
        <w:rPr>
          <w:rFonts w:ascii="Calibri" w:eastAsia="Calibri" w:hAnsi="Calibri" w:cs="Calibri"/>
          <w:color w:val="000000" w:themeColor="text1"/>
          <w:sz w:val="28"/>
          <w:szCs w:val="28"/>
        </w:rPr>
      </w:pPr>
    </w:p>
    <w:p w14:paraId="78A07753" w14:textId="3F0EA643" w:rsidR="005978B1" w:rsidRDefault="005978B1" w:rsidP="28F0C6DF">
      <w:pPr>
        <w:spacing w:line="278" w:lineRule="auto"/>
        <w:jc w:val="both"/>
        <w:rPr>
          <w:rFonts w:ascii="Calibri" w:eastAsia="Calibri" w:hAnsi="Calibri" w:cs="Calibri"/>
          <w:color w:val="000000" w:themeColor="text1"/>
          <w:sz w:val="28"/>
          <w:szCs w:val="28"/>
        </w:rPr>
      </w:pPr>
    </w:p>
    <w:p w14:paraId="563AFE02" w14:textId="77777777" w:rsidR="00B65197" w:rsidRDefault="00B65197" w:rsidP="28F0C6DF">
      <w:pPr>
        <w:spacing w:line="278" w:lineRule="auto"/>
        <w:jc w:val="both"/>
        <w:rPr>
          <w:rFonts w:ascii="Calibri" w:eastAsia="Calibri" w:hAnsi="Calibri" w:cs="Calibri"/>
          <w:color w:val="000000" w:themeColor="text1"/>
          <w:sz w:val="28"/>
          <w:szCs w:val="28"/>
        </w:rPr>
        <w:sectPr w:rsidR="00B65197" w:rsidSect="005978B1">
          <w:headerReference w:type="default" r:id="rId9"/>
          <w:pgSz w:w="11906" w:h="16838"/>
          <w:pgMar w:top="1440" w:right="1440" w:bottom="1440" w:left="1440" w:header="720" w:footer="720" w:gutter="0"/>
          <w:pgNumType w:start="0"/>
          <w:cols w:space="720"/>
          <w:titlePg/>
          <w:docGrid w:linePitch="360"/>
        </w:sectPr>
      </w:pPr>
    </w:p>
    <w:p w14:paraId="300D1C9A" w14:textId="505E8C58" w:rsidR="005978B1" w:rsidRDefault="005978B1" w:rsidP="28F0C6DF">
      <w:pPr>
        <w:spacing w:line="278" w:lineRule="auto"/>
        <w:jc w:val="both"/>
        <w:rPr>
          <w:rFonts w:ascii="Calibri" w:eastAsia="Calibri" w:hAnsi="Calibri" w:cs="Calibri"/>
          <w:color w:val="000000" w:themeColor="text1"/>
          <w:sz w:val="28"/>
          <w:szCs w:val="28"/>
        </w:rPr>
      </w:pPr>
    </w:p>
    <w:p w14:paraId="3B761180" w14:textId="77777777" w:rsidR="004A640B" w:rsidRPr="004A640B" w:rsidRDefault="004A640B" w:rsidP="004A640B">
      <w:pPr>
        <w:jc w:val="both"/>
        <w:rPr>
          <w:rFonts w:eastAsiaTheme="minorEastAsia"/>
          <w:bCs/>
          <w:sz w:val="24"/>
          <w:szCs w:val="24"/>
        </w:rPr>
        <w:sectPr w:rsidR="004A640B" w:rsidRPr="004A640B">
          <w:pgSz w:w="11900" w:h="16840"/>
          <w:pgMar w:top="1440" w:right="540" w:bottom="280" w:left="640" w:header="720" w:footer="720" w:gutter="0"/>
          <w:cols w:space="720"/>
        </w:sectPr>
      </w:pPr>
    </w:p>
    <w:p w14:paraId="180B7EC4" w14:textId="77777777" w:rsidR="00504DC6" w:rsidRPr="00142CC3" w:rsidRDefault="00504DC6" w:rsidP="00142CC3">
      <w:pPr>
        <w:pStyle w:val="Ttulo"/>
        <w:jc w:val="both"/>
        <w:rPr>
          <w:rFonts w:ascii="Times New Roman" w:eastAsiaTheme="minorEastAsia" w:hAnsi="Times New Roman" w:cs="Times New Roman"/>
          <w:color w:val="2F5496" w:themeColor="accent1" w:themeShade="BF"/>
        </w:rPr>
      </w:pPr>
      <w:r w:rsidRPr="00142CC3">
        <w:rPr>
          <w:rStyle w:val="TtuloCar"/>
          <w:rFonts w:ascii="Times New Roman" w:eastAsiaTheme="minorEastAsia" w:hAnsi="Times New Roman" w:cs="Times New Roman"/>
        </w:rPr>
        <w:lastRenderedPageBreak/>
        <w:t>1.Introducción</w:t>
      </w:r>
    </w:p>
    <w:p w14:paraId="0C0AE5B8" w14:textId="77777777" w:rsidR="00504DC6" w:rsidRPr="00142CC3" w:rsidRDefault="00504DC6" w:rsidP="00142CC3">
      <w:pPr>
        <w:jc w:val="both"/>
        <w:rPr>
          <w:rFonts w:ascii="Times New Roman" w:eastAsiaTheme="minorEastAsia" w:hAnsi="Times New Roman" w:cs="Times New Roman"/>
          <w:sz w:val="24"/>
          <w:szCs w:val="24"/>
        </w:rPr>
      </w:pPr>
    </w:p>
    <w:p w14:paraId="191B8662" w14:textId="77777777" w:rsidR="00504DC6" w:rsidRPr="00142CC3" w:rsidRDefault="00504DC6"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el siguiente Trabajo de Fin de Grado (TFG) desarrollaremos un modelo de </w:t>
      </w:r>
      <w:r w:rsidRPr="00142CC3">
        <w:rPr>
          <w:rFonts w:ascii="Times New Roman" w:eastAsiaTheme="minorEastAsia" w:hAnsi="Times New Roman" w:cs="Times New Roman"/>
          <w:i/>
          <w:color w:val="000000" w:themeColor="text1"/>
          <w:sz w:val="24"/>
          <w:szCs w:val="24"/>
        </w:rPr>
        <w:t>Machine</w:t>
      </w:r>
      <w:r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i/>
          <w:color w:val="000000" w:themeColor="text1"/>
          <w:sz w:val="24"/>
          <w:szCs w:val="24"/>
        </w:rPr>
        <w:t>Learning</w:t>
      </w:r>
      <w:r w:rsidRPr="00142CC3">
        <w:rPr>
          <w:rFonts w:ascii="Times New Roman" w:eastAsiaTheme="minorEastAsia" w:hAnsi="Times New Roman" w:cs="Times New Roman"/>
          <w:color w:val="000000" w:themeColor="text1"/>
          <w:sz w:val="24"/>
          <w:szCs w:val="24"/>
        </w:rPr>
        <w:t xml:space="preserve"> que nos permita predecir la progresión a diabetes de diferentes pacientes. En este punto definiremos el contexto y la motivación del trabajo.</w:t>
      </w:r>
    </w:p>
    <w:p w14:paraId="78CF0FED" w14:textId="77777777" w:rsidR="0085685C" w:rsidRPr="00142CC3" w:rsidRDefault="00504DC6" w:rsidP="00142CC3">
      <w:pPr>
        <w:pStyle w:val="Prrafodelista"/>
        <w:numPr>
          <w:ilvl w:val="1"/>
          <w:numId w:val="15"/>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sz w:val="32"/>
          <w:szCs w:val="32"/>
        </w:rPr>
        <w:t xml:space="preserve">Contexto </w:t>
      </w:r>
    </w:p>
    <w:p w14:paraId="08F3EA49" w14:textId="4AD2172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es una enfermedad crónica que aparece cuando el páncreas no produce insulina suficiente o cuando el organismo no utiliza eficazmente la insulina que produce. La insulina es una hormona que regula el azúcar en la sangre. El efecto de la diabetes no controlada es la hiperglucemia (aumento del azúcar en la sangre), que con el tiempo daña gravemente muchos órganos y sistemas, especialmente los nervios y los vasos sanguíneos.</w:t>
      </w:r>
    </w:p>
    <w:p w14:paraId="106F98F6"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 2014, un 8,5% de los adultos (mayores de 18 años) tenían diabetes. En 2016 la diabetes fue la causa directa de 1,6 millones de muertes y en 2012 la hiperglucemia provocó otros 2,2 millones de muertes.</w:t>
      </w:r>
    </w:p>
    <w:p w14:paraId="244BCFD0" w14:textId="1230107B"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Entre 2000 y 2016, se ha registrado un incremento del 5% en la mortalidad prematura por diabetes. En los países de ingresos altos la tasa de mortalidad prematura debida a la diabetes descendió entre 2000 y 2010, para volver a incrementarse entre 2010 y 2016. En los países de ingresos medianos bajos, la tasa de mortalidad debida a la diabetes se incrementó en los dos periodos.</w:t>
      </w:r>
    </w:p>
    <w:p w14:paraId="69592E4C"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de tipo 2 (denominada anteriormente diabetes no insulinodependiente o de inicio en la edad adulta) se debe a una utilización ineficaz de la insulina por el organismo. La mayoría de las personas con diabetes tienen la de tipo 2, que se debe en gran medida a un peso corporal excesivo y a la inactividad física.</w:t>
      </w:r>
    </w:p>
    <w:p w14:paraId="1D520AAE"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síntomas pueden ser similares a los de la diabetes de tipo 1, pero son a menudo menos intensos. En consecuencia, la enfermedad puede que se diagnostique varios años después de manifestarse los primeros síntomas, cuando ya han aparecido complicaciones.</w:t>
      </w:r>
    </w:p>
    <w:p w14:paraId="6F706C5B"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Hasta hace poco, este tipo de diabetes solo se observaba en adultos, pero en la actualidad ocurre cada vez más en niños [1].</w:t>
      </w:r>
    </w:p>
    <w:p w14:paraId="46F9D346"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Según datos del IDF Diabetes Atlas la prevalencia mundial de DM ha sufrido un gran aumento, viéndose duplicado para los hombres (de 4.3 a 9.0%) y aumentando en un 60% para las mujeres (de 5.0 a 7.9%) desde 1980 hasta 2014 [21].</w:t>
      </w:r>
    </w:p>
    <w:p w14:paraId="792AF3C7"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Un total de 425 millones de personas (8.8%) entre los adultos de 20 a 79 años padecen DM. Al expandir el rango de edad a 18-99 años, este número se eleva a 451 millones (un 8.4%) de casos de DM. Para 2045, se espera que estas cifras aumenten hasta 629 millones de personas entre 20-79 años, que equivalen al 9.9% de la población. Este número se eleva a 693 millones de personas al ampliar el rango de edad a entre 18-99 años [22].</w:t>
      </w:r>
    </w:p>
    <w:p w14:paraId="7FD700D7"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lastRenderedPageBreak/>
        <w:t>A pesar de la variación de incidencia notable entre áreas de diferentes latitudes y entre diferentes países se ha comprobado la influencia de muchos otros factores independientes a la situación geográfica de los individuos. Aunque las etiologías específicas de la diabetes aún son inciertas, se cree que la condición se desarrolla a partir de una interacción entre el estilo de vida y los factores genéticos. Se ha demostrado que la activación de los genes que predisponen a un individuo a la diabetes requiere la presencia de factores conductuales y ambientales. Es interesante observar que los aumentos más significativos en la DM tipo 2 por ejemplo, se han producido precisamente entre</w:t>
      </w:r>
    </w:p>
    <w:p w14:paraId="3B8A40E1" w14:textId="156AB781" w:rsidR="004A640B" w:rsidRPr="00142CC3" w:rsidRDefault="004A640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las poblaciones que han</w:t>
      </w:r>
      <w:r w:rsidR="00363DFC" w:rsidRPr="00142CC3">
        <w:rPr>
          <w:rFonts w:ascii="Times New Roman" w:eastAsiaTheme="minorEastAsia" w:hAnsi="Times New Roman" w:cs="Times New Roman"/>
          <w:bCs/>
          <w:sz w:val="24"/>
          <w:szCs w:val="24"/>
        </w:rPr>
        <w:t xml:space="preserve"> experimentado cambios rápidos e</w:t>
      </w:r>
      <w:r w:rsidRPr="00142CC3">
        <w:rPr>
          <w:rFonts w:ascii="Times New Roman" w:eastAsiaTheme="minorEastAsia" w:hAnsi="Times New Roman" w:cs="Times New Roman"/>
          <w:bCs/>
          <w:sz w:val="24"/>
          <w:szCs w:val="24"/>
        </w:rPr>
        <w:t xml:space="preserve"> importantes en el estilo de vida. Según la IDF, los factores de riesgo para DM tipo 2 pueden clasificarse como no modificables y modificables como se establece a </w:t>
      </w:r>
      <w:r w:rsidR="002253FB" w:rsidRPr="00142CC3">
        <w:rPr>
          <w:rFonts w:ascii="Times New Roman" w:eastAsiaTheme="minorEastAsia" w:hAnsi="Times New Roman" w:cs="Times New Roman"/>
          <w:bCs/>
          <w:sz w:val="24"/>
          <w:szCs w:val="24"/>
        </w:rPr>
        <w:t>continuación [23]</w:t>
      </w:r>
      <w:r w:rsidRPr="00142CC3">
        <w:rPr>
          <w:rFonts w:ascii="Times New Roman" w:eastAsiaTheme="minorEastAsia" w:hAnsi="Times New Roman" w:cs="Times New Roman"/>
          <w:bCs/>
          <w:sz w:val="24"/>
          <w:szCs w:val="24"/>
        </w:rPr>
        <w:t>:</w:t>
      </w:r>
    </w:p>
    <w:p w14:paraId="41E7C85D" w14:textId="714CAAB5" w:rsidR="004A640B" w:rsidRPr="00142CC3" w:rsidRDefault="004A640B" w:rsidP="00142CC3">
      <w:pPr>
        <w:pStyle w:val="Prrafodelista"/>
        <w:widowControl w:val="0"/>
        <w:numPr>
          <w:ilvl w:val="0"/>
          <w:numId w:val="21"/>
        </w:numPr>
        <w:autoSpaceDE w:val="0"/>
        <w:autoSpaceDN w:val="0"/>
        <w:spacing w:after="0" w:line="240" w:lineRule="auto"/>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Factores de riesgo no modificables: </w:t>
      </w:r>
      <w:r w:rsidRPr="00142CC3">
        <w:rPr>
          <w:rFonts w:ascii="Times New Roman" w:hAnsi="Times New Roman" w:cs="Times New Roman"/>
          <w:sz w:val="24"/>
        </w:rPr>
        <w:t>Factores genéticos, edad, Historial de DMG, Síndrome de ovario poliquístico (SOP).</w:t>
      </w:r>
    </w:p>
    <w:p w14:paraId="3E345B48" w14:textId="7D98DFC0" w:rsidR="004A640B" w:rsidRPr="00142CC3" w:rsidRDefault="004A640B" w:rsidP="00142CC3">
      <w:pPr>
        <w:pStyle w:val="Prrafodelista"/>
        <w:widowControl w:val="0"/>
        <w:numPr>
          <w:ilvl w:val="0"/>
          <w:numId w:val="21"/>
        </w:numPr>
        <w:tabs>
          <w:tab w:val="left" w:pos="1634"/>
        </w:tabs>
        <w:autoSpaceDE w:val="0"/>
        <w:autoSpaceDN w:val="0"/>
        <w:spacing w:before="69" w:after="0" w:line="240" w:lineRule="auto"/>
        <w:contextualSpacing w:val="0"/>
        <w:jc w:val="both"/>
        <w:rPr>
          <w:rFonts w:ascii="Times New Roman" w:hAnsi="Times New Roman" w:cs="Times New Roman"/>
          <w:sz w:val="24"/>
        </w:rPr>
      </w:pPr>
      <w:r w:rsidRPr="00142CC3">
        <w:rPr>
          <w:rFonts w:ascii="Times New Roman" w:hAnsi="Times New Roman" w:cs="Times New Roman"/>
          <w:sz w:val="24"/>
        </w:rPr>
        <w:t>Factores</w:t>
      </w:r>
      <w:r w:rsidRPr="00142CC3">
        <w:rPr>
          <w:rFonts w:ascii="Times New Roman" w:hAnsi="Times New Roman" w:cs="Times New Roman"/>
          <w:spacing w:val="-1"/>
          <w:sz w:val="24"/>
        </w:rPr>
        <w:t xml:space="preserve"> </w:t>
      </w:r>
      <w:r w:rsidRPr="00142CC3">
        <w:rPr>
          <w:rFonts w:ascii="Times New Roman" w:hAnsi="Times New Roman" w:cs="Times New Roman"/>
          <w:sz w:val="24"/>
        </w:rPr>
        <w:t xml:space="preserve">de riesgo modificables: </w:t>
      </w:r>
      <w:r w:rsidRPr="00142CC3">
        <w:rPr>
          <w:rFonts w:ascii="Times New Roman" w:hAnsi="Times New Roman" w:cs="Times New Roman"/>
        </w:rPr>
        <w:t xml:space="preserve">Sobrepeso y obesidad, </w:t>
      </w:r>
      <w:r w:rsidRPr="00142CC3">
        <w:rPr>
          <w:rFonts w:ascii="Times New Roman" w:hAnsi="Times New Roman" w:cs="Times New Roman"/>
          <w:sz w:val="24"/>
        </w:rPr>
        <w:t>inactividad</w:t>
      </w:r>
      <w:r w:rsidRPr="00142CC3">
        <w:rPr>
          <w:rFonts w:ascii="Times New Roman" w:hAnsi="Times New Roman" w:cs="Times New Roman"/>
          <w:spacing w:val="1"/>
          <w:sz w:val="24"/>
        </w:rPr>
        <w:t xml:space="preserve"> </w:t>
      </w:r>
      <w:r w:rsidRPr="00142CC3">
        <w:rPr>
          <w:rFonts w:ascii="Times New Roman" w:hAnsi="Times New Roman" w:cs="Times New Roman"/>
          <w:sz w:val="24"/>
        </w:rPr>
        <w:t>física, factores nutricionales, intolerancia</w:t>
      </w:r>
      <w:r w:rsidRPr="00142CC3">
        <w:rPr>
          <w:rFonts w:ascii="Times New Roman" w:hAnsi="Times New Roman" w:cs="Times New Roman"/>
          <w:spacing w:val="1"/>
          <w:sz w:val="24"/>
        </w:rPr>
        <w:t xml:space="preserve"> </w:t>
      </w:r>
      <w:r w:rsidRPr="00142CC3">
        <w:rPr>
          <w:rFonts w:ascii="Times New Roman" w:hAnsi="Times New Roman" w:cs="Times New Roman"/>
          <w:sz w:val="24"/>
        </w:rPr>
        <w:t>a</w:t>
      </w:r>
      <w:r w:rsidRPr="00142CC3">
        <w:rPr>
          <w:rFonts w:ascii="Times New Roman" w:hAnsi="Times New Roman" w:cs="Times New Roman"/>
          <w:spacing w:val="1"/>
          <w:sz w:val="24"/>
        </w:rPr>
        <w:t xml:space="preserve"> </w:t>
      </w:r>
      <w:r w:rsidRPr="00142CC3">
        <w:rPr>
          <w:rFonts w:ascii="Times New Roman" w:hAnsi="Times New Roman" w:cs="Times New Roman"/>
          <w:sz w:val="24"/>
        </w:rPr>
        <w:t>la</w:t>
      </w:r>
      <w:r w:rsidRPr="00142CC3">
        <w:rPr>
          <w:rFonts w:ascii="Times New Roman" w:hAnsi="Times New Roman" w:cs="Times New Roman"/>
          <w:spacing w:val="1"/>
          <w:sz w:val="24"/>
        </w:rPr>
        <w:t xml:space="preserve"> </w:t>
      </w:r>
      <w:r w:rsidRPr="00142CC3">
        <w:rPr>
          <w:rFonts w:ascii="Times New Roman" w:hAnsi="Times New Roman" w:cs="Times New Roman"/>
          <w:sz w:val="24"/>
        </w:rPr>
        <w:t>glucosa</w:t>
      </w:r>
      <w:r w:rsidRPr="00142CC3">
        <w:rPr>
          <w:rFonts w:ascii="Times New Roman" w:hAnsi="Times New Roman" w:cs="Times New Roman"/>
          <w:spacing w:val="1"/>
          <w:sz w:val="24"/>
        </w:rPr>
        <w:t xml:space="preserve"> </w:t>
      </w:r>
      <w:r w:rsidRPr="00142CC3">
        <w:rPr>
          <w:rFonts w:ascii="Times New Roman" w:hAnsi="Times New Roman" w:cs="Times New Roman"/>
          <w:sz w:val="24"/>
        </w:rPr>
        <w:t>previamente</w:t>
      </w:r>
      <w:r w:rsidRPr="00142CC3">
        <w:rPr>
          <w:rFonts w:ascii="Times New Roman" w:hAnsi="Times New Roman" w:cs="Times New Roman"/>
          <w:spacing w:val="1"/>
          <w:sz w:val="24"/>
        </w:rPr>
        <w:t xml:space="preserve"> </w:t>
      </w:r>
      <w:r w:rsidRPr="00142CC3">
        <w:rPr>
          <w:rFonts w:ascii="Times New Roman" w:hAnsi="Times New Roman" w:cs="Times New Roman"/>
          <w:sz w:val="24"/>
        </w:rPr>
        <w:t>identificada</w:t>
      </w:r>
      <w:r w:rsidRPr="00142CC3">
        <w:rPr>
          <w:rFonts w:ascii="Times New Roman" w:hAnsi="Times New Roman" w:cs="Times New Roman"/>
          <w:spacing w:val="1"/>
          <w:sz w:val="24"/>
        </w:rPr>
        <w:t xml:space="preserve"> </w:t>
      </w:r>
      <w:r w:rsidRPr="00142CC3">
        <w:rPr>
          <w:rFonts w:ascii="Times New Roman" w:hAnsi="Times New Roman" w:cs="Times New Roman"/>
          <w:sz w:val="24"/>
        </w:rPr>
        <w:t>o</w:t>
      </w:r>
      <w:r w:rsidRPr="00142CC3">
        <w:rPr>
          <w:rFonts w:ascii="Times New Roman" w:hAnsi="Times New Roman" w:cs="Times New Roman"/>
          <w:spacing w:val="1"/>
          <w:sz w:val="24"/>
        </w:rPr>
        <w:t xml:space="preserve"> </w:t>
      </w:r>
      <w:r w:rsidRPr="00142CC3">
        <w:rPr>
          <w:rFonts w:ascii="Times New Roman" w:hAnsi="Times New Roman" w:cs="Times New Roman"/>
          <w:sz w:val="24"/>
        </w:rPr>
        <w:t>glucemia</w:t>
      </w:r>
      <w:r w:rsidRPr="00142CC3">
        <w:rPr>
          <w:rFonts w:ascii="Times New Roman" w:hAnsi="Times New Roman" w:cs="Times New Roman"/>
          <w:spacing w:val="1"/>
          <w:sz w:val="24"/>
        </w:rPr>
        <w:t xml:space="preserve"> </w:t>
      </w:r>
      <w:r w:rsidRPr="00142CC3">
        <w:rPr>
          <w:rFonts w:ascii="Times New Roman" w:hAnsi="Times New Roman" w:cs="Times New Roman"/>
          <w:sz w:val="24"/>
        </w:rPr>
        <w:t>basal</w:t>
      </w:r>
      <w:r w:rsidRPr="00142CC3">
        <w:rPr>
          <w:rFonts w:ascii="Times New Roman" w:hAnsi="Times New Roman" w:cs="Times New Roman"/>
          <w:spacing w:val="1"/>
          <w:sz w:val="24"/>
        </w:rPr>
        <w:t xml:space="preserve"> </w:t>
      </w:r>
      <w:r w:rsidRPr="00142CC3">
        <w:rPr>
          <w:rFonts w:ascii="Times New Roman" w:hAnsi="Times New Roman" w:cs="Times New Roman"/>
          <w:sz w:val="24"/>
        </w:rPr>
        <w:t>alterada, síndrome metabólico, entorno intrauterino, inflamación</w:t>
      </w:r>
    </w:p>
    <w:p w14:paraId="2A2B0051" w14:textId="77777777" w:rsidR="004A640B" w:rsidRPr="00142CC3" w:rsidRDefault="004A640B" w:rsidP="00142CC3">
      <w:pPr>
        <w:pStyle w:val="Prrafodelista"/>
        <w:widowControl w:val="0"/>
        <w:autoSpaceDE w:val="0"/>
        <w:autoSpaceDN w:val="0"/>
        <w:spacing w:after="0" w:line="240" w:lineRule="auto"/>
        <w:jc w:val="both"/>
        <w:rPr>
          <w:rFonts w:ascii="Times New Roman" w:eastAsiaTheme="minorEastAsia" w:hAnsi="Times New Roman" w:cs="Times New Roman"/>
          <w:bCs/>
          <w:sz w:val="24"/>
          <w:szCs w:val="24"/>
        </w:rPr>
      </w:pPr>
    </w:p>
    <w:p w14:paraId="4DB37ADF" w14:textId="66586C19" w:rsidR="004A640B" w:rsidRPr="00142CC3" w:rsidRDefault="002253F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Sumado a la cantidad de muertes provocadas y al impacto negativo sobre la salud de las personas, la diabetes también influye también en el ámbito económico. Bommer et als estimaron que el coste económico global de la diabetes en 2015 fue de 13.1 billones de dólares americanos. Este dato refleja los costes directos (por ejemplo, hospitalización y medicamentos) e indirectos (por ejemplo, pérdida de productividad debido a la morbilidad y la mortalidad prematura) asociados a la patología [24].</w:t>
      </w:r>
    </w:p>
    <w:p w14:paraId="341B5106" w14:textId="0D11B9AD" w:rsidR="00D6049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1.2. Motivación</w:t>
      </w:r>
    </w:p>
    <w:p w14:paraId="634F1BF6" w14:textId="3C15AAB3" w:rsidR="0085685C" w:rsidRPr="00142CC3" w:rsidRDefault="0085685C"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Como hemos visto la diabetes está en aumento, limitando cada día más</w:t>
      </w:r>
      <w:r w:rsidR="009A5621" w:rsidRPr="00142CC3">
        <w:rPr>
          <w:rStyle w:val="Textoennegrita"/>
          <w:rFonts w:ascii="Times New Roman" w:eastAsiaTheme="minorEastAsia" w:hAnsi="Times New Roman" w:cs="Times New Roman"/>
          <w:b w:val="0"/>
          <w:sz w:val="24"/>
          <w:szCs w:val="24"/>
        </w:rPr>
        <w:t xml:space="preserve"> la salud de quienes la padecen</w:t>
      </w:r>
      <w:r w:rsidRPr="00142CC3">
        <w:rPr>
          <w:rStyle w:val="Textoennegrita"/>
          <w:rFonts w:ascii="Times New Roman" w:eastAsiaTheme="minorEastAsia" w:hAnsi="Times New Roman" w:cs="Times New Roman"/>
          <w:b w:val="0"/>
          <w:sz w:val="24"/>
          <w:szCs w:val="24"/>
        </w:rPr>
        <w:t>. No solo afecta al ámbito de la salud, sino también al económico.</w:t>
      </w:r>
      <w:r w:rsidR="009A5621" w:rsidRPr="00142CC3">
        <w:rPr>
          <w:rStyle w:val="Textoennegrita"/>
          <w:rFonts w:ascii="Times New Roman" w:eastAsiaTheme="minorEastAsia" w:hAnsi="Times New Roman" w:cs="Times New Roman"/>
          <w:b w:val="0"/>
          <w:sz w:val="24"/>
          <w:szCs w:val="24"/>
        </w:rPr>
        <w:t xml:space="preserve"> La principal motivación es ser capaces de contribuir a los profesionales médicos en la prevención de la enfermedad mediante el</w:t>
      </w:r>
      <w:r w:rsidR="00B35461">
        <w:rPr>
          <w:rStyle w:val="Textoennegrita"/>
          <w:rFonts w:ascii="Times New Roman" w:eastAsiaTheme="minorEastAsia" w:hAnsi="Times New Roman" w:cs="Times New Roman"/>
          <w:b w:val="0"/>
          <w:sz w:val="24"/>
          <w:szCs w:val="24"/>
        </w:rPr>
        <w:t xml:space="preserve"> desarrollo de un modelo predic</w:t>
      </w:r>
      <w:r w:rsidR="009A5621" w:rsidRPr="00142CC3">
        <w:rPr>
          <w:rStyle w:val="Textoennegrita"/>
          <w:rFonts w:ascii="Times New Roman" w:eastAsiaTheme="minorEastAsia" w:hAnsi="Times New Roman" w:cs="Times New Roman"/>
          <w:b w:val="0"/>
          <w:sz w:val="24"/>
          <w:szCs w:val="24"/>
        </w:rPr>
        <w:t>tivo.</w:t>
      </w:r>
    </w:p>
    <w:p w14:paraId="5B3EA8C3" w14:textId="7C6E0D67" w:rsidR="00403F5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1.3</w:t>
      </w:r>
      <w:r w:rsidR="00403F52" w:rsidRPr="00142CC3">
        <w:rPr>
          <w:rStyle w:val="Textoennegrita"/>
          <w:rFonts w:ascii="Times New Roman" w:eastAsiaTheme="minorEastAsia" w:hAnsi="Times New Roman" w:cs="Times New Roman"/>
          <w:sz w:val="32"/>
          <w:szCs w:val="32"/>
        </w:rPr>
        <w:t>. Objetivos</w:t>
      </w:r>
    </w:p>
    <w:p w14:paraId="0DDD2E50" w14:textId="4323180D"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 xml:space="preserve">El objetivo principal de este trabajo ha sido crear un modelo que nos permita realizar predicciones a partir de unos datos de entrada. Implementaremos un modelo de </w:t>
      </w:r>
      <w:r w:rsidRPr="00142CC3">
        <w:rPr>
          <w:rStyle w:val="Textoennegrita"/>
          <w:rFonts w:ascii="Times New Roman" w:eastAsiaTheme="minorEastAsia" w:hAnsi="Times New Roman" w:cs="Times New Roman"/>
          <w:b w:val="0"/>
          <w:i/>
          <w:sz w:val="24"/>
          <w:szCs w:val="24"/>
        </w:rPr>
        <w:t xml:space="preserve">Random Forest </w:t>
      </w:r>
      <w:r w:rsidRPr="00142CC3">
        <w:rPr>
          <w:rStyle w:val="Textoennegrita"/>
          <w:rFonts w:ascii="Times New Roman" w:eastAsiaTheme="minorEastAsia" w:hAnsi="Times New Roman" w:cs="Times New Roman"/>
          <w:b w:val="0"/>
          <w:sz w:val="24"/>
          <w:szCs w:val="24"/>
        </w:rPr>
        <w:t xml:space="preserve">para cada revisión, utilizando las predicciones de un modelo como una nueva variable </w:t>
      </w:r>
      <w:r w:rsidR="00B35461">
        <w:rPr>
          <w:rStyle w:val="Textoennegrita"/>
          <w:rFonts w:ascii="Times New Roman" w:eastAsiaTheme="minorEastAsia" w:hAnsi="Times New Roman" w:cs="Times New Roman"/>
          <w:b w:val="0"/>
          <w:sz w:val="24"/>
          <w:szCs w:val="24"/>
        </w:rPr>
        <w:t>de entrada</w:t>
      </w:r>
      <w:r w:rsidRPr="00142CC3">
        <w:rPr>
          <w:rStyle w:val="Textoennegrita"/>
          <w:rFonts w:ascii="Times New Roman" w:eastAsiaTheme="minorEastAsia" w:hAnsi="Times New Roman" w:cs="Times New Roman"/>
          <w:b w:val="0"/>
          <w:sz w:val="24"/>
          <w:szCs w:val="24"/>
        </w:rPr>
        <w:t xml:space="preserve"> en el modelo siguiente.</w:t>
      </w:r>
    </w:p>
    <w:p w14:paraId="698B5F03" w14:textId="2A3D7103" w:rsidR="00504DC6" w:rsidRPr="00142CC3" w:rsidRDefault="00E569A4"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Los modelos predictivos se pueden definir como aquellas funciones matemáticas capaces de fusionar diferentes tipos de información (antropométrica, historia clínica, demográfica y biomarcadores) procedente del paciente para generar resultados sobre el riesgo en un entorno </w:t>
      </w:r>
      <w:r w:rsidR="00485548" w:rsidRPr="00142CC3">
        <w:rPr>
          <w:rFonts w:ascii="Times New Roman" w:eastAsiaTheme="minorEastAsia" w:hAnsi="Times New Roman" w:cs="Times New Roman"/>
          <w:bCs/>
          <w:sz w:val="24"/>
          <w:szCs w:val="24"/>
        </w:rPr>
        <w:t>clínico</w:t>
      </w:r>
      <w:r w:rsidRPr="00142CC3">
        <w:rPr>
          <w:rFonts w:ascii="Times New Roman" w:eastAsiaTheme="minorEastAsia" w:hAnsi="Times New Roman" w:cs="Times New Roman"/>
          <w:bCs/>
          <w:sz w:val="24"/>
          <w:szCs w:val="24"/>
        </w:rPr>
        <w:t>.</w:t>
      </w:r>
    </w:p>
    <w:p w14:paraId="0841D909" w14:textId="37A5AAD4" w:rsidR="00E569A4" w:rsidRPr="00142CC3" w:rsidRDefault="00485548"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lastRenderedPageBreak/>
        <w:t xml:space="preserve">Ante la gran cantidad de datos que existen hoy día, para el científico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existe una oportunidad de explotarlos y obtener información útil. Al descubrir asociaciones y comprender patrones y tendencias dentro de los datos, el análisis de big data tiene el potencial de mejorar la atención, salvar vidas y reducir costos. Por lo tanto, las aplicaciones de análisis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en el cuidado de la salud aprovechan la explosión de datos para extraer información para tomar decisiones mejor informadas [25].</w:t>
      </w:r>
    </w:p>
    <w:p w14:paraId="1F0354D9" w14:textId="0E85BC41" w:rsidR="00403F52"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macrodatos están cambiando todas las industrias. La medicina no es una excepción. Con un volumen y una diversidad de datos en rápido crecimiento en la atención médica y la investigación biomédica, los métodos estadísticos tradicionales a menudo son inadecuados. Al analizar otras industrias en las que las técnicas modernas de aprendizaje automático juegan un papel central en el manejo de macrodatos, muchos investigadores biomédicos y de salud han comenzado a aplicar el aprendizaje automático para extraer información valiosa de bases de datos biomédicas en constante crecimiento, en particular con modelos predictivos. La flexibilidad y la destreza de los modelos de aprendizaje automático también nos permiten aprovechar fuentes de información novedosas pero extremadamente valiosas, como datos de dispositivos portátiles y datos de registros médicos electrónicos [27].</w:t>
      </w:r>
    </w:p>
    <w:p w14:paraId="2CF2634D" w14:textId="1EC486C0" w:rsidR="00403F52" w:rsidRPr="00B35461" w:rsidRDefault="00403F52" w:rsidP="00142CC3">
      <w:pPr>
        <w:jc w:val="both"/>
        <w:rPr>
          <w:rStyle w:val="Textoennegrita"/>
          <w:rFonts w:ascii="Times New Roman" w:eastAsiaTheme="minorEastAsia" w:hAnsi="Times New Roman" w:cs="Times New Roman"/>
          <w:b w:val="0"/>
          <w:bCs w:val="0"/>
          <w:sz w:val="24"/>
          <w:szCs w:val="24"/>
        </w:rPr>
      </w:pPr>
      <w:r w:rsidRPr="00142CC3">
        <w:rPr>
          <w:rFonts w:ascii="Times New Roman" w:eastAsiaTheme="minorEastAsia" w:hAnsi="Times New Roman" w:cs="Times New Roman"/>
          <w:sz w:val="24"/>
          <w:szCs w:val="24"/>
        </w:rPr>
        <w:t>Se realizó un estudio retrospectivo longitudinal con 1794 pacientes cuyos datos proceden de la unidad de hipertensión del Hospital Universitario De Móstoles (HUM</w:t>
      </w:r>
      <w:r w:rsidR="00B35461">
        <w:rPr>
          <w:rFonts w:ascii="Times New Roman" w:eastAsiaTheme="minorEastAsia" w:hAnsi="Times New Roman" w:cs="Times New Roman"/>
          <w:sz w:val="24"/>
          <w:szCs w:val="24"/>
        </w:rPr>
        <w:t>) entre 2005 Y 2017. Las variables medidas fueron las siguientes:</w:t>
      </w:r>
      <w:r w:rsidRPr="00142CC3">
        <w:rPr>
          <w:rFonts w:ascii="Times New Roman" w:eastAsiaTheme="minorEastAsia" w:hAnsi="Times New Roman" w:cs="Times New Roman"/>
          <w:sz w:val="24"/>
          <w:szCs w:val="24"/>
        </w:rPr>
        <w:t xml:space="preserve"> Edad, Peso, Talla, IMC, Creatinina, Cistatina, HDL, LDL, Trigliceridos, GOT, GPT, GGT, Albuminuria, Ferritina, HOMA, Insulina, Glucemia, Hb-glicosilada, PCR, Vitamina-d, TAS, TAD, Fecha</w:t>
      </w:r>
      <w:r w:rsidRPr="00142CC3">
        <w:rPr>
          <w:rFonts w:ascii="Times New Roman" w:eastAsiaTheme="minorEastAsia" w:hAnsi="Times New Roman" w:cs="Times New Roman"/>
          <w:b/>
          <w:sz w:val="24"/>
          <w:szCs w:val="24"/>
        </w:rPr>
        <w:t xml:space="preserve">. </w:t>
      </w:r>
      <w:r w:rsidRPr="00142CC3">
        <w:rPr>
          <w:rStyle w:val="Textoennegrita"/>
          <w:rFonts w:ascii="Times New Roman" w:eastAsiaTheme="minorEastAsia" w:hAnsi="Times New Roman" w:cs="Times New Roman"/>
          <w:b w:val="0"/>
          <w:sz w:val="24"/>
          <w:szCs w:val="24"/>
        </w:rPr>
        <w:t xml:space="preserve">Para llevar a cabo este objetivo, </w:t>
      </w:r>
      <w:r w:rsidR="009A5621" w:rsidRPr="00142CC3">
        <w:rPr>
          <w:rStyle w:val="Textoennegrita"/>
          <w:rFonts w:ascii="Times New Roman" w:eastAsiaTheme="minorEastAsia" w:hAnsi="Times New Roman" w:cs="Times New Roman"/>
          <w:b w:val="0"/>
          <w:sz w:val="24"/>
          <w:szCs w:val="24"/>
        </w:rPr>
        <w:t>hemos diseñado la siguiente arquitectura:</w:t>
      </w:r>
    </w:p>
    <w:p w14:paraId="7E32B989" w14:textId="3D74CF24"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Recolección de los datos.</w:t>
      </w:r>
    </w:p>
    <w:p w14:paraId="1E09F522" w14:textId="00123365"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Definición de los datos.</w:t>
      </w:r>
    </w:p>
    <w:p w14:paraId="69D85377" w14:textId="50106152"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Pre</w:t>
      </w:r>
      <w:r w:rsidR="009A5621"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procesado de la base de datos, donde se llevó a cabo la limpieza y transformación de los mismos.</w:t>
      </w:r>
    </w:p>
    <w:p w14:paraId="2B06FBE9" w14:textId="77777777"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Análisis exploratorio de la base de datos a estudiar.</w:t>
      </w:r>
    </w:p>
    <w:p w14:paraId="48097C5D" w14:textId="673FFAC6"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 xml:space="preserve">Diseño del modelo de clasificación </w:t>
      </w:r>
      <w:r w:rsidRPr="00142CC3">
        <w:rPr>
          <w:rFonts w:ascii="Times New Roman" w:eastAsiaTheme="minorEastAsia" w:hAnsi="Times New Roman" w:cs="Times New Roman"/>
          <w:i/>
          <w:iCs/>
          <w:sz w:val="24"/>
          <w:szCs w:val="24"/>
        </w:rPr>
        <w:t>Random Forest.</w:t>
      </w:r>
    </w:p>
    <w:p w14:paraId="1C84719F" w14:textId="6BC989A5" w:rsidR="009A5621" w:rsidRPr="00142CC3" w:rsidRDefault="009A5621"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iCs/>
          <w:sz w:val="24"/>
          <w:szCs w:val="24"/>
        </w:rPr>
        <w:t>Evaluación de las prestaciones del modelo.</w:t>
      </w:r>
    </w:p>
    <w:p w14:paraId="4C56C826" w14:textId="5B00DB73"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Conceptos clínicos previos</w:t>
      </w:r>
    </w:p>
    <w:p w14:paraId="4AEFC0B7" w14:textId="77777777" w:rsidR="00504DC6" w:rsidRPr="00142CC3" w:rsidRDefault="00504DC6" w:rsidP="00142CC3">
      <w:pPr>
        <w:jc w:val="both"/>
        <w:rPr>
          <w:rFonts w:ascii="Times New Roman" w:hAnsi="Times New Roman" w:cs="Times New Roman"/>
        </w:rPr>
      </w:pPr>
    </w:p>
    <w:p w14:paraId="636F39A2" w14:textId="2EACAEAF" w:rsidR="4CCDC039" w:rsidRPr="00142CC3" w:rsidRDefault="4CCDC039"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anteriormente conocida como "diabetes no dependiente de insulina" o "diabetes de inicio en la edad adulta", representa del 90 al 95% de todos los casos de diabetes. Esta forma abarca a los individuos que tienen una deficiencia de insulina relativa (en lugar de absoluta) y que tienen resistencia a la insulina periférica. Al menos inicialmente, y a menudo durante toda su vida, es posible que estas personas no necesiten tratamiento con insulina para sobrevivir</w:t>
      </w:r>
      <w:r w:rsidR="78C31460" w:rsidRPr="00142CC3">
        <w:rPr>
          <w:rFonts w:ascii="Times New Roman" w:eastAsiaTheme="minorEastAsia" w:hAnsi="Times New Roman" w:cs="Times New Roman"/>
          <w:color w:val="000000" w:themeColor="text1"/>
          <w:sz w:val="24"/>
          <w:szCs w:val="24"/>
        </w:rPr>
        <w:t xml:space="preserve"> [1]</w:t>
      </w:r>
      <w:r w:rsidRPr="00142CC3">
        <w:rPr>
          <w:rFonts w:ascii="Times New Roman" w:eastAsiaTheme="minorEastAsia" w:hAnsi="Times New Roman" w:cs="Times New Roman"/>
          <w:color w:val="000000" w:themeColor="text1"/>
          <w:sz w:val="24"/>
          <w:szCs w:val="24"/>
        </w:rPr>
        <w:t>.</w:t>
      </w:r>
    </w:p>
    <w:p w14:paraId="103AE14E" w14:textId="1845892E" w:rsidR="4CCDC039" w:rsidRPr="00142CC3" w:rsidRDefault="00B35461" w:rsidP="00142CC3">
      <w:pPr>
        <w:jc w:val="both"/>
        <w:rPr>
          <w:rFonts w:ascii="Times New Roman" w:eastAsiaTheme="minorEastAsia" w:hAnsi="Times New Roman" w:cs="Times New Roman"/>
          <w:sz w:val="24"/>
          <w:szCs w:val="24"/>
        </w:rPr>
      </w:pPr>
      <w:r w:rsidRPr="00B35461">
        <w:rPr>
          <w:rFonts w:ascii="Times New Roman" w:eastAsiaTheme="minorEastAsia" w:hAnsi="Times New Roman" w:cs="Times New Roman"/>
          <w:color w:val="000000" w:themeColor="text1"/>
          <w:sz w:val="24"/>
          <w:szCs w:val="24"/>
        </w:rPr>
        <w:lastRenderedPageBreak/>
        <w:t>Los dos defectos metabólicos que caracterizan la diabetes tipo 2 son: un descenso de la capacidad de los tejidos periféricos para responder a la insulina (resistencia a la insulina) y disfunción de las células ß que se manifiesta por una secreción inadecuada de insulina en el contexto de resistencia a la insulina e hiperglucemia. En la mayoría de los casos, la resistencia a la insulina es el primer evento, seguida por grados crecientes</w:t>
      </w:r>
      <w:r>
        <w:rPr>
          <w:rFonts w:ascii="Times New Roman" w:eastAsiaTheme="minorEastAsia" w:hAnsi="Times New Roman" w:cs="Times New Roman"/>
          <w:color w:val="000000" w:themeColor="text1"/>
          <w:sz w:val="24"/>
          <w:szCs w:val="24"/>
        </w:rPr>
        <w:t xml:space="preserve"> de disfunción de las células ß</w:t>
      </w:r>
      <w:r w:rsidRPr="00B35461">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sz w:val="24"/>
          <w:szCs w:val="24"/>
        </w:rPr>
        <w:t>[29</w:t>
      </w:r>
      <w:r w:rsidR="0FD40FCE" w:rsidRPr="00142CC3">
        <w:rPr>
          <w:rFonts w:ascii="Times New Roman" w:eastAsiaTheme="minorEastAsia" w:hAnsi="Times New Roman" w:cs="Times New Roman"/>
          <w:sz w:val="24"/>
          <w:szCs w:val="24"/>
        </w:rPr>
        <w:t>].</w:t>
      </w:r>
      <w:r w:rsidR="2283A0D8" w:rsidRPr="00142CC3">
        <w:rPr>
          <w:rFonts w:ascii="Times New Roman" w:eastAsiaTheme="minorEastAsia" w:hAnsi="Times New Roman" w:cs="Times New Roman"/>
          <w:sz w:val="24"/>
          <w:szCs w:val="24"/>
        </w:rPr>
        <w:t xml:space="preserve"> </w:t>
      </w:r>
    </w:p>
    <w:p w14:paraId="164DC888" w14:textId="6A85C527" w:rsidR="03E74C8A"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afecta a muchos órganos importantes, incluidos el corazón, los vasos sanguíneos, los nervios, los ojos y los riñones. Además, los factores que aumentan el riesgo de diabetes son factores de riesgo de otras enfermedades crónicas graves. Controlar la diabetes y controlar el azúcar en sangre puede reducir el riesgo de estas complicaciones o afecciones coexistentes (comorbilidades)</w:t>
      </w:r>
      <w:r w:rsidR="260EF989" w:rsidRPr="00142CC3">
        <w:rPr>
          <w:rFonts w:ascii="Times New Roman" w:eastAsiaTheme="minorEastAsia" w:hAnsi="Times New Roman" w:cs="Times New Roman"/>
          <w:color w:val="000000" w:themeColor="text1"/>
          <w:sz w:val="24"/>
          <w:szCs w:val="24"/>
        </w:rPr>
        <w:t xml:space="preserve"> [2]</w:t>
      </w:r>
      <w:r w:rsidRPr="00142CC3">
        <w:rPr>
          <w:rFonts w:ascii="Times New Roman" w:eastAsiaTheme="minorEastAsia" w:hAnsi="Times New Roman" w:cs="Times New Roman"/>
          <w:color w:val="000000" w:themeColor="text1"/>
          <w:sz w:val="24"/>
          <w:szCs w:val="24"/>
        </w:rPr>
        <w:t>.</w:t>
      </w:r>
    </w:p>
    <w:p w14:paraId="2C55ADD1" w14:textId="6CA2A2BE" w:rsidR="3B5F56B8"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Las posibles complicaciones de la diabetes y las comorbilidades frecuentes incluyen: enfermedad del corazón y de los vasos sanguíneos, daño a los nervios (neuropatía) en las extremidades, nefropatía, daño ocular, condiciones de la piel</w:t>
      </w:r>
      <w:r w:rsidR="02353D7D" w:rsidRPr="00142CC3">
        <w:rPr>
          <w:rFonts w:ascii="Times New Roman" w:eastAsiaTheme="minorEastAsia" w:hAnsi="Times New Roman" w:cs="Times New Roman"/>
          <w:color w:val="000000" w:themeColor="text1"/>
          <w:sz w:val="24"/>
          <w:szCs w:val="24"/>
        </w:rPr>
        <w:t>, c</w:t>
      </w:r>
      <w:r w:rsidRPr="00142CC3">
        <w:rPr>
          <w:rFonts w:ascii="Times New Roman" w:eastAsiaTheme="minorEastAsia" w:hAnsi="Times New Roman" w:cs="Times New Roman"/>
          <w:color w:val="000000" w:themeColor="text1"/>
          <w:sz w:val="24"/>
          <w:szCs w:val="24"/>
        </w:rPr>
        <w:t>uración lenta</w:t>
      </w:r>
      <w:r w:rsidR="60D7CBA4"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 xml:space="preserve"> discapacidad auditiva</w:t>
      </w:r>
      <w:r w:rsidR="3656EB99" w:rsidRPr="00142CC3">
        <w:rPr>
          <w:rFonts w:ascii="Times New Roman" w:eastAsiaTheme="minorEastAsia" w:hAnsi="Times New Roman" w:cs="Times New Roman"/>
          <w:color w:val="000000" w:themeColor="text1"/>
          <w:sz w:val="24"/>
          <w:szCs w:val="24"/>
        </w:rPr>
        <w:t>, a</w:t>
      </w:r>
      <w:r w:rsidRPr="00142CC3">
        <w:rPr>
          <w:rFonts w:ascii="Times New Roman" w:eastAsiaTheme="minorEastAsia" w:hAnsi="Times New Roman" w:cs="Times New Roman"/>
          <w:color w:val="000000" w:themeColor="text1"/>
          <w:sz w:val="24"/>
          <w:szCs w:val="24"/>
        </w:rPr>
        <w:t>pnea del sueño</w:t>
      </w:r>
      <w:r w:rsidR="032A569F" w:rsidRPr="00142CC3">
        <w:rPr>
          <w:rFonts w:ascii="Times New Roman" w:eastAsiaTheme="minorEastAsia" w:hAnsi="Times New Roman" w:cs="Times New Roman"/>
          <w:color w:val="000000" w:themeColor="text1"/>
          <w:sz w:val="24"/>
          <w:szCs w:val="24"/>
        </w:rPr>
        <w:t>, d</w:t>
      </w:r>
      <w:r w:rsidRPr="00142CC3">
        <w:rPr>
          <w:rFonts w:ascii="Times New Roman" w:eastAsiaTheme="minorEastAsia" w:hAnsi="Times New Roman" w:cs="Times New Roman"/>
          <w:color w:val="000000" w:themeColor="text1"/>
          <w:sz w:val="24"/>
          <w:szCs w:val="24"/>
        </w:rPr>
        <w:t>emencia</w:t>
      </w:r>
      <w:r w:rsidR="3BA277BB" w:rsidRPr="00142CC3">
        <w:rPr>
          <w:rFonts w:ascii="Times New Roman" w:eastAsiaTheme="minorEastAsia" w:hAnsi="Times New Roman" w:cs="Times New Roman"/>
          <w:color w:val="000000" w:themeColor="text1"/>
          <w:sz w:val="24"/>
          <w:szCs w:val="24"/>
        </w:rPr>
        <w:t>, e</w:t>
      </w:r>
      <w:r w:rsidRPr="00142CC3">
        <w:rPr>
          <w:rFonts w:ascii="Times New Roman" w:eastAsiaTheme="minorEastAsia" w:hAnsi="Times New Roman" w:cs="Times New Roman"/>
          <w:color w:val="000000" w:themeColor="text1"/>
          <w:sz w:val="24"/>
          <w:szCs w:val="24"/>
        </w:rPr>
        <w:t>nfermedad de Alzheimer</w:t>
      </w:r>
      <w:r w:rsidR="341992E1" w:rsidRPr="00142CC3">
        <w:rPr>
          <w:rFonts w:ascii="Times New Roman" w:eastAsiaTheme="minorEastAsia" w:hAnsi="Times New Roman" w:cs="Times New Roman"/>
          <w:color w:val="000000" w:themeColor="text1"/>
          <w:sz w:val="24"/>
          <w:szCs w:val="24"/>
        </w:rPr>
        <w:t xml:space="preserve"> [2].</w:t>
      </w:r>
    </w:p>
    <w:p w14:paraId="0365667A" w14:textId="4E2C1E17" w:rsidR="7DD42930" w:rsidRPr="00142CC3" w:rsidRDefault="7DD4293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La Asociación Estadounidense de Diabetes (ADA) propuso </w:t>
      </w:r>
      <w:r w:rsidR="2E06FC3A" w:rsidRPr="00142CC3">
        <w:rPr>
          <w:rFonts w:ascii="Times New Roman" w:eastAsiaTheme="minorEastAsia" w:hAnsi="Times New Roman" w:cs="Times New Roman"/>
          <w:color w:val="000000" w:themeColor="text1"/>
          <w:sz w:val="24"/>
          <w:szCs w:val="24"/>
        </w:rPr>
        <w:t xml:space="preserve">HbA1c </w:t>
      </w:r>
      <w:r w:rsidRPr="00142CC3">
        <w:rPr>
          <w:rFonts w:ascii="Times New Roman" w:eastAsiaTheme="minorEastAsia" w:hAnsi="Times New Roman" w:cs="Times New Roman"/>
          <w:color w:val="000000" w:themeColor="text1"/>
          <w:sz w:val="24"/>
          <w:szCs w:val="24"/>
        </w:rPr>
        <w:t>≥6,5% para el diagnóstico de diabetes y 5,7-6,4% para el riesgo más alto de progresar a diabetes.  El umbral de diagnóstico propuesto de 6,5% se basó en el riesgo de retinopatía en diferentes niveles de HbA1c</w:t>
      </w:r>
      <w:r w:rsidR="696F966F" w:rsidRPr="00142CC3">
        <w:rPr>
          <w:rFonts w:ascii="Times New Roman" w:eastAsiaTheme="minorEastAsia" w:hAnsi="Times New Roman" w:cs="Times New Roman"/>
          <w:color w:val="000000" w:themeColor="text1"/>
          <w:sz w:val="24"/>
          <w:szCs w:val="24"/>
        </w:rPr>
        <w:t xml:space="preserve"> [</w:t>
      </w:r>
      <w:r w:rsidR="2008FFDD" w:rsidRPr="00142CC3">
        <w:rPr>
          <w:rFonts w:ascii="Times New Roman" w:eastAsiaTheme="minorEastAsia" w:hAnsi="Times New Roman" w:cs="Times New Roman"/>
          <w:color w:val="000000" w:themeColor="text1"/>
          <w:sz w:val="24"/>
          <w:szCs w:val="24"/>
        </w:rPr>
        <w:t>3</w:t>
      </w:r>
      <w:r w:rsidR="696F966F"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w:t>
      </w:r>
    </w:p>
    <w:p w14:paraId="0D8B2B87" w14:textId="52F4AB39" w:rsidR="00581EDC" w:rsidRPr="00142CC3" w:rsidRDefault="00581EDC"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En nuestra base de datos poseemos tanto pacientes que progresan a diabetes como pacientes que no. De los pacientes que progresan a diabetes algunos de ellos pasan por un estado intermedio de prediabetes.</w:t>
      </w:r>
    </w:p>
    <w:p w14:paraId="56F559EE" w14:textId="6BD2773C" w:rsidR="00504DC6" w:rsidRDefault="59FEA483"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prediabetes es un estado intermedio de hiperglucemia con parámetros glucémicos por encima de lo normal, pero por debajo del umbral de la diabetes. Si bien los criterios de diagnóstico de la prediabetes no son uniformes en varias organizaciones profesionales internacionales, sigue siendo un estado de alto riesgo de desarrollar diabetes con una tasa de conversión anual del 5% al 10%. La evidencia observacional sugiere una asociación entre la prediabetes y las complicaciones de la diabetes, tales como nefropatía temprana, neuropatía de fibras pequeñas, retinopatía temprana y riesgo de enfermedad macrovascular [</w:t>
      </w:r>
      <w:r w:rsidR="44A9AAA0" w:rsidRPr="00142CC3">
        <w:rPr>
          <w:rFonts w:ascii="Times New Roman" w:eastAsiaTheme="minorEastAsia" w:hAnsi="Times New Roman" w:cs="Times New Roman"/>
          <w:color w:val="000000" w:themeColor="text1"/>
          <w:sz w:val="24"/>
          <w:szCs w:val="24"/>
        </w:rPr>
        <w:t>4</w:t>
      </w:r>
      <w:r w:rsidRPr="00142CC3">
        <w:rPr>
          <w:rFonts w:ascii="Times New Roman" w:eastAsiaTheme="minorEastAsia" w:hAnsi="Times New Roman" w:cs="Times New Roman"/>
          <w:color w:val="000000" w:themeColor="text1"/>
          <w:sz w:val="24"/>
          <w:szCs w:val="24"/>
        </w:rPr>
        <w:t>].</w:t>
      </w:r>
      <w:r w:rsidR="1C01DC77" w:rsidRPr="00142CC3">
        <w:rPr>
          <w:rFonts w:ascii="Times New Roman" w:eastAsiaTheme="minorEastAsia" w:hAnsi="Times New Roman" w:cs="Times New Roman"/>
          <w:color w:val="000000" w:themeColor="text1"/>
          <w:sz w:val="24"/>
          <w:szCs w:val="24"/>
        </w:rPr>
        <w:t xml:space="preserve"> Para las personas prediabéticas, la modificación del estilo de vida es la piedra angular de la prevención de la diabetes, con evidencia de una reducción del riesgo relativo del 40-70%. Los datos acumulados también muestran los posibles beneficios de la farmacoterapia [5].</w:t>
      </w:r>
    </w:p>
    <w:p w14:paraId="04351F01" w14:textId="77777777" w:rsidR="00142CC3" w:rsidRPr="00142CC3" w:rsidRDefault="00142CC3" w:rsidP="00142CC3">
      <w:pPr>
        <w:jc w:val="both"/>
        <w:rPr>
          <w:rFonts w:ascii="Times New Roman" w:eastAsiaTheme="minorEastAsia" w:hAnsi="Times New Roman" w:cs="Times New Roman"/>
          <w:color w:val="000000" w:themeColor="text1"/>
          <w:sz w:val="24"/>
          <w:szCs w:val="24"/>
        </w:rPr>
      </w:pPr>
    </w:p>
    <w:p w14:paraId="32141E34" w14:textId="0AB59338"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Estado del arte</w:t>
      </w:r>
    </w:p>
    <w:p w14:paraId="1EC06986" w14:textId="75DDCA94" w:rsidR="28F0C6DF" w:rsidRPr="00142CC3" w:rsidRDefault="28F0C6DF" w:rsidP="00142CC3">
      <w:pPr>
        <w:jc w:val="both"/>
        <w:rPr>
          <w:rFonts w:ascii="Times New Roman" w:eastAsiaTheme="minorEastAsia" w:hAnsi="Times New Roman" w:cs="Times New Roman"/>
          <w:sz w:val="24"/>
          <w:szCs w:val="24"/>
        </w:rPr>
      </w:pPr>
    </w:p>
    <w:p w14:paraId="3C141FFD" w14:textId="2A703833" w:rsidR="28F0C6DF" w:rsidRPr="00142CC3" w:rsidRDefault="28F0C6DF" w:rsidP="00142CC3">
      <w:pPr>
        <w:jc w:val="both"/>
        <w:rPr>
          <w:rFonts w:ascii="Times New Roman" w:eastAsiaTheme="minorEastAsia" w:hAnsi="Times New Roman" w:cs="Times New Roman"/>
          <w:iCs/>
          <w:sz w:val="24"/>
          <w:szCs w:val="24"/>
        </w:rPr>
      </w:pPr>
    </w:p>
    <w:p w14:paraId="6F968480" w14:textId="11065FDE" w:rsidR="72B7801C" w:rsidRPr="00142CC3" w:rsidRDefault="72B7801C" w:rsidP="00142CC3">
      <w:pPr>
        <w:pStyle w:val="Ttulo"/>
        <w:numPr>
          <w:ilvl w:val="0"/>
          <w:numId w:val="15"/>
        </w:numPr>
        <w:jc w:val="both"/>
        <w:rPr>
          <w:rFonts w:ascii="Times New Roman" w:eastAsiaTheme="minorEastAsia" w:hAnsi="Times New Roman" w:cs="Times New Roman"/>
          <w:bCs/>
        </w:rPr>
      </w:pPr>
      <w:r w:rsidRPr="00142CC3">
        <w:rPr>
          <w:rFonts w:ascii="Times New Roman" w:eastAsiaTheme="minorEastAsia" w:hAnsi="Times New Roman" w:cs="Times New Roman"/>
          <w:bCs/>
        </w:rPr>
        <w:lastRenderedPageBreak/>
        <w:t>Base de datos</w:t>
      </w:r>
    </w:p>
    <w:p w14:paraId="1BB563C2" w14:textId="4FB076D3" w:rsidR="28F0C6DF" w:rsidRPr="00142CC3" w:rsidRDefault="28F0C6DF" w:rsidP="00142CC3">
      <w:pPr>
        <w:jc w:val="both"/>
        <w:rPr>
          <w:rFonts w:ascii="Times New Roman" w:hAnsi="Times New Roman" w:cs="Times New Roman"/>
        </w:rPr>
      </w:pPr>
    </w:p>
    <w:p w14:paraId="465CBCB1" w14:textId="4818FCB7" w:rsidR="4FEB3305" w:rsidRPr="00142CC3" w:rsidRDefault="00403F52" w:rsidP="00142CC3">
      <w:pPr>
        <w:jc w:val="both"/>
        <w:rPr>
          <w:rFonts w:ascii="Times New Roman" w:eastAsiaTheme="minorEastAsia" w:hAnsi="Times New Roman" w:cs="Times New Roman"/>
          <w:b/>
          <w:bCs/>
          <w:sz w:val="32"/>
          <w:szCs w:val="32"/>
        </w:rPr>
      </w:pPr>
      <w:r w:rsidRPr="00142CC3">
        <w:rPr>
          <w:rFonts w:ascii="Times New Roman" w:eastAsiaTheme="minorEastAsia" w:hAnsi="Times New Roman" w:cs="Times New Roman"/>
          <w:b/>
          <w:bCs/>
          <w:sz w:val="32"/>
          <w:szCs w:val="32"/>
        </w:rPr>
        <w:t>4</w:t>
      </w:r>
      <w:r w:rsidR="000F6F9B" w:rsidRPr="00142CC3">
        <w:rPr>
          <w:rFonts w:ascii="Times New Roman" w:eastAsiaTheme="minorEastAsia" w:hAnsi="Times New Roman" w:cs="Times New Roman"/>
          <w:b/>
          <w:bCs/>
          <w:sz w:val="32"/>
          <w:szCs w:val="32"/>
        </w:rPr>
        <w:t>.1</w:t>
      </w:r>
      <w:r w:rsidR="00504DC6" w:rsidRPr="00142CC3">
        <w:rPr>
          <w:rFonts w:ascii="Times New Roman" w:eastAsiaTheme="minorEastAsia" w:hAnsi="Times New Roman" w:cs="Times New Roman"/>
          <w:b/>
          <w:bCs/>
          <w:sz w:val="32"/>
          <w:szCs w:val="32"/>
        </w:rPr>
        <w:t>.</w:t>
      </w:r>
      <w:r w:rsidR="000F6F9B" w:rsidRPr="00142CC3">
        <w:rPr>
          <w:rFonts w:ascii="Times New Roman" w:eastAsiaTheme="minorEastAsia" w:hAnsi="Times New Roman" w:cs="Times New Roman"/>
          <w:b/>
          <w:bCs/>
          <w:sz w:val="32"/>
          <w:szCs w:val="32"/>
        </w:rPr>
        <w:t xml:space="preserve"> </w:t>
      </w:r>
      <w:r w:rsidR="4FEB3305" w:rsidRPr="00142CC3">
        <w:rPr>
          <w:rFonts w:ascii="Times New Roman" w:eastAsiaTheme="minorEastAsia" w:hAnsi="Times New Roman" w:cs="Times New Roman"/>
          <w:b/>
          <w:bCs/>
          <w:sz w:val="32"/>
          <w:szCs w:val="32"/>
        </w:rPr>
        <w:t>Descripción de la base de datos</w:t>
      </w:r>
    </w:p>
    <w:p w14:paraId="67112A79" w14:textId="52F91BF0" w:rsidR="00B35461" w:rsidRPr="00B35461" w:rsidRDefault="72B7801C" w:rsidP="00B35461">
      <w:pPr>
        <w:pStyle w:val="Standard"/>
        <w:jc w:val="both"/>
        <w:rPr>
          <w:rStyle w:val="Textoennegrita"/>
          <w:rFonts w:ascii="Times New Roman" w:eastAsiaTheme="minorEastAsia" w:hAnsi="Times New Roman" w:cs="Times New Roman"/>
          <w:b w:val="0"/>
          <w:bCs w:val="0"/>
          <w:sz w:val="24"/>
          <w:szCs w:val="24"/>
        </w:rPr>
      </w:pPr>
      <w:r w:rsidRPr="00142CC3">
        <w:rPr>
          <w:rFonts w:ascii="Times New Roman" w:eastAsiaTheme="minorEastAsia" w:hAnsi="Times New Roman" w:cs="Times New Roman"/>
          <w:sz w:val="24"/>
          <w:szCs w:val="24"/>
        </w:rPr>
        <w:t xml:space="preserve">Vamos a trabajar con datos </w:t>
      </w:r>
      <w:r w:rsidR="00CC1381" w:rsidRPr="00142CC3">
        <w:rPr>
          <w:rFonts w:ascii="Times New Roman" w:eastAsiaTheme="minorEastAsia" w:hAnsi="Times New Roman" w:cs="Times New Roman"/>
          <w:sz w:val="24"/>
          <w:szCs w:val="24"/>
        </w:rPr>
        <w:t>de</w:t>
      </w:r>
      <w:r w:rsidRPr="00142CC3">
        <w:rPr>
          <w:rFonts w:ascii="Times New Roman" w:eastAsiaTheme="minorEastAsia" w:hAnsi="Times New Roman" w:cs="Times New Roman"/>
          <w:sz w:val="24"/>
          <w:szCs w:val="24"/>
        </w:rPr>
        <w:t xml:space="preserve"> pacientes </w:t>
      </w:r>
      <w:r w:rsidR="00CD5727" w:rsidRPr="00142CC3">
        <w:rPr>
          <w:rFonts w:ascii="Times New Roman" w:eastAsiaTheme="minorEastAsia" w:hAnsi="Times New Roman" w:cs="Times New Roman"/>
          <w:sz w:val="24"/>
          <w:szCs w:val="24"/>
        </w:rPr>
        <w:t>procedentes de la unidad de hipertensión d</w:t>
      </w:r>
      <w:r w:rsidR="00B35461">
        <w:rPr>
          <w:rFonts w:ascii="Times New Roman" w:eastAsiaTheme="minorEastAsia" w:hAnsi="Times New Roman" w:cs="Times New Roman"/>
          <w:sz w:val="24"/>
          <w:szCs w:val="24"/>
        </w:rPr>
        <w:t>el HUM</w:t>
      </w:r>
      <w:r w:rsidR="00B35461" w:rsidRPr="00142CC3">
        <w:rPr>
          <w:rStyle w:val="Textoennegrita"/>
          <w:rFonts w:ascii="Times New Roman" w:eastAsiaTheme="minorEastAsia" w:hAnsi="Times New Roman" w:cs="Times New Roman"/>
          <w:b w:val="0"/>
          <w:sz w:val="24"/>
          <w:szCs w:val="24"/>
          <w:highlight w:val="red"/>
        </w:rPr>
        <w:t xml:space="preserve"> (Madrid, España). Los pacientes fueron remitidos por su médico de cabecera u otro servicio hospitalario con un diagnóstico de hipertensión esencial. Los datos se extrajeron de registros electrónicos después de las visitas ambulatorias. Después de la primera visita, cada individuo visitó la unidad cada 6 meses. La hipertensión se consideró presión arterial sistólica (PAD)&gt; 139 mmHg y / o diastólica&gt; 89 mmHg, según se registró con un dispositivo Omron HEM-907 (Omron Healthcare Inc., Bannockburn, IL, EE. UU.), O si el paciente estaba tomando medicamentos antihipertensivos . Se evaluaron los registros demográficos, clínicos y de laboratorio de los pacientes en la unidad de hipertensión. En la primera visita se registraron el sexo, la edad, el índice de masa corporal (IMC), la PAS y la PAD. También se registraron colesterol LDL y HDL de laboratorio, cistatina C, creatinina, cociente albúmina / creatinina en orina, nivel de glucosa en sangre y hemoglobina glucosilada (HbA1c). Sin embargo, los registros médicos de nuestra base de datos eran heterogéneos e incluían datos faltantes.</w:t>
      </w:r>
    </w:p>
    <w:p w14:paraId="3381C361" w14:textId="77777777" w:rsidR="00B35461" w:rsidRPr="00142CC3" w:rsidRDefault="00B35461" w:rsidP="00142CC3">
      <w:pPr>
        <w:pStyle w:val="Standard"/>
        <w:jc w:val="both"/>
        <w:rPr>
          <w:rFonts w:ascii="Times New Roman" w:eastAsiaTheme="minorEastAsia" w:hAnsi="Times New Roman" w:cs="Times New Roman"/>
          <w:sz w:val="24"/>
          <w:szCs w:val="24"/>
        </w:rPr>
      </w:pPr>
    </w:p>
    <w:p w14:paraId="4C6DB16C" w14:textId="15FC6B3B" w:rsidR="28F0C6DF" w:rsidRPr="00142CC3" w:rsidRDefault="625FDB9B"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Tenemos 1794 archivos csv cada uno de los cuales hace referencia a un </w:t>
      </w:r>
      <w:r w:rsidR="00CC1381" w:rsidRPr="00142CC3">
        <w:rPr>
          <w:rFonts w:ascii="Times New Roman" w:eastAsiaTheme="minorEastAsia" w:hAnsi="Times New Roman" w:cs="Times New Roman"/>
          <w:sz w:val="24"/>
          <w:szCs w:val="24"/>
        </w:rPr>
        <w:t>sujeto</w:t>
      </w:r>
      <w:r w:rsidRPr="00142CC3">
        <w:rPr>
          <w:rFonts w:ascii="Times New Roman" w:eastAsiaTheme="minorEastAsia" w:hAnsi="Times New Roman" w:cs="Times New Roman"/>
          <w:sz w:val="24"/>
          <w:szCs w:val="24"/>
        </w:rPr>
        <w:t>, cada archivo está identificado mediante un número de histori</w:t>
      </w:r>
      <w:r w:rsidR="4A521871" w:rsidRPr="00142CC3">
        <w:rPr>
          <w:rFonts w:ascii="Times New Roman" w:eastAsiaTheme="minorEastAsia" w:hAnsi="Times New Roman" w:cs="Times New Roman"/>
          <w:sz w:val="24"/>
          <w:szCs w:val="24"/>
        </w:rPr>
        <w:t xml:space="preserve">a único para cada paciente. Estos archivos no contienen cabeceras, cada variable es una columna </w:t>
      </w:r>
      <w:r w:rsidR="3BB08514" w:rsidRPr="00142CC3">
        <w:rPr>
          <w:rFonts w:ascii="Times New Roman" w:eastAsiaTheme="minorEastAsia" w:hAnsi="Times New Roman" w:cs="Times New Roman"/>
          <w:sz w:val="24"/>
          <w:szCs w:val="24"/>
        </w:rPr>
        <w:t>siendo las variables las siguientes: Edad, Peso, Talla, IMC, Creatinina, Cistatina, HDL, LDL, Trigliceridos, GOT, GPT, GGT, Albuminuria, Ferritina, HOMA, Insulina, Glucemia, Hb-glicosilada, PCR, Vitamina-d, TAS, TAD, Fecha.</w:t>
      </w:r>
    </w:p>
    <w:p w14:paraId="4D250CDF" w14:textId="66F8C95E" w:rsidR="28F0C6DF" w:rsidRPr="00142CC3" w:rsidRDefault="18281D39"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Aparte, tenemos un csv llamado “pacientes_progresores”, que vincula un número de historia con una clase: 1 (progresores) y 0 (no progresores). Este cs</w:t>
      </w:r>
      <w:r w:rsidR="00CC1381" w:rsidRPr="00142CC3">
        <w:rPr>
          <w:rFonts w:ascii="Times New Roman" w:eastAsiaTheme="minorEastAsia" w:hAnsi="Times New Roman" w:cs="Times New Roman"/>
          <w:sz w:val="24"/>
          <w:szCs w:val="24"/>
        </w:rPr>
        <w:t>v consta de 1648 nú</w:t>
      </w:r>
      <w:r w:rsidRPr="00142CC3">
        <w:rPr>
          <w:rFonts w:ascii="Times New Roman" w:eastAsiaTheme="minorEastAsia" w:hAnsi="Times New Roman" w:cs="Times New Roman"/>
          <w:sz w:val="24"/>
          <w:szCs w:val="24"/>
        </w:rPr>
        <w:t xml:space="preserve">meros de historia clínica, mientras que por otro lado tenemos </w:t>
      </w:r>
      <w:r w:rsidR="00CC1381" w:rsidRPr="00142CC3">
        <w:rPr>
          <w:rFonts w:ascii="Times New Roman" w:eastAsiaTheme="minorEastAsia" w:hAnsi="Times New Roman" w:cs="Times New Roman"/>
          <w:sz w:val="24"/>
          <w:szCs w:val="24"/>
        </w:rPr>
        <w:t xml:space="preserve">los </w:t>
      </w:r>
      <w:r w:rsidRPr="00142CC3">
        <w:rPr>
          <w:rFonts w:ascii="Times New Roman" w:eastAsiaTheme="minorEastAsia" w:hAnsi="Times New Roman" w:cs="Times New Roman"/>
          <w:sz w:val="24"/>
          <w:szCs w:val="24"/>
        </w:rPr>
        <w:t>1794 archivos csv</w:t>
      </w:r>
      <w:r w:rsidR="00CC1381" w:rsidRPr="00142CC3">
        <w:rPr>
          <w:rFonts w:ascii="Times New Roman" w:eastAsiaTheme="minorEastAsia" w:hAnsi="Times New Roman" w:cs="Times New Roman"/>
          <w:sz w:val="24"/>
          <w:szCs w:val="24"/>
        </w:rPr>
        <w:t xml:space="preserve"> anteriomente nombrados</w:t>
      </w:r>
      <w:r w:rsidRPr="00142CC3">
        <w:rPr>
          <w:rFonts w:ascii="Times New Roman" w:eastAsiaTheme="minorEastAsia" w:hAnsi="Times New Roman" w:cs="Times New Roman"/>
          <w:sz w:val="24"/>
          <w:szCs w:val="24"/>
        </w:rPr>
        <w:t>. Compar</w:t>
      </w:r>
      <w:r w:rsidR="00CC1381" w:rsidRPr="00142CC3">
        <w:rPr>
          <w:rFonts w:ascii="Times New Roman" w:eastAsiaTheme="minorEastAsia" w:hAnsi="Times New Roman" w:cs="Times New Roman"/>
          <w:sz w:val="24"/>
          <w:szCs w:val="24"/>
        </w:rPr>
        <w:t>ar</w:t>
      </w:r>
      <w:r w:rsidRPr="00142CC3">
        <w:rPr>
          <w:rFonts w:ascii="Times New Roman" w:eastAsiaTheme="minorEastAsia" w:hAnsi="Times New Roman" w:cs="Times New Roman"/>
          <w:sz w:val="24"/>
          <w:szCs w:val="24"/>
        </w:rPr>
        <w:t>emos que números de historia coinciden</w:t>
      </w:r>
      <w:r w:rsidR="02538DE8" w:rsidRPr="00142CC3">
        <w:rPr>
          <w:rFonts w:ascii="Times New Roman" w:eastAsiaTheme="minorEastAsia" w:hAnsi="Times New Roman" w:cs="Times New Roman"/>
          <w:sz w:val="24"/>
          <w:szCs w:val="24"/>
        </w:rPr>
        <w:t xml:space="preserve"> entre ambos y eliminaremos aquellos pacientes que no aparezcan en el csv </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pacientes_progresores</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w:t>
      </w:r>
    </w:p>
    <w:p w14:paraId="4B8E0511" w14:textId="1F151639" w:rsidR="709058FF" w:rsidRPr="00142CC3" w:rsidRDefault="709058FF"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El total de pacientes incluidos en el estudio fue de 1</w:t>
      </w:r>
      <w:r w:rsidR="6187836D" w:rsidRPr="00142CC3">
        <w:rPr>
          <w:rFonts w:ascii="Times New Roman" w:eastAsiaTheme="minorEastAsia" w:hAnsi="Times New Roman" w:cs="Times New Roman"/>
          <w:sz w:val="24"/>
          <w:szCs w:val="24"/>
        </w:rPr>
        <w:t xml:space="preserve">648 (se eliminaron aquellos pacientes los cuales no tenían un número de historia </w:t>
      </w:r>
      <w:r w:rsidR="3490FB60" w:rsidRPr="00142CC3">
        <w:rPr>
          <w:rFonts w:ascii="Times New Roman" w:eastAsiaTheme="minorEastAsia" w:hAnsi="Times New Roman" w:cs="Times New Roman"/>
          <w:sz w:val="24"/>
          <w:szCs w:val="24"/>
        </w:rPr>
        <w:t>clínica</w:t>
      </w:r>
      <w:r w:rsidR="6187836D" w:rsidRPr="00142CC3">
        <w:rPr>
          <w:rFonts w:ascii="Times New Roman" w:eastAsiaTheme="minorEastAsia" w:hAnsi="Times New Roman" w:cs="Times New Roman"/>
          <w:sz w:val="24"/>
          <w:szCs w:val="24"/>
        </w:rPr>
        <w:t xml:space="preserve"> asociado a una clase)</w:t>
      </w:r>
      <w:r w:rsidRPr="00142CC3">
        <w:rPr>
          <w:rFonts w:ascii="Times New Roman" w:eastAsiaTheme="minorEastAsia" w:hAnsi="Times New Roman" w:cs="Times New Roman"/>
          <w:sz w:val="24"/>
          <w:szCs w:val="24"/>
        </w:rPr>
        <w:t xml:space="preserve">. </w:t>
      </w:r>
      <w:r w:rsidR="4F81AA54" w:rsidRPr="00142CC3">
        <w:rPr>
          <w:rFonts w:ascii="Times New Roman" w:eastAsiaTheme="minorEastAsia" w:hAnsi="Times New Roman" w:cs="Times New Roman"/>
          <w:sz w:val="24"/>
          <w:szCs w:val="24"/>
        </w:rPr>
        <w:t>Trabaj</w:t>
      </w:r>
      <w:r w:rsidR="07BFF922" w:rsidRPr="00142CC3">
        <w:rPr>
          <w:rFonts w:ascii="Times New Roman" w:eastAsiaTheme="minorEastAsia" w:hAnsi="Times New Roman" w:cs="Times New Roman"/>
          <w:sz w:val="24"/>
          <w:szCs w:val="24"/>
        </w:rPr>
        <w:t xml:space="preserve">aremos por tanto con 1648 archivos csv. </w:t>
      </w:r>
      <w:r w:rsidR="32E2ABF7" w:rsidRPr="00142CC3">
        <w:rPr>
          <w:rFonts w:ascii="Times New Roman" w:eastAsiaTheme="minorEastAsia" w:hAnsi="Times New Roman" w:cs="Times New Roman"/>
          <w:sz w:val="24"/>
          <w:szCs w:val="24"/>
        </w:rPr>
        <w:t xml:space="preserve">Cada </w:t>
      </w:r>
      <w:r w:rsidRPr="00142CC3">
        <w:rPr>
          <w:rFonts w:ascii="Times New Roman" w:eastAsiaTheme="minorEastAsia" w:hAnsi="Times New Roman" w:cs="Times New Roman"/>
          <w:sz w:val="24"/>
          <w:szCs w:val="24"/>
        </w:rPr>
        <w:t>a</w:t>
      </w:r>
      <w:r w:rsidR="32E2ABF7" w:rsidRPr="00142CC3">
        <w:rPr>
          <w:rFonts w:ascii="Times New Roman" w:eastAsiaTheme="minorEastAsia" w:hAnsi="Times New Roman" w:cs="Times New Roman"/>
          <w:sz w:val="24"/>
          <w:szCs w:val="24"/>
        </w:rPr>
        <w:t>rchivo contiene</w:t>
      </w:r>
      <w:r w:rsidRPr="00142CC3">
        <w:rPr>
          <w:rFonts w:ascii="Times New Roman" w:eastAsiaTheme="minorEastAsia" w:hAnsi="Times New Roman" w:cs="Times New Roman"/>
          <w:sz w:val="24"/>
          <w:szCs w:val="24"/>
        </w:rPr>
        <w:t xml:space="preserve"> </w:t>
      </w:r>
      <w:r w:rsidR="16C659C3" w:rsidRPr="00142CC3">
        <w:rPr>
          <w:rFonts w:ascii="Times New Roman" w:eastAsiaTheme="minorEastAsia" w:hAnsi="Times New Roman" w:cs="Times New Roman"/>
          <w:sz w:val="24"/>
          <w:szCs w:val="24"/>
        </w:rPr>
        <w:t xml:space="preserve">23 </w:t>
      </w:r>
      <w:r w:rsidRPr="00142CC3">
        <w:rPr>
          <w:rFonts w:ascii="Times New Roman" w:eastAsiaTheme="minorEastAsia" w:hAnsi="Times New Roman" w:cs="Times New Roman"/>
          <w:sz w:val="24"/>
          <w:szCs w:val="24"/>
        </w:rPr>
        <w:t>variables</w:t>
      </w:r>
      <w:r w:rsidR="70929AD0" w:rsidRPr="00142CC3">
        <w:rPr>
          <w:rFonts w:ascii="Times New Roman" w:eastAsiaTheme="minorEastAsia" w:hAnsi="Times New Roman" w:cs="Times New Roman"/>
          <w:sz w:val="24"/>
          <w:szCs w:val="24"/>
        </w:rPr>
        <w:t xml:space="preserve"> (anteriormente </w:t>
      </w:r>
      <w:r w:rsidR="32077BF0" w:rsidRPr="00142CC3">
        <w:rPr>
          <w:rFonts w:ascii="Times New Roman" w:eastAsiaTheme="minorEastAsia" w:hAnsi="Times New Roman" w:cs="Times New Roman"/>
          <w:sz w:val="24"/>
          <w:szCs w:val="24"/>
        </w:rPr>
        <w:t>nombradas</w:t>
      </w:r>
      <w:r w:rsidR="70929AD0" w:rsidRPr="00142CC3">
        <w:rPr>
          <w:rFonts w:ascii="Times New Roman" w:eastAsiaTheme="minorEastAsia" w:hAnsi="Times New Roman" w:cs="Times New Roman"/>
          <w:sz w:val="24"/>
          <w:szCs w:val="24"/>
        </w:rPr>
        <w:t>)</w:t>
      </w:r>
      <w:r w:rsidR="4226C195" w:rsidRPr="00142CC3">
        <w:rPr>
          <w:rFonts w:ascii="Times New Roman" w:eastAsiaTheme="minorEastAsia" w:hAnsi="Times New Roman" w:cs="Times New Roman"/>
          <w:sz w:val="24"/>
          <w:szCs w:val="24"/>
        </w:rPr>
        <w:t>,</w:t>
      </w:r>
      <w:r w:rsidR="138BF204" w:rsidRPr="00142CC3">
        <w:rPr>
          <w:rFonts w:ascii="Times New Roman" w:eastAsiaTheme="minorEastAsia" w:hAnsi="Times New Roman" w:cs="Times New Roman"/>
          <w:sz w:val="24"/>
          <w:szCs w:val="24"/>
        </w:rPr>
        <w:t xml:space="preserve"> t</w:t>
      </w:r>
      <w:r w:rsidR="70929AD0" w:rsidRPr="00142CC3">
        <w:rPr>
          <w:rFonts w:ascii="Times New Roman" w:eastAsiaTheme="minorEastAsia" w:hAnsi="Times New Roman" w:cs="Times New Roman"/>
          <w:sz w:val="24"/>
          <w:szCs w:val="24"/>
        </w:rPr>
        <w:t>odas ellas</w:t>
      </w:r>
      <w:r w:rsidRPr="00142CC3">
        <w:rPr>
          <w:rFonts w:ascii="Times New Roman" w:eastAsiaTheme="minorEastAsia" w:hAnsi="Times New Roman" w:cs="Times New Roman"/>
          <w:sz w:val="24"/>
          <w:szCs w:val="24"/>
        </w:rPr>
        <w:t xml:space="preserve"> num</w:t>
      </w:r>
      <w:r w:rsidR="1D2CF027" w:rsidRPr="00142CC3">
        <w:rPr>
          <w:rFonts w:ascii="Times New Roman" w:eastAsiaTheme="minorEastAsia" w:hAnsi="Times New Roman" w:cs="Times New Roman"/>
          <w:sz w:val="24"/>
          <w:szCs w:val="24"/>
        </w:rPr>
        <w:t>é</w:t>
      </w:r>
      <w:r w:rsidRPr="00142CC3">
        <w:rPr>
          <w:rFonts w:ascii="Times New Roman" w:eastAsiaTheme="minorEastAsia" w:hAnsi="Times New Roman" w:cs="Times New Roman"/>
          <w:sz w:val="24"/>
          <w:szCs w:val="24"/>
        </w:rPr>
        <w:t>ricas</w:t>
      </w:r>
      <w:r w:rsidR="32847DB4"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 xml:space="preserve"> </w:t>
      </w:r>
    </w:p>
    <w:p w14:paraId="5C78A689" w14:textId="09913E4C" w:rsidR="44D48173" w:rsidRPr="00142CC3" w:rsidRDefault="44D48173" w:rsidP="00142CC3">
      <w:pPr>
        <w:pStyle w:val="Standard"/>
        <w:jc w:val="both"/>
        <w:rPr>
          <w:rFonts w:ascii="Times New Roman" w:eastAsiaTheme="minorEastAsia" w:hAnsi="Times New Roman" w:cs="Times New Roman"/>
          <w:color w:val="000000" w:themeColor="text1"/>
          <w:sz w:val="24"/>
          <w:szCs w:val="24"/>
          <w:lang w:val="en-US"/>
        </w:rPr>
      </w:pPr>
      <w:r w:rsidRPr="00142CC3">
        <w:rPr>
          <w:rFonts w:ascii="Times New Roman" w:eastAsiaTheme="minorEastAsia" w:hAnsi="Times New Roman" w:cs="Times New Roman"/>
          <w:sz w:val="24"/>
          <w:szCs w:val="24"/>
        </w:rPr>
        <w:t>Las variables fueron medidas durante años</w:t>
      </w:r>
      <w:r w:rsidR="3024CEE1" w:rsidRPr="00142CC3">
        <w:rPr>
          <w:rFonts w:ascii="Times New Roman" w:eastAsiaTheme="minorEastAsia" w:hAnsi="Times New Roman" w:cs="Times New Roman"/>
          <w:sz w:val="24"/>
          <w:szCs w:val="24"/>
        </w:rPr>
        <w:t xml:space="preserve"> y todos los datos fueron anonimizados antes de ser utilizados en este proyecto.</w:t>
      </w:r>
      <w:r w:rsidRPr="00142CC3">
        <w:rPr>
          <w:rFonts w:ascii="Times New Roman" w:eastAsiaTheme="minorEastAsia" w:hAnsi="Times New Roman" w:cs="Times New Roman"/>
          <w:sz w:val="24"/>
          <w:szCs w:val="24"/>
        </w:rPr>
        <w:t xml:space="preserve"> Podemos encontra</w:t>
      </w:r>
      <w:r w:rsidR="0A0A8BFE" w:rsidRPr="00142CC3">
        <w:rPr>
          <w:rFonts w:ascii="Times New Roman" w:eastAsiaTheme="minorEastAsia" w:hAnsi="Times New Roman" w:cs="Times New Roman"/>
          <w:sz w:val="24"/>
          <w:szCs w:val="24"/>
        </w:rPr>
        <w:t>r</w:t>
      </w:r>
      <w:r w:rsidRPr="00142CC3">
        <w:rPr>
          <w:rFonts w:ascii="Times New Roman" w:eastAsiaTheme="minorEastAsia" w:hAnsi="Times New Roman" w:cs="Times New Roman"/>
          <w:sz w:val="24"/>
          <w:szCs w:val="24"/>
        </w:rPr>
        <w:t xml:space="preserve">nos pacientes con numerosas revisiones y otros con </w:t>
      </w:r>
      <w:r w:rsidR="21FD9BB9" w:rsidRPr="00142CC3">
        <w:rPr>
          <w:rFonts w:ascii="Times New Roman" w:eastAsiaTheme="minorEastAsia" w:hAnsi="Times New Roman" w:cs="Times New Roman"/>
          <w:sz w:val="24"/>
          <w:szCs w:val="24"/>
        </w:rPr>
        <w:t>escasas</w:t>
      </w:r>
      <w:r w:rsidRPr="00142CC3">
        <w:rPr>
          <w:rFonts w:ascii="Times New Roman" w:eastAsiaTheme="minorEastAsia" w:hAnsi="Times New Roman" w:cs="Times New Roman"/>
          <w:sz w:val="24"/>
          <w:szCs w:val="24"/>
        </w:rPr>
        <w:t>.</w:t>
      </w:r>
      <w:r w:rsidR="00E50F38">
        <w:rPr>
          <w:rFonts w:ascii="Times New Roman" w:eastAsiaTheme="minorEastAsia" w:hAnsi="Times New Roman" w:cs="Times New Roman"/>
          <w:sz w:val="24"/>
          <w:szCs w:val="24"/>
        </w:rPr>
        <w:t xml:space="preserve"> A medida que aumenta el número de revisiones, la cantidad de datos va disminuyendo.</w:t>
      </w:r>
    </w:p>
    <w:p w14:paraId="3F0F5D31" w14:textId="5C075551" w:rsidR="72A3F63E" w:rsidRPr="00142CC3" w:rsidRDefault="72A3F63E" w:rsidP="00142CC3">
      <w:pPr>
        <w:spacing w:line="278" w:lineRule="auto"/>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la siguiente </w:t>
      </w:r>
      <w:r w:rsidR="00B35461">
        <w:rPr>
          <w:rFonts w:ascii="Times New Roman" w:eastAsiaTheme="minorEastAsia" w:hAnsi="Times New Roman" w:cs="Times New Roman"/>
          <w:color w:val="000000" w:themeColor="text1"/>
          <w:sz w:val="24"/>
          <w:szCs w:val="24"/>
        </w:rPr>
        <w:t>figura</w:t>
      </w:r>
      <w:r w:rsidRPr="00142CC3">
        <w:rPr>
          <w:rFonts w:ascii="Times New Roman" w:eastAsiaTheme="minorEastAsia" w:hAnsi="Times New Roman" w:cs="Times New Roman"/>
          <w:color w:val="000000" w:themeColor="text1"/>
          <w:sz w:val="24"/>
          <w:szCs w:val="24"/>
        </w:rPr>
        <w:t xml:space="preserve"> podemos ver el valor medio de cada variable para cada revisión.</w:t>
      </w:r>
    </w:p>
    <w:p w14:paraId="4F4C624A" w14:textId="77777777" w:rsidR="005817FB" w:rsidRPr="00142CC3" w:rsidRDefault="72A3F63E" w:rsidP="00E50F38">
      <w:pPr>
        <w:keepNext/>
        <w:spacing w:line="278" w:lineRule="auto"/>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93FA4E3" wp14:editId="1DB75C0A">
            <wp:extent cx="4748890" cy="4748890"/>
            <wp:effectExtent l="0" t="0" r="0" b="0"/>
            <wp:docPr id="88457769" name="Imagen 884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8890" cy="4748890"/>
                    </a:xfrm>
                    <a:prstGeom prst="rect">
                      <a:avLst/>
                    </a:prstGeom>
                  </pic:spPr>
                </pic:pic>
              </a:graphicData>
            </a:graphic>
          </wp:inline>
        </w:drawing>
      </w:r>
    </w:p>
    <w:p w14:paraId="4B3928BC" w14:textId="62914A22" w:rsidR="72A3F63E" w:rsidRPr="00142CC3" w:rsidRDefault="009406F3" w:rsidP="00E50F38">
      <w:pPr>
        <w:pStyle w:val="Descripcin"/>
        <w:ind w:left="708" w:firstLine="708"/>
        <w:jc w:val="both"/>
        <w:rPr>
          <w:rFonts w:ascii="Times New Roman" w:hAnsi="Times New Roman" w:cs="Times New Roman"/>
        </w:rPr>
      </w:pPr>
      <w:r w:rsidRPr="00142CC3">
        <w:rPr>
          <w:rFonts w:ascii="Times New Roman" w:hAnsi="Times New Roman" w:cs="Times New Roman"/>
        </w:rPr>
        <w:t>Figura 4</w:t>
      </w:r>
      <w:r w:rsidR="005817FB" w:rsidRPr="00142CC3">
        <w:rPr>
          <w:rFonts w:ascii="Times New Roman" w:hAnsi="Times New Roman" w:cs="Times New Roman"/>
        </w:rPr>
        <w:t>.1 Visualización de la media de cada variable en función del número de revisiones</w:t>
      </w:r>
    </w:p>
    <w:p w14:paraId="497E1C08" w14:textId="71D50382" w:rsidR="28F0C6DF" w:rsidRPr="00142CC3" w:rsidRDefault="28F0C6DF" w:rsidP="00142CC3">
      <w:pPr>
        <w:spacing w:line="278" w:lineRule="auto"/>
        <w:jc w:val="both"/>
        <w:rPr>
          <w:rFonts w:ascii="Times New Roman" w:hAnsi="Times New Roman" w:cs="Times New Roman"/>
        </w:rPr>
      </w:pPr>
    </w:p>
    <w:p w14:paraId="312B487D" w14:textId="6D04186E" w:rsidR="00C44BB6" w:rsidRPr="00142CC3" w:rsidRDefault="00403F52"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w:t>
      </w:r>
      <w:r w:rsidR="000F6F9B" w:rsidRPr="00142CC3">
        <w:rPr>
          <w:rFonts w:ascii="Times New Roman" w:eastAsia="Calibri" w:hAnsi="Times New Roman" w:cs="Times New Roman"/>
          <w:b/>
          <w:bCs/>
          <w:sz w:val="32"/>
          <w:szCs w:val="32"/>
        </w:rPr>
        <w:t xml:space="preserve">.2. </w:t>
      </w:r>
      <w:r w:rsidR="31257E73" w:rsidRPr="00142CC3">
        <w:rPr>
          <w:rFonts w:ascii="Times New Roman" w:eastAsia="Calibri" w:hAnsi="Times New Roman" w:cs="Times New Roman"/>
          <w:b/>
          <w:bCs/>
          <w:sz w:val="32"/>
          <w:szCs w:val="32"/>
        </w:rPr>
        <w:t>Pre-procesado de los datos</w:t>
      </w:r>
      <w:r w:rsidR="0043248A" w:rsidRPr="00142CC3">
        <w:rPr>
          <w:rFonts w:ascii="Times New Roman" w:eastAsia="Calibri" w:hAnsi="Times New Roman" w:cs="Times New Roman"/>
          <w:b/>
          <w:bCs/>
          <w:sz w:val="32"/>
          <w:szCs w:val="32"/>
        </w:rPr>
        <w:t xml:space="preserve"> (EDA)</w:t>
      </w:r>
    </w:p>
    <w:p w14:paraId="5E1433E1" w14:textId="547B4FBE" w:rsidR="04B32888" w:rsidRPr="00142CC3" w:rsidRDefault="04B32888"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A </w:t>
      </w:r>
      <w:r w:rsidR="663ECEF9" w:rsidRPr="00142CC3">
        <w:rPr>
          <w:rFonts w:ascii="Times New Roman" w:eastAsiaTheme="minorEastAsia" w:hAnsi="Times New Roman" w:cs="Times New Roman"/>
          <w:sz w:val="24"/>
          <w:szCs w:val="24"/>
        </w:rPr>
        <w:t>continuación,</w:t>
      </w:r>
      <w:r w:rsidRPr="00142CC3">
        <w:rPr>
          <w:rFonts w:ascii="Times New Roman" w:eastAsiaTheme="minorEastAsia" w:hAnsi="Times New Roman" w:cs="Times New Roman"/>
          <w:sz w:val="24"/>
          <w:szCs w:val="24"/>
        </w:rPr>
        <w:t xml:space="preserve"> se explicará detalladamente el tanto el </w:t>
      </w:r>
      <w:r w:rsidR="141FB80D" w:rsidRPr="00142CC3">
        <w:rPr>
          <w:rFonts w:ascii="Times New Roman" w:eastAsiaTheme="minorEastAsia" w:hAnsi="Times New Roman" w:cs="Times New Roman"/>
          <w:sz w:val="24"/>
          <w:szCs w:val="24"/>
        </w:rPr>
        <w:t>análisis</w:t>
      </w:r>
      <w:r w:rsidR="00CC1381" w:rsidRPr="00142CC3">
        <w:rPr>
          <w:rFonts w:ascii="Times New Roman" w:eastAsiaTheme="minorEastAsia" w:hAnsi="Times New Roman" w:cs="Times New Roman"/>
          <w:sz w:val="24"/>
          <w:szCs w:val="24"/>
        </w:rPr>
        <w:t xml:space="preserve"> exploratorio de los datos como</w:t>
      </w:r>
      <w:r w:rsidRPr="00142CC3">
        <w:rPr>
          <w:rFonts w:ascii="Times New Roman" w:eastAsiaTheme="minorEastAsia" w:hAnsi="Times New Roman" w:cs="Times New Roman"/>
          <w:sz w:val="24"/>
          <w:szCs w:val="24"/>
        </w:rPr>
        <w:t xml:space="preserve"> (EDA, del inglés Exploratory Data Analysis) </w:t>
      </w:r>
      <w:r w:rsidR="00CC1381" w:rsidRPr="00142CC3">
        <w:rPr>
          <w:rFonts w:ascii="Times New Roman" w:eastAsiaTheme="minorEastAsia" w:hAnsi="Times New Roman" w:cs="Times New Roman"/>
          <w:sz w:val="24"/>
          <w:szCs w:val="24"/>
        </w:rPr>
        <w:t xml:space="preserve">el </w:t>
      </w:r>
      <w:r w:rsidRPr="00142CC3">
        <w:rPr>
          <w:rFonts w:ascii="Times New Roman" w:eastAsiaTheme="minorEastAsia" w:hAnsi="Times New Roman" w:cs="Times New Roman"/>
          <w:sz w:val="24"/>
          <w:szCs w:val="24"/>
        </w:rPr>
        <w:t xml:space="preserve"> pre-procesamiento</w:t>
      </w:r>
      <w:r w:rsidR="00CC1381" w:rsidRPr="00142CC3">
        <w:rPr>
          <w:rFonts w:ascii="Times New Roman" w:eastAsiaTheme="minorEastAsia" w:hAnsi="Times New Roman" w:cs="Times New Roman"/>
          <w:sz w:val="24"/>
          <w:szCs w:val="24"/>
        </w:rPr>
        <w:t>,</w:t>
      </w:r>
      <w:r w:rsidR="370F1313" w:rsidRPr="00142CC3">
        <w:rPr>
          <w:rFonts w:ascii="Times New Roman" w:eastAsiaTheme="minorEastAsia" w:hAnsi="Times New Roman" w:cs="Times New Roman"/>
          <w:sz w:val="24"/>
          <w:szCs w:val="24"/>
        </w:rPr>
        <w:t xml:space="preserve"> donde trataremos tanto los </w:t>
      </w:r>
      <w:r w:rsidR="40A1D81C" w:rsidRPr="00142CC3">
        <w:rPr>
          <w:rFonts w:ascii="Times New Roman" w:eastAsiaTheme="minorEastAsia" w:hAnsi="Times New Roman" w:cs="Times New Roman"/>
          <w:sz w:val="24"/>
          <w:szCs w:val="24"/>
        </w:rPr>
        <w:t xml:space="preserve">valores perdidos </w:t>
      </w:r>
      <w:r w:rsidR="370F1313" w:rsidRPr="00142CC3">
        <w:rPr>
          <w:rFonts w:ascii="Times New Roman" w:eastAsiaTheme="minorEastAsia" w:hAnsi="Times New Roman" w:cs="Times New Roman"/>
          <w:sz w:val="24"/>
          <w:szCs w:val="24"/>
        </w:rPr>
        <w:t>(</w:t>
      </w:r>
      <w:r w:rsidR="78F5E801" w:rsidRPr="00142CC3">
        <w:rPr>
          <w:rFonts w:ascii="Times New Roman" w:eastAsiaTheme="minorEastAsia" w:hAnsi="Times New Roman" w:cs="Times New Roman"/>
          <w:sz w:val="24"/>
          <w:szCs w:val="24"/>
        </w:rPr>
        <w:t xml:space="preserve">NaN, </w:t>
      </w:r>
      <w:r w:rsidR="370F1313" w:rsidRPr="00142CC3">
        <w:rPr>
          <w:rFonts w:ascii="Times New Roman" w:eastAsiaTheme="minorEastAsia" w:hAnsi="Times New Roman" w:cs="Times New Roman"/>
          <w:sz w:val="24"/>
          <w:szCs w:val="24"/>
        </w:rPr>
        <w:t>del ingl</w:t>
      </w:r>
      <w:r w:rsidR="319B777B" w:rsidRPr="00142CC3">
        <w:rPr>
          <w:rFonts w:ascii="Times New Roman" w:eastAsiaTheme="minorEastAsia" w:hAnsi="Times New Roman" w:cs="Times New Roman"/>
          <w:sz w:val="24"/>
          <w:szCs w:val="24"/>
        </w:rPr>
        <w:t>és Not a number)</w:t>
      </w:r>
      <w:r w:rsidR="79E15ACF" w:rsidRPr="00142CC3">
        <w:rPr>
          <w:rFonts w:ascii="Times New Roman" w:eastAsiaTheme="minorEastAsia" w:hAnsi="Times New Roman" w:cs="Times New Roman"/>
          <w:sz w:val="24"/>
          <w:szCs w:val="24"/>
        </w:rPr>
        <w:t xml:space="preserve"> como los valores atípicos (</w:t>
      </w:r>
      <w:r w:rsidR="79E15ACF" w:rsidRPr="00142CC3">
        <w:rPr>
          <w:rFonts w:ascii="Times New Roman" w:eastAsiaTheme="minorEastAsia" w:hAnsi="Times New Roman" w:cs="Times New Roman"/>
          <w:i/>
          <w:iCs/>
          <w:sz w:val="24"/>
          <w:szCs w:val="24"/>
        </w:rPr>
        <w:t xml:space="preserve">outliers </w:t>
      </w:r>
      <w:r w:rsidR="79E15ACF" w:rsidRPr="00142CC3">
        <w:rPr>
          <w:rFonts w:ascii="Times New Roman" w:eastAsiaTheme="minorEastAsia" w:hAnsi="Times New Roman" w:cs="Times New Roman"/>
          <w:sz w:val="24"/>
          <w:szCs w:val="24"/>
        </w:rPr>
        <w:t xml:space="preserve">en </w:t>
      </w:r>
      <w:r w:rsidR="36A03822" w:rsidRPr="00142CC3">
        <w:rPr>
          <w:rFonts w:ascii="Times New Roman" w:eastAsiaTheme="minorEastAsia" w:hAnsi="Times New Roman" w:cs="Times New Roman"/>
          <w:sz w:val="24"/>
          <w:szCs w:val="24"/>
        </w:rPr>
        <w:t>inglés</w:t>
      </w:r>
      <w:r w:rsidR="79E15ACF" w:rsidRPr="00142CC3">
        <w:rPr>
          <w:rFonts w:ascii="Times New Roman" w:eastAsiaTheme="minorEastAsia" w:hAnsi="Times New Roman" w:cs="Times New Roman"/>
          <w:sz w:val="24"/>
          <w:szCs w:val="24"/>
        </w:rPr>
        <w:t>).</w:t>
      </w:r>
    </w:p>
    <w:p w14:paraId="0479572A" w14:textId="77777777" w:rsidR="00C44BB6" w:rsidRPr="00B35461" w:rsidRDefault="00C44BB6" w:rsidP="00142CC3">
      <w:pPr>
        <w:spacing w:line="278" w:lineRule="auto"/>
        <w:jc w:val="both"/>
        <w:rPr>
          <w:rFonts w:ascii="Times New Roman" w:hAnsi="Times New Roman" w:cs="Times New Roman"/>
          <w:sz w:val="24"/>
          <w:szCs w:val="24"/>
        </w:rPr>
      </w:pPr>
      <w:r w:rsidRPr="00B35461">
        <w:rPr>
          <w:rFonts w:ascii="Times New Roman" w:hAnsi="Times New Roman" w:cs="Times New Roman"/>
          <w:sz w:val="24"/>
          <w:szCs w:val="24"/>
        </w:rPr>
        <w:t xml:space="preserve">Ya vistas las variables que componen la base de datos, explicaremos el preprocesamiento llevado a cabo. Este preprocesamiento es necesario, ya que no nos vale solo con tener una gran cantidad de datos, sino que estos a su vez deben ser datos de calidad que permitan ser explotados para extraer información útil. Perseguimos visualizar, analizar y  transformar los datos de modo que queden lo mas depurador posibles, sin anormalidades </w:t>
      </w:r>
      <w:r w:rsidRPr="00B35461">
        <w:rPr>
          <w:rFonts w:ascii="Times New Roman" w:hAnsi="Times New Roman" w:cs="Times New Roman"/>
          <w:sz w:val="24"/>
          <w:szCs w:val="24"/>
        </w:rPr>
        <w:t xml:space="preserve">(valores nulos, outliers o missing values), puesto que su presencia puede </w:t>
      </w:r>
      <w:r w:rsidRPr="00B35461">
        <w:rPr>
          <w:rFonts w:ascii="Times New Roman" w:hAnsi="Times New Roman" w:cs="Times New Roman"/>
          <w:sz w:val="24"/>
          <w:szCs w:val="24"/>
        </w:rPr>
        <w:t>brindarnos una menor calidad en los resultados</w:t>
      </w:r>
      <w:r w:rsidRPr="00B35461">
        <w:rPr>
          <w:rFonts w:ascii="Times New Roman" w:hAnsi="Times New Roman" w:cs="Times New Roman"/>
          <w:sz w:val="24"/>
          <w:szCs w:val="24"/>
        </w:rPr>
        <w:t xml:space="preserve">. </w:t>
      </w:r>
    </w:p>
    <w:p w14:paraId="49FAA3EF" w14:textId="77777777" w:rsidR="00C44BB6" w:rsidRPr="00142CC3" w:rsidRDefault="00C44BB6" w:rsidP="00142CC3">
      <w:pPr>
        <w:spacing w:line="278" w:lineRule="auto"/>
        <w:jc w:val="both"/>
        <w:rPr>
          <w:rFonts w:ascii="Times New Roman" w:hAnsi="Times New Roman" w:cs="Times New Roman"/>
        </w:rPr>
      </w:pPr>
    </w:p>
    <w:p w14:paraId="38758D61" w14:textId="3408B521" w:rsidR="25E7562F" w:rsidRPr="00142CC3" w:rsidRDefault="008536B1" w:rsidP="00142CC3">
      <w:pPr>
        <w:pStyle w:val="Prrafodelista"/>
        <w:numPr>
          <w:ilvl w:val="0"/>
          <w:numId w:val="16"/>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4.2.1. </w:t>
      </w:r>
      <w:r w:rsidR="25E7562F" w:rsidRPr="00142CC3">
        <w:rPr>
          <w:rFonts w:ascii="Times New Roman" w:eastAsiaTheme="minorEastAsia" w:hAnsi="Times New Roman" w:cs="Times New Roman"/>
          <w:b/>
          <w:bCs/>
          <w:sz w:val="28"/>
          <w:szCs w:val="28"/>
        </w:rPr>
        <w:t>Creación de las matrices para cada clase</w:t>
      </w:r>
    </w:p>
    <w:p w14:paraId="0988C5B0" w14:textId="0425A268" w:rsidR="25E7562F" w:rsidRPr="00142CC3" w:rsidRDefault="25E7562F"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Antes de proceder con la limpieza de la base de datos es necesario que dividamos los pacientes por clases para así poder realizar posteriormente un mejor análisis exploratorio de los datos y ser c</w:t>
      </w:r>
      <w:r w:rsidR="3B3EE3BC" w:rsidRPr="00142CC3">
        <w:rPr>
          <w:rFonts w:ascii="Times New Roman" w:eastAsiaTheme="minorEastAsia" w:hAnsi="Times New Roman" w:cs="Times New Roman"/>
          <w:sz w:val="24"/>
          <w:szCs w:val="24"/>
        </w:rPr>
        <w:t>apaces de realizar comparaciones entre pacientes de diferente clase.</w:t>
      </w:r>
    </w:p>
    <w:p w14:paraId="3F85650B" w14:textId="41D78F5D" w:rsidR="3B3EE3BC" w:rsidRPr="00142CC3" w:rsidRDefault="3B3EE3BC"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Creamos una función que nos da como resultado dos matrices: matri</w:t>
      </w:r>
      <w:r w:rsidR="00CC1381" w:rsidRPr="00142CC3">
        <w:rPr>
          <w:rFonts w:ascii="Times New Roman" w:eastAsiaTheme="minorEastAsia" w:hAnsi="Times New Roman" w:cs="Times New Roman"/>
          <w:sz w:val="24"/>
          <w:szCs w:val="24"/>
        </w:rPr>
        <w:t xml:space="preserve">z de progresores y matriz de </w:t>
      </w:r>
      <w:r w:rsidR="0059521E" w:rsidRPr="00142CC3">
        <w:rPr>
          <w:rFonts w:ascii="Times New Roman" w:eastAsiaTheme="minorEastAsia" w:hAnsi="Times New Roman" w:cs="Times New Roman"/>
          <w:sz w:val="24"/>
          <w:szCs w:val="24"/>
        </w:rPr>
        <w:t xml:space="preserve">no </w:t>
      </w:r>
      <w:r w:rsidRPr="00142CC3">
        <w:rPr>
          <w:rFonts w:ascii="Times New Roman" w:eastAsiaTheme="minorEastAsia" w:hAnsi="Times New Roman" w:cs="Times New Roman"/>
          <w:sz w:val="24"/>
          <w:szCs w:val="24"/>
        </w:rPr>
        <w:t xml:space="preserve">progresores. Ambas son matrices </w:t>
      </w:r>
      <w:r w:rsidR="59363B86" w:rsidRPr="00142CC3">
        <w:rPr>
          <w:rFonts w:ascii="Times New Roman" w:eastAsiaTheme="minorEastAsia" w:hAnsi="Times New Roman" w:cs="Times New Roman"/>
          <w:sz w:val="24"/>
          <w:szCs w:val="24"/>
        </w:rPr>
        <w:t>con dimensiones NxRxD, dond</w:t>
      </w:r>
      <w:r w:rsidR="000F6F9B" w:rsidRPr="00142CC3">
        <w:rPr>
          <w:rFonts w:ascii="Times New Roman" w:eastAsiaTheme="minorEastAsia" w:hAnsi="Times New Roman" w:cs="Times New Roman"/>
          <w:sz w:val="24"/>
          <w:szCs w:val="24"/>
        </w:rPr>
        <w:t xml:space="preserve">e N = número de pacientes, R = número de revisión, D = </w:t>
      </w:r>
      <w:r w:rsidR="59363B86" w:rsidRPr="00142CC3">
        <w:rPr>
          <w:rFonts w:ascii="Times New Roman" w:eastAsiaTheme="minorEastAsia" w:hAnsi="Times New Roman" w:cs="Times New Roman"/>
          <w:sz w:val="24"/>
          <w:szCs w:val="24"/>
        </w:rPr>
        <w:t>número de características.</w:t>
      </w:r>
    </w:p>
    <w:p w14:paraId="2631838B" w14:textId="1FA598D9" w:rsidR="00C44BB6" w:rsidRPr="00142CC3" w:rsidRDefault="008536B1" w:rsidP="00142CC3">
      <w:pPr>
        <w:pStyle w:val="Prrafodelista"/>
        <w:numPr>
          <w:ilvl w:val="0"/>
          <w:numId w:val="12"/>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4.2.2. </w:t>
      </w:r>
      <w:r w:rsidR="3B54D1C0" w:rsidRPr="00142CC3">
        <w:rPr>
          <w:rFonts w:ascii="Times New Roman" w:eastAsiaTheme="minorEastAsia" w:hAnsi="Times New Roman" w:cs="Times New Roman"/>
          <w:b/>
          <w:bCs/>
          <w:sz w:val="28"/>
          <w:szCs w:val="28"/>
        </w:rPr>
        <w:t>Tratamiento de valores atípicos y perdidos</w:t>
      </w:r>
    </w:p>
    <w:p w14:paraId="667855E3" w14:textId="56F4BC7A" w:rsidR="4ECD9A13" w:rsidRPr="00142CC3" w:rsidRDefault="4ECD9A13"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Durante esta etapa trataremos de identificar aquellos valores</w:t>
      </w:r>
      <w:r w:rsidR="706E2246" w:rsidRPr="00142CC3">
        <w:rPr>
          <w:rFonts w:ascii="Times New Roman" w:eastAsiaTheme="minorEastAsia" w:hAnsi="Times New Roman" w:cs="Times New Roman"/>
          <w:sz w:val="24"/>
          <w:szCs w:val="24"/>
        </w:rPr>
        <w:t xml:space="preserve"> atípicos u </w:t>
      </w:r>
      <w:r w:rsidR="706E2246" w:rsidRPr="00142CC3">
        <w:rPr>
          <w:rFonts w:ascii="Times New Roman" w:eastAsiaTheme="minorEastAsia" w:hAnsi="Times New Roman" w:cs="Times New Roman"/>
          <w:i/>
          <w:sz w:val="24"/>
          <w:szCs w:val="24"/>
        </w:rPr>
        <w:t>outliers</w:t>
      </w:r>
      <w:r w:rsidRPr="00142CC3">
        <w:rPr>
          <w:rFonts w:ascii="Times New Roman" w:eastAsiaTheme="minorEastAsia" w:hAnsi="Times New Roman" w:cs="Times New Roman"/>
          <w:sz w:val="24"/>
          <w:szCs w:val="24"/>
        </w:rPr>
        <w:t xml:space="preserve"> que se encuentran fuera del rango dado por los límites que establecen un rango normal y aquellos valores que no han sido regis</w:t>
      </w:r>
      <w:r w:rsidR="7CDECC91" w:rsidRPr="00142CC3">
        <w:rPr>
          <w:rFonts w:ascii="Times New Roman" w:eastAsiaTheme="minorEastAsia" w:hAnsi="Times New Roman" w:cs="Times New Roman"/>
          <w:sz w:val="24"/>
          <w:szCs w:val="24"/>
        </w:rPr>
        <w:t>trados o se han perdido</w:t>
      </w:r>
      <w:r w:rsidR="5E42C35E" w:rsidRPr="00142CC3">
        <w:rPr>
          <w:rFonts w:ascii="Times New Roman" w:eastAsiaTheme="minorEastAsia" w:hAnsi="Times New Roman" w:cs="Times New Roman"/>
          <w:sz w:val="24"/>
          <w:szCs w:val="24"/>
        </w:rPr>
        <w:t xml:space="preserve"> (NaN)</w:t>
      </w:r>
      <w:r w:rsidR="7CDECC91" w:rsidRPr="00142CC3">
        <w:rPr>
          <w:rFonts w:ascii="Times New Roman" w:eastAsiaTheme="minorEastAsia" w:hAnsi="Times New Roman" w:cs="Times New Roman"/>
          <w:sz w:val="24"/>
          <w:szCs w:val="24"/>
        </w:rPr>
        <w:t xml:space="preserve"> durante el proceso de toma de datos.</w:t>
      </w:r>
      <w:r w:rsidR="3D9535F7" w:rsidRPr="00142CC3">
        <w:rPr>
          <w:rFonts w:ascii="Times New Roman" w:eastAsiaTheme="minorEastAsia" w:hAnsi="Times New Roman" w:cs="Times New Roman"/>
          <w:sz w:val="24"/>
          <w:szCs w:val="24"/>
        </w:rPr>
        <w:t xml:space="preserve">  En ciertos casos, se tienden a eliminar </w:t>
      </w:r>
      <w:r w:rsidR="705FE92C" w:rsidRPr="00142CC3">
        <w:rPr>
          <w:rFonts w:ascii="Times New Roman" w:eastAsiaTheme="minorEastAsia" w:hAnsi="Times New Roman" w:cs="Times New Roman"/>
          <w:sz w:val="24"/>
          <w:szCs w:val="24"/>
        </w:rPr>
        <w:t>aquello</w:t>
      </w:r>
      <w:r w:rsidR="088315CF" w:rsidRPr="00142CC3">
        <w:rPr>
          <w:rFonts w:ascii="Times New Roman" w:eastAsiaTheme="minorEastAsia" w:hAnsi="Times New Roman" w:cs="Times New Roman"/>
          <w:sz w:val="24"/>
          <w:szCs w:val="24"/>
        </w:rPr>
        <w:t>s</w:t>
      </w:r>
      <w:r w:rsidR="705FE92C" w:rsidRPr="00142CC3">
        <w:rPr>
          <w:rFonts w:ascii="Times New Roman" w:eastAsiaTheme="minorEastAsia" w:hAnsi="Times New Roman" w:cs="Times New Roman"/>
          <w:sz w:val="24"/>
          <w:szCs w:val="24"/>
        </w:rPr>
        <w:t xml:space="preserve"> pacientes que no tienen datos en todas las variables o que tienen valores atípicos</w:t>
      </w:r>
      <w:r w:rsidR="088315CF" w:rsidRPr="00142CC3">
        <w:rPr>
          <w:rFonts w:ascii="Times New Roman" w:eastAsiaTheme="minorEastAsia" w:hAnsi="Times New Roman" w:cs="Times New Roman"/>
          <w:sz w:val="24"/>
          <w:szCs w:val="24"/>
        </w:rPr>
        <w:t xml:space="preserve">, es decir, obtenemos como resultado una base de datos sin NaN y sin </w:t>
      </w:r>
      <w:r w:rsidR="088315CF" w:rsidRPr="00142CC3">
        <w:rPr>
          <w:rFonts w:ascii="Times New Roman" w:eastAsiaTheme="minorEastAsia" w:hAnsi="Times New Roman" w:cs="Times New Roman"/>
          <w:i/>
          <w:iCs/>
          <w:sz w:val="24"/>
          <w:szCs w:val="24"/>
        </w:rPr>
        <w:t>outl</w:t>
      </w:r>
      <w:r w:rsidR="61F32425" w:rsidRPr="00142CC3">
        <w:rPr>
          <w:rFonts w:ascii="Times New Roman" w:eastAsiaTheme="minorEastAsia" w:hAnsi="Times New Roman" w:cs="Times New Roman"/>
          <w:i/>
          <w:iCs/>
          <w:sz w:val="24"/>
          <w:szCs w:val="24"/>
        </w:rPr>
        <w:t>i</w:t>
      </w:r>
      <w:r w:rsidR="088315CF" w:rsidRPr="00142CC3">
        <w:rPr>
          <w:rFonts w:ascii="Times New Roman" w:eastAsiaTheme="minorEastAsia" w:hAnsi="Times New Roman" w:cs="Times New Roman"/>
          <w:i/>
          <w:iCs/>
          <w:sz w:val="24"/>
          <w:szCs w:val="24"/>
        </w:rPr>
        <w:t xml:space="preserve">ers. </w:t>
      </w:r>
      <w:r w:rsidR="088315CF" w:rsidRPr="00142CC3">
        <w:rPr>
          <w:rFonts w:ascii="Times New Roman" w:eastAsiaTheme="minorEastAsia" w:hAnsi="Times New Roman" w:cs="Times New Roman"/>
          <w:sz w:val="24"/>
          <w:szCs w:val="24"/>
        </w:rPr>
        <w:t xml:space="preserve">Esto no </w:t>
      </w:r>
      <w:r w:rsidR="31B6DAF5" w:rsidRPr="00142CC3">
        <w:rPr>
          <w:rFonts w:ascii="Times New Roman" w:eastAsiaTheme="minorEastAsia" w:hAnsi="Times New Roman" w:cs="Times New Roman"/>
          <w:sz w:val="24"/>
          <w:szCs w:val="24"/>
        </w:rPr>
        <w:t>siempre</w:t>
      </w:r>
      <w:r w:rsidR="088315CF" w:rsidRPr="00142CC3">
        <w:rPr>
          <w:rFonts w:ascii="Times New Roman" w:eastAsiaTheme="minorEastAsia" w:hAnsi="Times New Roman" w:cs="Times New Roman"/>
          <w:sz w:val="24"/>
          <w:szCs w:val="24"/>
        </w:rPr>
        <w:t xml:space="preserve"> </w:t>
      </w:r>
      <w:r w:rsidR="7F6649CD" w:rsidRPr="00142CC3">
        <w:rPr>
          <w:rFonts w:ascii="Times New Roman" w:eastAsiaTheme="minorEastAsia" w:hAnsi="Times New Roman" w:cs="Times New Roman"/>
          <w:sz w:val="24"/>
          <w:szCs w:val="24"/>
        </w:rPr>
        <w:t xml:space="preserve">es </w:t>
      </w:r>
      <w:r w:rsidR="088315CF" w:rsidRPr="00142CC3">
        <w:rPr>
          <w:rFonts w:ascii="Times New Roman" w:eastAsiaTheme="minorEastAsia" w:hAnsi="Times New Roman" w:cs="Times New Roman"/>
          <w:sz w:val="24"/>
          <w:szCs w:val="24"/>
        </w:rPr>
        <w:t xml:space="preserve">conveniente ya que en nuestro caso </w:t>
      </w:r>
      <w:r w:rsidR="78DD5B99" w:rsidRPr="00142CC3">
        <w:rPr>
          <w:rFonts w:ascii="Times New Roman" w:eastAsiaTheme="minorEastAsia" w:hAnsi="Times New Roman" w:cs="Times New Roman"/>
          <w:sz w:val="24"/>
          <w:szCs w:val="24"/>
        </w:rPr>
        <w:t>estaríamos</w:t>
      </w:r>
      <w:r w:rsidR="088315CF" w:rsidRPr="00142CC3">
        <w:rPr>
          <w:rFonts w:ascii="Times New Roman" w:eastAsiaTheme="minorEastAsia" w:hAnsi="Times New Roman" w:cs="Times New Roman"/>
          <w:sz w:val="24"/>
          <w:szCs w:val="24"/>
        </w:rPr>
        <w:t xml:space="preserve"> eliminando una gran cantidad de pacientes </w:t>
      </w:r>
      <w:r w:rsidR="4C4D2F16" w:rsidRPr="00142CC3">
        <w:rPr>
          <w:rFonts w:ascii="Times New Roman" w:eastAsiaTheme="minorEastAsia" w:hAnsi="Times New Roman" w:cs="Times New Roman"/>
          <w:sz w:val="24"/>
          <w:szCs w:val="24"/>
        </w:rPr>
        <w:t>perdiendo con ello una gran cantidad de información. Para afrontar este problema, hemos llevado a cabo los siguientes pasos:</w:t>
      </w:r>
    </w:p>
    <w:p w14:paraId="05EF659F" w14:textId="615DE5FB" w:rsidR="008A4919" w:rsidRPr="00B35461" w:rsidRDefault="008A4919" w:rsidP="00142CC3">
      <w:pPr>
        <w:spacing w:line="278" w:lineRule="auto"/>
        <w:jc w:val="both"/>
        <w:rPr>
          <w:rFonts w:ascii="Times New Roman" w:hAnsi="Times New Roman" w:cs="Times New Roman"/>
          <w:sz w:val="24"/>
          <w:szCs w:val="24"/>
        </w:rPr>
      </w:pPr>
      <w:r w:rsidRPr="00B35461">
        <w:rPr>
          <w:rFonts w:ascii="Times New Roman" w:hAnsi="Times New Roman" w:cs="Times New Roman"/>
          <w:sz w:val="24"/>
          <w:szCs w:val="24"/>
        </w:rPr>
        <w:t>El primer paso fue la visualización e inspección de las variables mediante diagramas de cajas y bigotes e histogramas, esto nos permite identificar de manera rápida las diferentes anormalidades que puedan exitir. Cabe destacar que para cada variable debemos analizar las anormalidades revisión por revisión diferenciando pacientes progresores de no progresores.</w:t>
      </w:r>
      <w:r w:rsidR="009406F3" w:rsidRPr="00B35461">
        <w:rPr>
          <w:rFonts w:ascii="Times New Roman" w:hAnsi="Times New Roman" w:cs="Times New Roman"/>
          <w:sz w:val="24"/>
          <w:szCs w:val="24"/>
        </w:rPr>
        <w:t xml:space="preserve"> En las siguientes imágenes podemos observar lo anteriormente descrito, además cabe destacar que a medida que aumenta el número de revisiones disminuye considerablemente el número de datos disponibles.</w:t>
      </w:r>
    </w:p>
    <w:p w14:paraId="54A97431"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C07914C" wp14:editId="0F5DA386">
            <wp:extent cx="5819775" cy="46424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amind boxandw noprog.png"/>
                    <pic:cNvPicPr/>
                  </pic:nvPicPr>
                  <pic:blipFill>
                    <a:blip r:embed="rId11">
                      <a:extLst>
                        <a:ext uri="{28A0092B-C50C-407E-A947-70E740481C1C}">
                          <a14:useLocalDpi xmlns:a14="http://schemas.microsoft.com/office/drawing/2010/main" val="0"/>
                        </a:ext>
                      </a:extLst>
                    </a:blip>
                    <a:stretch>
                      <a:fillRect/>
                    </a:stretch>
                  </pic:blipFill>
                  <pic:spPr>
                    <a:xfrm>
                      <a:off x="0" y="0"/>
                      <a:ext cx="5826745" cy="4647969"/>
                    </a:xfrm>
                    <a:prstGeom prst="rect">
                      <a:avLst/>
                    </a:prstGeom>
                  </pic:spPr>
                </pic:pic>
              </a:graphicData>
            </a:graphic>
          </wp:inline>
        </w:drawing>
      </w:r>
    </w:p>
    <w:p w14:paraId="634EFE59" w14:textId="319E9911" w:rsidR="009406F3" w:rsidRPr="00142CC3" w:rsidRDefault="009406F3" w:rsidP="00142CC3">
      <w:pPr>
        <w:pStyle w:val="Descripcin"/>
        <w:ind w:firstLine="708"/>
        <w:jc w:val="both"/>
        <w:rPr>
          <w:rFonts w:ascii="Times New Roman" w:hAnsi="Times New Roman" w:cs="Times New Roman"/>
        </w:rPr>
      </w:pPr>
      <w:r w:rsidRPr="00142CC3">
        <w:rPr>
          <w:rFonts w:ascii="Times New Roman" w:hAnsi="Times New Roman" w:cs="Times New Roman"/>
        </w:rPr>
        <w:t>Figura 4.2 Diagrama de cajas y bigotes para todas las revisiones (Vitamina D),(Pacientes no progresores)</w:t>
      </w:r>
    </w:p>
    <w:p w14:paraId="33A62D2E"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7D8B7017" wp14:editId="51CF281A">
            <wp:extent cx="5731510" cy="456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rogram vitamind nopr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152ADEF6" w14:textId="78C83BC3" w:rsidR="009406F3" w:rsidRPr="00142CC3" w:rsidRDefault="009406F3"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4.3 Histogramas para todas las revisiones (Vitamina D),(Pacientes no progresores)</w:t>
      </w:r>
    </w:p>
    <w:p w14:paraId="31C6C31F" w14:textId="77777777" w:rsidR="009406F3" w:rsidRPr="00142CC3" w:rsidRDefault="009406F3" w:rsidP="00142CC3">
      <w:pPr>
        <w:spacing w:line="278" w:lineRule="auto"/>
        <w:jc w:val="both"/>
        <w:rPr>
          <w:rFonts w:ascii="Times New Roman" w:hAnsi="Times New Roman" w:cs="Times New Roman"/>
        </w:rPr>
      </w:pPr>
    </w:p>
    <w:p w14:paraId="78E6D3FD" w14:textId="7415CC8B" w:rsidR="00781AF8" w:rsidRPr="00142CC3" w:rsidRDefault="4C4D2F16"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Para la detección de los </w:t>
      </w:r>
      <w:r w:rsidRPr="00142CC3">
        <w:rPr>
          <w:rFonts w:ascii="Times New Roman" w:eastAsia="Calibri" w:hAnsi="Times New Roman" w:cs="Times New Roman"/>
          <w:i/>
          <w:iCs/>
          <w:sz w:val="24"/>
          <w:szCs w:val="24"/>
        </w:rPr>
        <w:t>outliers</w:t>
      </w:r>
      <w:r w:rsidRPr="00142CC3">
        <w:rPr>
          <w:rFonts w:ascii="Times New Roman" w:eastAsia="Calibri" w:hAnsi="Times New Roman" w:cs="Times New Roman"/>
          <w:sz w:val="24"/>
          <w:szCs w:val="24"/>
        </w:rPr>
        <w:t>, hemos recurrido al siguiente método: método basado en la definición de rangos fisiológicos de las variables definidos por un experto</w:t>
      </w:r>
      <w:r w:rsidR="23C437FC" w:rsidRPr="00142CC3">
        <w:rPr>
          <w:rFonts w:ascii="Times New Roman" w:eastAsia="Calibri" w:hAnsi="Times New Roman" w:cs="Times New Roman"/>
          <w:sz w:val="24"/>
          <w:szCs w:val="24"/>
        </w:rPr>
        <w:t xml:space="preserve">. </w:t>
      </w:r>
      <w:r w:rsidR="00CC1381" w:rsidRPr="00142CC3">
        <w:rPr>
          <w:rFonts w:ascii="Times New Roman" w:eastAsia="Calibri" w:hAnsi="Times New Roman" w:cs="Times New Roman"/>
          <w:sz w:val="24"/>
          <w:szCs w:val="24"/>
        </w:rPr>
        <w:t>De esta</w:t>
      </w:r>
      <w:r w:rsidR="5C0286C9" w:rsidRPr="00142CC3">
        <w:rPr>
          <w:rFonts w:ascii="Times New Roman" w:eastAsia="Calibri" w:hAnsi="Times New Roman" w:cs="Times New Roman"/>
          <w:sz w:val="24"/>
          <w:szCs w:val="24"/>
        </w:rPr>
        <w:t xml:space="preserve"> forma </w:t>
      </w:r>
      <w:r w:rsidR="00CC1381" w:rsidRPr="00142CC3">
        <w:rPr>
          <w:rFonts w:ascii="Times New Roman" w:eastAsia="Calibri" w:hAnsi="Times New Roman" w:cs="Times New Roman"/>
          <w:sz w:val="24"/>
          <w:szCs w:val="24"/>
        </w:rPr>
        <w:t>será considerado</w:t>
      </w:r>
      <w:r w:rsidR="5C0286C9" w:rsidRPr="00142CC3">
        <w:rPr>
          <w:rFonts w:ascii="Times New Roman" w:eastAsia="Calibri" w:hAnsi="Times New Roman" w:cs="Times New Roman"/>
          <w:sz w:val="24"/>
          <w:szCs w:val="24"/>
        </w:rPr>
        <w:t xml:space="preserve"> </w:t>
      </w:r>
      <w:r w:rsidR="5C0286C9" w:rsidRPr="00142CC3">
        <w:rPr>
          <w:rFonts w:ascii="Times New Roman" w:eastAsia="Calibri" w:hAnsi="Times New Roman" w:cs="Times New Roman"/>
          <w:i/>
          <w:iCs/>
          <w:sz w:val="24"/>
          <w:szCs w:val="24"/>
        </w:rPr>
        <w:t xml:space="preserve">outlier </w:t>
      </w:r>
      <w:r w:rsidR="5C0286C9" w:rsidRPr="00142CC3">
        <w:rPr>
          <w:rFonts w:ascii="Times New Roman" w:eastAsia="Calibri" w:hAnsi="Times New Roman" w:cs="Times New Roman"/>
          <w:sz w:val="24"/>
          <w:szCs w:val="24"/>
        </w:rPr>
        <w:t xml:space="preserve">cualquier valor fuera de los </w:t>
      </w:r>
      <w:r w:rsidR="43F4C39F" w:rsidRPr="00142CC3">
        <w:rPr>
          <w:rFonts w:ascii="Times New Roman" w:eastAsia="Calibri" w:hAnsi="Times New Roman" w:cs="Times New Roman"/>
          <w:sz w:val="24"/>
          <w:szCs w:val="24"/>
        </w:rPr>
        <w:t>límites establecidos como normales.</w:t>
      </w:r>
      <w:r w:rsidR="00781AF8" w:rsidRPr="00142CC3">
        <w:rPr>
          <w:rFonts w:ascii="Times New Roman" w:eastAsia="Calibri" w:hAnsi="Times New Roman" w:cs="Times New Roman"/>
          <w:sz w:val="24"/>
          <w:szCs w:val="24"/>
        </w:rPr>
        <w:t xml:space="preserve"> Una vez conocidos esos límites, realizamos un gráfico para cada variable donde podemos observar cómo se distribuyen los datos para cada variable en función del número de revisiones. De esta manera podemos realizar un esbozo de los </w:t>
      </w:r>
      <w:r w:rsidR="00781AF8" w:rsidRPr="00142CC3">
        <w:rPr>
          <w:rFonts w:ascii="Times New Roman" w:eastAsia="Calibri" w:hAnsi="Times New Roman" w:cs="Times New Roman"/>
          <w:i/>
          <w:sz w:val="24"/>
          <w:szCs w:val="24"/>
        </w:rPr>
        <w:t>outliers</w:t>
      </w:r>
      <w:r w:rsidR="00781AF8" w:rsidRPr="00142CC3">
        <w:rPr>
          <w:rFonts w:ascii="Times New Roman" w:eastAsia="Calibri" w:hAnsi="Times New Roman" w:cs="Times New Roman"/>
          <w:sz w:val="24"/>
          <w:szCs w:val="24"/>
        </w:rPr>
        <w:t xml:space="preserve"> que existen, aunque no será el método utilizado para detectarlos.</w:t>
      </w:r>
    </w:p>
    <w:p w14:paraId="42DCB125" w14:textId="77777777" w:rsidR="00CD5727" w:rsidRPr="00142CC3" w:rsidRDefault="00CD5727" w:rsidP="00B35461">
      <w:pPr>
        <w:keepNext/>
        <w:spacing w:line="278" w:lineRule="auto"/>
        <w:jc w:val="center"/>
        <w:rPr>
          <w:rFonts w:ascii="Times New Roman" w:hAnsi="Times New Roman" w:cs="Times New Roman"/>
        </w:rPr>
      </w:pPr>
      <w:r w:rsidRPr="00142CC3">
        <w:rPr>
          <w:rFonts w:ascii="Times New Roman" w:eastAsia="Calibri" w:hAnsi="Times New Roman" w:cs="Times New Roman"/>
          <w:noProof/>
          <w:sz w:val="24"/>
          <w:szCs w:val="24"/>
          <w:lang w:eastAsia="es-ES"/>
        </w:rPr>
        <w:lastRenderedPageBreak/>
        <w:drawing>
          <wp:inline distT="0" distB="0" distL="0" distR="0" wp14:anchorId="297D1C8C" wp14:editId="192FBA86">
            <wp:extent cx="4305300" cy="3434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ritin.png"/>
                    <pic:cNvPicPr/>
                  </pic:nvPicPr>
                  <pic:blipFill>
                    <a:blip r:embed="rId13">
                      <a:extLst>
                        <a:ext uri="{28A0092B-C50C-407E-A947-70E740481C1C}">
                          <a14:useLocalDpi xmlns:a14="http://schemas.microsoft.com/office/drawing/2010/main" val="0"/>
                        </a:ext>
                      </a:extLst>
                    </a:blip>
                    <a:stretch>
                      <a:fillRect/>
                    </a:stretch>
                  </pic:blipFill>
                  <pic:spPr>
                    <a:xfrm>
                      <a:off x="0" y="0"/>
                      <a:ext cx="4307257" cy="3435880"/>
                    </a:xfrm>
                    <a:prstGeom prst="rect">
                      <a:avLst/>
                    </a:prstGeom>
                  </pic:spPr>
                </pic:pic>
              </a:graphicData>
            </a:graphic>
          </wp:inline>
        </w:drawing>
      </w:r>
    </w:p>
    <w:p w14:paraId="4B4F22F5" w14:textId="22B550A4" w:rsidR="00CD5727" w:rsidRPr="00142CC3" w:rsidRDefault="009406F3" w:rsidP="00B35461">
      <w:pPr>
        <w:pStyle w:val="Descripcin"/>
        <w:ind w:left="1416"/>
        <w:jc w:val="both"/>
        <w:rPr>
          <w:rFonts w:ascii="Times New Roman" w:eastAsia="Calibri" w:hAnsi="Times New Roman" w:cs="Times New Roman"/>
          <w:sz w:val="24"/>
          <w:szCs w:val="24"/>
        </w:rPr>
      </w:pPr>
      <w:r w:rsidRPr="00142CC3">
        <w:rPr>
          <w:rFonts w:ascii="Times New Roman" w:hAnsi="Times New Roman" w:cs="Times New Roman"/>
        </w:rPr>
        <w:t>Figura 4.4</w:t>
      </w:r>
      <w:r w:rsidR="00CD5727" w:rsidRPr="00142CC3">
        <w:rPr>
          <w:rFonts w:ascii="Times New Roman" w:hAnsi="Times New Roman" w:cs="Times New Roman"/>
        </w:rPr>
        <w:t xml:space="preserve"> Distribución de la variable Ferritina en función del número de revisiones</w:t>
      </w:r>
    </w:p>
    <w:p w14:paraId="2B33F37A" w14:textId="24B1AC11" w:rsidR="00781AF8" w:rsidRPr="00142CC3" w:rsidRDefault="530D5F71"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Una vez tratados los valores atípicos, debemos hacer frente a los valores perdidos (</w:t>
      </w:r>
      <w:r w:rsidRPr="00142CC3">
        <w:rPr>
          <w:rFonts w:ascii="Times New Roman" w:eastAsia="Calibri" w:hAnsi="Times New Roman" w:cs="Times New Roman"/>
          <w:i/>
          <w:iCs/>
          <w:sz w:val="24"/>
          <w:szCs w:val="24"/>
        </w:rPr>
        <w:t>missing values</w:t>
      </w:r>
      <w:r w:rsidRPr="00142CC3">
        <w:rPr>
          <w:rFonts w:ascii="Times New Roman" w:eastAsia="Calibri" w:hAnsi="Times New Roman" w:cs="Times New Roman"/>
          <w:sz w:val="24"/>
          <w:szCs w:val="24"/>
        </w:rPr>
        <w:t>).  Son aquellos valores perdidos o no re</w:t>
      </w:r>
      <w:r w:rsidR="4911F2AF" w:rsidRPr="00142CC3">
        <w:rPr>
          <w:rFonts w:ascii="Times New Roman" w:eastAsia="Calibri" w:hAnsi="Times New Roman" w:cs="Times New Roman"/>
          <w:sz w:val="24"/>
          <w:szCs w:val="24"/>
        </w:rPr>
        <w:t>gistrados y que hacen que la base de datos este incompleta.</w:t>
      </w:r>
    </w:p>
    <w:p w14:paraId="43284721" w14:textId="498D42AF" w:rsidR="17DB20B8" w:rsidRPr="00142CC3" w:rsidRDefault="17DB20B8" w:rsidP="00142CC3">
      <w:pPr>
        <w:spacing w:line="278" w:lineRule="auto"/>
        <w:jc w:val="both"/>
        <w:rPr>
          <w:rFonts w:ascii="Times New Roman" w:eastAsia="Calibri" w:hAnsi="Times New Roman" w:cs="Times New Roman"/>
          <w:i/>
          <w:iCs/>
          <w:sz w:val="24"/>
          <w:szCs w:val="24"/>
        </w:rPr>
      </w:pPr>
      <w:r w:rsidRPr="00142CC3">
        <w:rPr>
          <w:rFonts w:ascii="Times New Roman" w:eastAsia="Calibri" w:hAnsi="Times New Roman" w:cs="Times New Roman"/>
          <w:sz w:val="24"/>
          <w:szCs w:val="24"/>
        </w:rPr>
        <w:t>Para llevar a cabo el tratamiento hemos creado una serie de matrices</w:t>
      </w:r>
      <w:r w:rsidR="4A370B43" w:rsidRPr="00142CC3">
        <w:rPr>
          <w:rFonts w:ascii="Times New Roman" w:eastAsia="Calibri" w:hAnsi="Times New Roman" w:cs="Times New Roman"/>
          <w:sz w:val="24"/>
          <w:szCs w:val="24"/>
        </w:rPr>
        <w:t xml:space="preserve"> booleanas</w:t>
      </w:r>
      <w:r w:rsidRPr="00142CC3">
        <w:rPr>
          <w:rFonts w:ascii="Times New Roman" w:eastAsia="Calibri" w:hAnsi="Times New Roman" w:cs="Times New Roman"/>
          <w:sz w:val="24"/>
          <w:szCs w:val="24"/>
        </w:rPr>
        <w:t xml:space="preserve"> donde identificaremos en cada una </w:t>
      </w:r>
      <w:r w:rsidR="62B39717" w:rsidRPr="00142CC3">
        <w:rPr>
          <w:rFonts w:ascii="Times New Roman" w:eastAsia="Calibri" w:hAnsi="Times New Roman" w:cs="Times New Roman"/>
          <w:sz w:val="24"/>
          <w:szCs w:val="24"/>
        </w:rPr>
        <w:t xml:space="preserve">de ellas los NaN y los </w:t>
      </w:r>
      <w:r w:rsidR="62B39717" w:rsidRPr="00142CC3">
        <w:rPr>
          <w:rFonts w:ascii="Times New Roman" w:eastAsia="Calibri" w:hAnsi="Times New Roman" w:cs="Times New Roman"/>
          <w:i/>
          <w:iCs/>
          <w:sz w:val="24"/>
          <w:szCs w:val="24"/>
        </w:rPr>
        <w:t>outliers</w:t>
      </w:r>
      <w:r w:rsidR="40B40C7A" w:rsidRPr="00142CC3">
        <w:rPr>
          <w:rFonts w:ascii="Times New Roman" w:eastAsia="Calibri" w:hAnsi="Times New Roman" w:cs="Times New Roman"/>
          <w:i/>
          <w:iCs/>
          <w:sz w:val="24"/>
          <w:szCs w:val="24"/>
        </w:rPr>
        <w:t xml:space="preserve">. </w:t>
      </w:r>
      <w:r w:rsidR="40B40C7A" w:rsidRPr="00142CC3">
        <w:rPr>
          <w:rFonts w:ascii="Times New Roman" w:eastAsia="Calibri" w:hAnsi="Times New Roman" w:cs="Times New Roman"/>
          <w:sz w:val="24"/>
          <w:szCs w:val="24"/>
        </w:rPr>
        <w:t>Estas matrices poseen las mismas dimensiones que las matrices anteriormente creadas (matriz progresor</w:t>
      </w:r>
      <w:r w:rsidR="72A12E5B" w:rsidRPr="00142CC3">
        <w:rPr>
          <w:rFonts w:ascii="Times New Roman" w:eastAsia="Calibri" w:hAnsi="Times New Roman" w:cs="Times New Roman"/>
          <w:sz w:val="24"/>
          <w:szCs w:val="24"/>
        </w:rPr>
        <w:t>e</w:t>
      </w:r>
      <w:r w:rsidR="40B40C7A" w:rsidRPr="00142CC3">
        <w:rPr>
          <w:rFonts w:ascii="Times New Roman" w:eastAsia="Calibri" w:hAnsi="Times New Roman" w:cs="Times New Roman"/>
          <w:sz w:val="24"/>
          <w:szCs w:val="24"/>
        </w:rPr>
        <w:t>s y matriz no progresores). Este proceso lo hacemos tanto para los progresores como para los no progresores.</w:t>
      </w:r>
    </w:p>
    <w:p w14:paraId="1A47B0ED" w14:textId="59732774" w:rsidR="372877CF" w:rsidRPr="00142CC3" w:rsidRDefault="372877CF"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La</w:t>
      </w:r>
      <w:r w:rsidR="17DB20B8"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primera matriz es una matriz </w:t>
      </w:r>
      <w:r w:rsidR="17DB20B8" w:rsidRPr="00142CC3">
        <w:rPr>
          <w:rFonts w:ascii="Times New Roman" w:eastAsia="Calibri" w:hAnsi="Times New Roman" w:cs="Times New Roman"/>
          <w:sz w:val="24"/>
          <w:szCs w:val="24"/>
        </w:rPr>
        <w:t xml:space="preserve">con True en las posiciones con Nan. </w:t>
      </w:r>
    </w:p>
    <w:p w14:paraId="205919F1" w14:textId="5A2407B7" w:rsidR="5CC0CC47" w:rsidRPr="00142CC3" w:rsidRDefault="5CC0CC47"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La segunda matriz es una matriz </w:t>
      </w:r>
      <w:r w:rsidR="17DB20B8" w:rsidRPr="00142CC3">
        <w:rPr>
          <w:rFonts w:ascii="Times New Roman" w:eastAsia="Calibri" w:hAnsi="Times New Roman" w:cs="Times New Roman"/>
          <w:sz w:val="24"/>
          <w:szCs w:val="24"/>
        </w:rPr>
        <w:t xml:space="preserve">con True en las posiciones con </w:t>
      </w:r>
      <w:r w:rsidR="17DB20B8" w:rsidRPr="00142CC3">
        <w:rPr>
          <w:rFonts w:ascii="Times New Roman" w:eastAsia="Calibri" w:hAnsi="Times New Roman" w:cs="Times New Roman"/>
          <w:i/>
          <w:iCs/>
          <w:sz w:val="24"/>
          <w:szCs w:val="24"/>
        </w:rPr>
        <w:t>outliers</w:t>
      </w:r>
      <w:r w:rsidR="17DB20B8" w:rsidRPr="00142CC3">
        <w:rPr>
          <w:rFonts w:ascii="Times New Roman" w:eastAsia="Calibri" w:hAnsi="Times New Roman" w:cs="Times New Roman"/>
          <w:sz w:val="24"/>
          <w:szCs w:val="24"/>
        </w:rPr>
        <w:t xml:space="preserve">. </w:t>
      </w:r>
    </w:p>
    <w:p w14:paraId="4FF04461" w14:textId="60CCD4D9" w:rsidR="07F8BBE9" w:rsidRPr="00142CC3" w:rsidRDefault="07F8BBE9"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Por </w:t>
      </w:r>
      <w:r w:rsidR="413F6EFA" w:rsidRPr="00142CC3">
        <w:rPr>
          <w:rFonts w:ascii="Times New Roman" w:eastAsia="Calibri" w:hAnsi="Times New Roman" w:cs="Times New Roman"/>
          <w:sz w:val="24"/>
          <w:szCs w:val="24"/>
        </w:rPr>
        <w:t>último,</w:t>
      </w:r>
      <w:r w:rsidRPr="00142CC3">
        <w:rPr>
          <w:rFonts w:ascii="Times New Roman" w:eastAsia="Calibri" w:hAnsi="Times New Roman" w:cs="Times New Roman"/>
          <w:sz w:val="24"/>
          <w:szCs w:val="24"/>
        </w:rPr>
        <w:t xml:space="preserve"> creamos una </w:t>
      </w:r>
      <w:r w:rsidR="3CC40A18" w:rsidRPr="00142CC3">
        <w:rPr>
          <w:rFonts w:ascii="Times New Roman" w:eastAsia="Calibri" w:hAnsi="Times New Roman" w:cs="Times New Roman"/>
          <w:sz w:val="24"/>
          <w:szCs w:val="24"/>
        </w:rPr>
        <w:t>matriz</w:t>
      </w:r>
      <w:r w:rsidR="10988626" w:rsidRPr="00142CC3">
        <w:rPr>
          <w:rFonts w:ascii="Times New Roman" w:eastAsia="Calibri" w:hAnsi="Times New Roman" w:cs="Times New Roman"/>
          <w:sz w:val="24"/>
          <w:szCs w:val="24"/>
        </w:rPr>
        <w:t xml:space="preserve"> (una para progresores y otra para no progresores) </w:t>
      </w:r>
      <w:r w:rsidRPr="00142CC3">
        <w:rPr>
          <w:rFonts w:ascii="Times New Roman" w:eastAsia="Calibri" w:hAnsi="Times New Roman" w:cs="Times New Roman"/>
          <w:sz w:val="24"/>
          <w:szCs w:val="24"/>
        </w:rPr>
        <w:t xml:space="preserve">en la cual encontraremos </w:t>
      </w:r>
      <w:r w:rsidR="17DB20B8" w:rsidRPr="00142CC3">
        <w:rPr>
          <w:rFonts w:ascii="Times New Roman" w:eastAsia="Calibri" w:hAnsi="Times New Roman" w:cs="Times New Roman"/>
          <w:sz w:val="24"/>
          <w:szCs w:val="24"/>
        </w:rPr>
        <w:t xml:space="preserve">Trues en </w:t>
      </w:r>
      <w:r w:rsidR="61F5E0A1" w:rsidRPr="00142CC3">
        <w:rPr>
          <w:rFonts w:ascii="Times New Roman" w:eastAsia="Calibri" w:hAnsi="Times New Roman" w:cs="Times New Roman"/>
          <w:sz w:val="24"/>
          <w:szCs w:val="24"/>
        </w:rPr>
        <w:t>las posiciones</w:t>
      </w:r>
      <w:r w:rsidR="17DB20B8" w:rsidRPr="00142CC3">
        <w:rPr>
          <w:rFonts w:ascii="Times New Roman" w:eastAsia="Calibri" w:hAnsi="Times New Roman" w:cs="Times New Roman"/>
          <w:sz w:val="24"/>
          <w:szCs w:val="24"/>
        </w:rPr>
        <w:t xml:space="preserve"> con valores válidos y False en aquellos que son NaN o bien </w:t>
      </w:r>
      <w:r w:rsidR="17DB20B8" w:rsidRPr="00142CC3">
        <w:rPr>
          <w:rFonts w:ascii="Times New Roman" w:eastAsia="Calibri" w:hAnsi="Times New Roman" w:cs="Times New Roman"/>
          <w:i/>
          <w:iCs/>
          <w:sz w:val="24"/>
          <w:szCs w:val="24"/>
        </w:rPr>
        <w:t xml:space="preserve">outliers </w:t>
      </w:r>
      <w:r w:rsidR="17DB20B8" w:rsidRPr="00142CC3">
        <w:rPr>
          <w:rFonts w:ascii="Times New Roman" w:eastAsia="Calibri" w:hAnsi="Times New Roman" w:cs="Times New Roman"/>
          <w:sz w:val="24"/>
          <w:szCs w:val="24"/>
        </w:rPr>
        <w:t>y que se tienen que imputar en su momento.</w:t>
      </w:r>
      <w:r w:rsidR="291C4258" w:rsidRPr="00142CC3">
        <w:rPr>
          <w:rFonts w:ascii="Times New Roman" w:eastAsia="Calibri" w:hAnsi="Times New Roman" w:cs="Times New Roman"/>
          <w:sz w:val="24"/>
          <w:szCs w:val="24"/>
        </w:rPr>
        <w:t xml:space="preserve"> Esto lo conseguimos creando una matriz en la cual hagamos la unión de la matriz de valores atípicos y la matriz de valores perdidos, realizando también la negación (</w:t>
      </w:r>
      <w:r w:rsidR="50B49845" w:rsidRPr="00142CC3">
        <w:rPr>
          <w:rFonts w:ascii="Times New Roman" w:eastAsia="Calibri" w:hAnsi="Times New Roman" w:cs="Times New Roman"/>
          <w:sz w:val="24"/>
          <w:szCs w:val="24"/>
        </w:rPr>
        <w:t>convertimos los True en False).</w:t>
      </w:r>
    </w:p>
    <w:p w14:paraId="2F0055F9" w14:textId="7F5C2423" w:rsidR="0043248A" w:rsidRPr="00142CC3" w:rsidRDefault="0043248A"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4.3. Pre-procesado de los datos (Machine Learning)</w:t>
      </w:r>
    </w:p>
    <w:p w14:paraId="2D0E6692" w14:textId="5094FAC9" w:rsidR="0043248A" w:rsidRPr="00142CC3" w:rsidRDefault="00BC045D"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Antes de implementar el modelo de machine learning</w:t>
      </w:r>
      <w:r w:rsidR="00B35461">
        <w:rPr>
          <w:rFonts w:ascii="Times New Roman" w:eastAsia="Calibri" w:hAnsi="Times New Roman" w:cs="Times New Roman"/>
          <w:sz w:val="24"/>
          <w:szCs w:val="24"/>
        </w:rPr>
        <w:t xml:space="preserve"> realizamos una serie de pasos previos:</w:t>
      </w:r>
    </w:p>
    <w:p w14:paraId="72D50CA0" w14:textId="0DE39948"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lastRenderedPageBreak/>
        <w:t>- Visualizar el desbalanceo entre clases. E</w:t>
      </w:r>
      <w:r w:rsidR="00B35461">
        <w:rPr>
          <w:rFonts w:ascii="Times New Roman" w:eastAsia="Calibri" w:hAnsi="Times New Roman" w:cs="Times New Roman"/>
          <w:sz w:val="24"/>
          <w:szCs w:val="24"/>
        </w:rPr>
        <w:t>n el punto 5.3 veremos có</w:t>
      </w:r>
      <w:r w:rsidRPr="00142CC3">
        <w:rPr>
          <w:rFonts w:ascii="Times New Roman" w:eastAsia="Calibri" w:hAnsi="Times New Roman" w:cs="Times New Roman"/>
          <w:sz w:val="24"/>
          <w:szCs w:val="24"/>
        </w:rPr>
        <w:t>mo hacer frente a este problema.</w:t>
      </w:r>
    </w:p>
    <w:p w14:paraId="318F0972" w14:textId="77777777" w:rsidR="009406F3" w:rsidRPr="00142CC3" w:rsidRDefault="009406F3" w:rsidP="00B35461">
      <w:pPr>
        <w:keepNext/>
        <w:spacing w:line="278" w:lineRule="auto"/>
        <w:jc w:val="center"/>
        <w:rPr>
          <w:rFonts w:ascii="Times New Roman" w:hAnsi="Times New Roman" w:cs="Times New Roman"/>
        </w:rPr>
      </w:pPr>
      <w:r w:rsidRPr="00142CC3">
        <w:rPr>
          <w:rFonts w:ascii="Times New Roman" w:eastAsia="Calibri" w:hAnsi="Times New Roman" w:cs="Times New Roman"/>
          <w:noProof/>
          <w:sz w:val="24"/>
          <w:szCs w:val="24"/>
          <w:lang w:eastAsia="es-ES"/>
        </w:rPr>
        <w:drawing>
          <wp:inline distT="0" distB="0" distL="0" distR="0" wp14:anchorId="57DC52A5" wp14:editId="55E2AD30">
            <wp:extent cx="2600325" cy="169259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balanceo de clases.png"/>
                    <pic:cNvPicPr/>
                  </pic:nvPicPr>
                  <pic:blipFill>
                    <a:blip r:embed="rId14">
                      <a:extLst>
                        <a:ext uri="{28A0092B-C50C-407E-A947-70E740481C1C}">
                          <a14:useLocalDpi xmlns:a14="http://schemas.microsoft.com/office/drawing/2010/main" val="0"/>
                        </a:ext>
                      </a:extLst>
                    </a:blip>
                    <a:stretch>
                      <a:fillRect/>
                    </a:stretch>
                  </pic:blipFill>
                  <pic:spPr>
                    <a:xfrm>
                      <a:off x="0" y="0"/>
                      <a:ext cx="2607919" cy="1697542"/>
                    </a:xfrm>
                    <a:prstGeom prst="rect">
                      <a:avLst/>
                    </a:prstGeom>
                  </pic:spPr>
                </pic:pic>
              </a:graphicData>
            </a:graphic>
          </wp:inline>
        </w:drawing>
      </w:r>
    </w:p>
    <w:p w14:paraId="097345B8" w14:textId="263B2EB0" w:rsidR="009406F3" w:rsidRPr="00142CC3" w:rsidRDefault="00B35461" w:rsidP="00B35461">
      <w:pPr>
        <w:pStyle w:val="Descripcin"/>
        <w:ind w:left="2124"/>
        <w:jc w:val="both"/>
        <w:rPr>
          <w:rFonts w:ascii="Times New Roman" w:eastAsia="Calibri" w:hAnsi="Times New Roman" w:cs="Times New Roman"/>
          <w:sz w:val="24"/>
          <w:szCs w:val="24"/>
        </w:rPr>
      </w:pPr>
      <w:r>
        <w:rPr>
          <w:rFonts w:ascii="Times New Roman" w:hAnsi="Times New Roman" w:cs="Times New Roman"/>
        </w:rPr>
        <w:t xml:space="preserve">        </w:t>
      </w:r>
      <w:r w:rsidR="009406F3" w:rsidRPr="00142CC3">
        <w:rPr>
          <w:rFonts w:ascii="Times New Roman" w:hAnsi="Times New Roman" w:cs="Times New Roman"/>
        </w:rPr>
        <w:t>Figura 4.5 Número de pacientes perteneciente a cada clase</w:t>
      </w:r>
    </w:p>
    <w:p w14:paraId="58348F63" w14:textId="0ABCFEE7" w:rsidR="00BC045D"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 </w:t>
      </w:r>
      <w:r w:rsidR="00BC045D" w:rsidRPr="00142CC3">
        <w:rPr>
          <w:rFonts w:ascii="Times New Roman" w:eastAsia="Calibri" w:hAnsi="Times New Roman" w:cs="Times New Roman"/>
          <w:sz w:val="24"/>
          <w:szCs w:val="24"/>
        </w:rPr>
        <w:t>Revisamos</w:t>
      </w:r>
      <w:r w:rsidR="00BC045D" w:rsidRPr="00142CC3">
        <w:rPr>
          <w:rFonts w:ascii="Times New Roman" w:eastAsia="Calibri" w:hAnsi="Times New Roman" w:cs="Times New Roman"/>
          <w:sz w:val="24"/>
          <w:szCs w:val="24"/>
        </w:rPr>
        <w:t xml:space="preserve"> si hay alguna característica que tenga más del 50% a NaN, entonces habría que considerar eliminarla. </w:t>
      </w:r>
      <w:r w:rsidRPr="00142CC3">
        <w:rPr>
          <w:rFonts w:ascii="Times New Roman" w:eastAsia="Calibri" w:hAnsi="Times New Roman" w:cs="Times New Roman"/>
          <w:sz w:val="24"/>
          <w:szCs w:val="24"/>
        </w:rPr>
        <w:t>V</w:t>
      </w:r>
      <w:r w:rsidR="00BC045D" w:rsidRPr="00142CC3">
        <w:rPr>
          <w:rFonts w:ascii="Times New Roman" w:eastAsia="Calibri" w:hAnsi="Times New Roman" w:cs="Times New Roman"/>
          <w:sz w:val="24"/>
          <w:szCs w:val="24"/>
        </w:rPr>
        <w:t xml:space="preserve">amos a considerar que trabajamos sólo con tres </w:t>
      </w:r>
      <w:r w:rsidRPr="00142CC3">
        <w:rPr>
          <w:rFonts w:ascii="Times New Roman" w:eastAsia="Calibri" w:hAnsi="Times New Roman" w:cs="Times New Roman"/>
          <w:sz w:val="24"/>
          <w:szCs w:val="24"/>
        </w:rPr>
        <w:t>revisiones.</w:t>
      </w:r>
    </w:p>
    <w:p w14:paraId="51AD1390" w14:textId="77777777" w:rsidR="00B35461" w:rsidRPr="00142CC3" w:rsidRDefault="00B35461" w:rsidP="00142CC3">
      <w:pPr>
        <w:spacing w:line="278" w:lineRule="auto"/>
        <w:jc w:val="both"/>
        <w:rPr>
          <w:rFonts w:ascii="Times New Roman" w:eastAsia="Calibri" w:hAnsi="Times New Roman" w:cs="Times New Roman"/>
          <w:sz w:val="24"/>
          <w:szCs w:val="24"/>
        </w:rPr>
      </w:pPr>
    </w:p>
    <w:tbl>
      <w:tblPr>
        <w:tblStyle w:val="Tabladecuadrcula1clara"/>
        <w:tblW w:w="0" w:type="auto"/>
        <w:tblInd w:w="2500" w:type="dxa"/>
        <w:tblLook w:val="04A0" w:firstRow="1" w:lastRow="0" w:firstColumn="1" w:lastColumn="0" w:noHBand="0" w:noVBand="1"/>
      </w:tblPr>
      <w:tblGrid>
        <w:gridCol w:w="2678"/>
        <w:gridCol w:w="2678"/>
      </w:tblGrid>
      <w:tr w:rsidR="002C1F8B" w:rsidRPr="00142CC3" w14:paraId="6005921C" w14:textId="77777777" w:rsidTr="002C1F8B">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E0728D2" w14:textId="4CCBF0A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Variables </w:t>
            </w:r>
          </w:p>
        </w:tc>
        <w:tc>
          <w:tcPr>
            <w:tcW w:w="2678" w:type="dxa"/>
          </w:tcPr>
          <w:p w14:paraId="33B5C9A5" w14:textId="3DBCCAD5" w:rsidR="002C1F8B" w:rsidRPr="00142CC3" w:rsidRDefault="002C1F8B" w:rsidP="00142CC3">
            <w:pPr>
              <w:spacing w:line="278"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Número total de </w:t>
            </w:r>
            <w:r w:rsidRPr="00142CC3">
              <w:rPr>
                <w:rFonts w:ascii="Times New Roman" w:eastAsia="Calibri" w:hAnsi="Times New Roman" w:cs="Times New Roman"/>
                <w:i/>
                <w:sz w:val="24"/>
                <w:szCs w:val="24"/>
              </w:rPr>
              <w:t>missing data</w:t>
            </w:r>
            <w:r w:rsidRPr="00142CC3">
              <w:rPr>
                <w:rFonts w:ascii="Times New Roman" w:eastAsia="Calibri" w:hAnsi="Times New Roman" w:cs="Times New Roman"/>
                <w:sz w:val="24"/>
                <w:szCs w:val="24"/>
              </w:rPr>
              <w:t xml:space="preserve"> (1º revisión)</w:t>
            </w:r>
          </w:p>
        </w:tc>
      </w:tr>
      <w:tr w:rsidR="002C1F8B" w:rsidRPr="00142CC3" w14:paraId="3CF5957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50C32DD6" w14:textId="5F0B526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Edad</w:t>
            </w:r>
          </w:p>
        </w:tc>
        <w:tc>
          <w:tcPr>
            <w:tcW w:w="2678" w:type="dxa"/>
          </w:tcPr>
          <w:p w14:paraId="6AC259A2" w14:textId="2260605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0E32A60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473A224" w14:textId="37334AA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Peso</w:t>
            </w:r>
          </w:p>
        </w:tc>
        <w:tc>
          <w:tcPr>
            <w:tcW w:w="2678" w:type="dxa"/>
          </w:tcPr>
          <w:p w14:paraId="5320037D" w14:textId="5540B0B3"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15</w:t>
            </w:r>
          </w:p>
        </w:tc>
      </w:tr>
      <w:tr w:rsidR="002C1F8B" w:rsidRPr="00142CC3" w14:paraId="1ABE980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48184FA8" w14:textId="6A69EA24"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Talla</w:t>
            </w:r>
          </w:p>
        </w:tc>
        <w:tc>
          <w:tcPr>
            <w:tcW w:w="2678" w:type="dxa"/>
          </w:tcPr>
          <w:p w14:paraId="67B4B632" w14:textId="3960B26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6</w:t>
            </w:r>
          </w:p>
        </w:tc>
      </w:tr>
      <w:tr w:rsidR="002C1F8B" w:rsidRPr="00142CC3" w14:paraId="503F8DA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CDADB53" w14:textId="7F079ECE"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IMC</w:t>
            </w:r>
          </w:p>
        </w:tc>
        <w:tc>
          <w:tcPr>
            <w:tcW w:w="2678" w:type="dxa"/>
          </w:tcPr>
          <w:p w14:paraId="131CBB06" w14:textId="2A1E5EF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w:t>
            </w:r>
          </w:p>
        </w:tc>
      </w:tr>
      <w:tr w:rsidR="002C1F8B" w:rsidRPr="00142CC3" w14:paraId="699F2477"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12AFE0A" w14:textId="07AADECA"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Creatinina</w:t>
            </w:r>
          </w:p>
        </w:tc>
        <w:tc>
          <w:tcPr>
            <w:tcW w:w="2678" w:type="dxa"/>
          </w:tcPr>
          <w:p w14:paraId="59609774" w14:textId="66E97C8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21</w:t>
            </w:r>
          </w:p>
        </w:tc>
      </w:tr>
      <w:tr w:rsidR="002C1F8B" w:rsidRPr="00142CC3" w14:paraId="36C62B0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46D594" w14:textId="1583FA33"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Cistatina</w:t>
            </w:r>
          </w:p>
        </w:tc>
        <w:tc>
          <w:tcPr>
            <w:tcW w:w="2678" w:type="dxa"/>
          </w:tcPr>
          <w:p w14:paraId="4D7C5B44" w14:textId="508C40A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263</w:t>
            </w:r>
          </w:p>
        </w:tc>
      </w:tr>
      <w:tr w:rsidR="002C1F8B" w:rsidRPr="00142CC3" w14:paraId="3E0652B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B6C7D08" w14:textId="240FD5E5"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HDL</w:t>
            </w:r>
          </w:p>
        </w:tc>
        <w:tc>
          <w:tcPr>
            <w:tcW w:w="2678" w:type="dxa"/>
          </w:tcPr>
          <w:p w14:paraId="3C059A89" w14:textId="667524BD"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115</w:t>
            </w:r>
          </w:p>
        </w:tc>
      </w:tr>
      <w:tr w:rsidR="002C1F8B" w:rsidRPr="00142CC3" w14:paraId="0F9EFB3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39FDAE6" w14:textId="0003AAC2"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LDL</w:t>
            </w:r>
          </w:p>
        </w:tc>
        <w:tc>
          <w:tcPr>
            <w:tcW w:w="2678" w:type="dxa"/>
          </w:tcPr>
          <w:p w14:paraId="769D67AB" w14:textId="38EED34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135</w:t>
            </w:r>
          </w:p>
        </w:tc>
      </w:tr>
      <w:tr w:rsidR="002C1F8B" w:rsidRPr="00142CC3" w14:paraId="5972F0A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1183CA1" w14:textId="523DD1F5"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Triglicéridos</w:t>
            </w:r>
          </w:p>
        </w:tc>
        <w:tc>
          <w:tcPr>
            <w:tcW w:w="2678" w:type="dxa"/>
          </w:tcPr>
          <w:p w14:paraId="79DAC98C" w14:textId="3C83151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24</w:t>
            </w:r>
          </w:p>
        </w:tc>
      </w:tr>
      <w:tr w:rsidR="002C1F8B" w:rsidRPr="00142CC3" w14:paraId="01869C0A"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29861234" w14:textId="0BFEC043"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GOT</w:t>
            </w:r>
          </w:p>
        </w:tc>
        <w:tc>
          <w:tcPr>
            <w:tcW w:w="2678" w:type="dxa"/>
          </w:tcPr>
          <w:p w14:paraId="177513D5" w14:textId="050391A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198</w:t>
            </w:r>
          </w:p>
        </w:tc>
      </w:tr>
      <w:tr w:rsidR="002C1F8B" w:rsidRPr="00142CC3" w14:paraId="5E1EB86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41CCDF4" w14:textId="388A6BC8"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GPT</w:t>
            </w:r>
          </w:p>
        </w:tc>
        <w:tc>
          <w:tcPr>
            <w:tcW w:w="2678" w:type="dxa"/>
          </w:tcPr>
          <w:p w14:paraId="0015C477" w14:textId="65910AF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w:t>
            </w:r>
          </w:p>
        </w:tc>
      </w:tr>
      <w:tr w:rsidR="002C1F8B" w:rsidRPr="00142CC3" w14:paraId="39CBE7E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B94F4DD" w14:textId="4974B42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GGT</w:t>
            </w:r>
          </w:p>
        </w:tc>
        <w:tc>
          <w:tcPr>
            <w:tcW w:w="2678" w:type="dxa"/>
          </w:tcPr>
          <w:p w14:paraId="7C829CF2" w14:textId="5CABBAC9"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54</w:t>
            </w:r>
          </w:p>
        </w:tc>
      </w:tr>
      <w:tr w:rsidR="002C1F8B" w:rsidRPr="00142CC3" w14:paraId="1EF64FC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E8B4EDF" w14:textId="7618FEFC"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Albuminuria</w:t>
            </w:r>
          </w:p>
        </w:tc>
        <w:tc>
          <w:tcPr>
            <w:tcW w:w="2678" w:type="dxa"/>
          </w:tcPr>
          <w:p w14:paraId="215D9A54" w14:textId="2DFB3C0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209</w:t>
            </w:r>
          </w:p>
        </w:tc>
      </w:tr>
      <w:tr w:rsidR="002C1F8B" w:rsidRPr="00142CC3" w14:paraId="10E78D18"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A5F2ECD" w14:textId="0491757B"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Ferritina</w:t>
            </w:r>
          </w:p>
        </w:tc>
        <w:tc>
          <w:tcPr>
            <w:tcW w:w="2678" w:type="dxa"/>
          </w:tcPr>
          <w:p w14:paraId="60936070" w14:textId="27C6021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133</w:t>
            </w:r>
          </w:p>
        </w:tc>
      </w:tr>
      <w:tr w:rsidR="002C1F8B" w:rsidRPr="00142CC3" w14:paraId="42F96CD4"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E1C947B" w14:textId="60898B58"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HOMA</w:t>
            </w:r>
          </w:p>
        </w:tc>
        <w:tc>
          <w:tcPr>
            <w:tcW w:w="2678" w:type="dxa"/>
          </w:tcPr>
          <w:p w14:paraId="49790674" w14:textId="321F4C7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958</w:t>
            </w:r>
          </w:p>
        </w:tc>
      </w:tr>
      <w:tr w:rsidR="002C1F8B" w:rsidRPr="00142CC3" w14:paraId="1B0D4D4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75D0CEF0" w14:textId="653C229E"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Insulina</w:t>
            </w:r>
          </w:p>
        </w:tc>
        <w:tc>
          <w:tcPr>
            <w:tcW w:w="2678" w:type="dxa"/>
          </w:tcPr>
          <w:p w14:paraId="669FC9CB" w14:textId="149D1B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939</w:t>
            </w:r>
          </w:p>
        </w:tc>
      </w:tr>
      <w:tr w:rsidR="002C1F8B" w:rsidRPr="00142CC3" w14:paraId="381227D5"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85AA982" w14:textId="4E2D8B00"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Glucosa en sangre</w:t>
            </w:r>
          </w:p>
        </w:tc>
        <w:tc>
          <w:tcPr>
            <w:tcW w:w="2678" w:type="dxa"/>
          </w:tcPr>
          <w:p w14:paraId="7925BEB5" w14:textId="570B05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27</w:t>
            </w:r>
          </w:p>
        </w:tc>
      </w:tr>
      <w:tr w:rsidR="002C1F8B" w:rsidRPr="00142CC3" w14:paraId="3392367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B8ED672" w14:textId="71CCDDF4"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Hemoglobina glicosilada</w:t>
            </w:r>
          </w:p>
        </w:tc>
        <w:tc>
          <w:tcPr>
            <w:tcW w:w="2678" w:type="dxa"/>
          </w:tcPr>
          <w:p w14:paraId="21C59281" w14:textId="7B98D62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740</w:t>
            </w:r>
          </w:p>
        </w:tc>
      </w:tr>
      <w:tr w:rsidR="002C1F8B" w:rsidRPr="00142CC3" w14:paraId="5DBF910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0B3FE6F2" w14:textId="0A2B4B6C"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PCR</w:t>
            </w:r>
          </w:p>
        </w:tc>
        <w:tc>
          <w:tcPr>
            <w:tcW w:w="2678" w:type="dxa"/>
          </w:tcPr>
          <w:p w14:paraId="2D8B8D7C" w14:textId="294DB32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231</w:t>
            </w:r>
          </w:p>
        </w:tc>
      </w:tr>
      <w:tr w:rsidR="002C1F8B" w:rsidRPr="00142CC3" w14:paraId="7C424D3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2BC895" w14:textId="66C44ED7"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Vitamina D</w:t>
            </w:r>
          </w:p>
        </w:tc>
        <w:tc>
          <w:tcPr>
            <w:tcW w:w="2678" w:type="dxa"/>
          </w:tcPr>
          <w:p w14:paraId="3FBACC74" w14:textId="184B8AB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1079</w:t>
            </w:r>
          </w:p>
        </w:tc>
      </w:tr>
      <w:tr w:rsidR="002C1F8B" w:rsidRPr="00142CC3" w14:paraId="052EAE0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6981C7B" w14:textId="02130B0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lastRenderedPageBreak/>
              <w:t>TAS</w:t>
            </w:r>
          </w:p>
        </w:tc>
        <w:tc>
          <w:tcPr>
            <w:tcW w:w="2678" w:type="dxa"/>
          </w:tcPr>
          <w:p w14:paraId="64895FD7" w14:textId="5B638E9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40C62841"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AD7CE42" w14:textId="5F3058A2"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TAD</w:t>
            </w:r>
          </w:p>
        </w:tc>
        <w:tc>
          <w:tcPr>
            <w:tcW w:w="2678" w:type="dxa"/>
          </w:tcPr>
          <w:p w14:paraId="7410BA40" w14:textId="7C8B4C0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bl>
    <w:p w14:paraId="6C00FDF4" w14:textId="77777777" w:rsidR="00474233" w:rsidRPr="00142CC3" w:rsidRDefault="00474233" w:rsidP="00142CC3">
      <w:pPr>
        <w:spacing w:line="278" w:lineRule="auto"/>
        <w:jc w:val="both"/>
        <w:rPr>
          <w:rFonts w:ascii="Times New Roman" w:eastAsia="Calibri" w:hAnsi="Times New Roman" w:cs="Times New Roman"/>
          <w:sz w:val="24"/>
          <w:szCs w:val="24"/>
        </w:rPr>
      </w:pPr>
    </w:p>
    <w:p w14:paraId="4053A2DC" w14:textId="2636EF4D"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Revisamos</w:t>
      </w:r>
      <w:r w:rsidR="00BC045D" w:rsidRPr="00142CC3">
        <w:rPr>
          <w:rFonts w:ascii="Times New Roman" w:eastAsia="Calibri" w:hAnsi="Times New Roman" w:cs="Times New Roman"/>
          <w:sz w:val="24"/>
          <w:szCs w:val="24"/>
        </w:rPr>
        <w:t xml:space="preserve"> si hay algún paciente con más de 8 características NaN, con que esto ocurra en cualquiera de las tres revisiones, deberíamos considerarlo que se elimina, en todas las revisiones.</w:t>
      </w:r>
    </w:p>
    <w:p w14:paraId="014EAB3A" w14:textId="26875467"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Debemos eliminar las variables Blood_Glucose y Glycated-HB</w:t>
      </w:r>
      <w:r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de la base de datos, porque son las </w:t>
      </w:r>
      <w:r w:rsidRPr="00142CC3">
        <w:rPr>
          <w:rFonts w:ascii="Times New Roman" w:eastAsia="Calibri" w:hAnsi="Times New Roman" w:cs="Times New Roman"/>
          <w:sz w:val="24"/>
          <w:szCs w:val="24"/>
        </w:rPr>
        <w:t xml:space="preserve">variables </w:t>
      </w:r>
      <w:r w:rsidRPr="00142CC3">
        <w:rPr>
          <w:rFonts w:ascii="Times New Roman" w:eastAsia="Calibri" w:hAnsi="Times New Roman" w:cs="Times New Roman"/>
          <w:sz w:val="24"/>
          <w:szCs w:val="24"/>
        </w:rPr>
        <w:t>que se utilizan para determinar si un pacientes diabético o no.</w:t>
      </w:r>
    </w:p>
    <w:p w14:paraId="6AEEED9E" w14:textId="63170BC3"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 Hay tres variables que presentan un gran número de NaN. Estas variables son HOMA, Insulin y Vitamin-D. </w:t>
      </w:r>
      <w:r w:rsidRPr="00142CC3">
        <w:rPr>
          <w:rFonts w:ascii="Times New Roman" w:eastAsia="Calibri" w:hAnsi="Times New Roman" w:cs="Times New Roman"/>
          <w:sz w:val="24"/>
          <w:szCs w:val="24"/>
        </w:rPr>
        <w:t>Estas son las que más tienen en las tres primeras revisiones</w:t>
      </w:r>
      <w:r w:rsidRPr="00142CC3">
        <w:rPr>
          <w:rFonts w:ascii="Times New Roman" w:eastAsia="Calibri" w:hAnsi="Times New Roman" w:cs="Times New Roman"/>
          <w:sz w:val="24"/>
          <w:szCs w:val="24"/>
        </w:rPr>
        <w:t>. Realizaremos la imputación de los valores por la mediana.</w:t>
      </w:r>
    </w:p>
    <w:p w14:paraId="10FBC57D" w14:textId="77777777" w:rsidR="00504DC6" w:rsidRPr="00142CC3" w:rsidRDefault="00504DC6" w:rsidP="00142CC3">
      <w:pPr>
        <w:pStyle w:val="Ttulo"/>
        <w:jc w:val="both"/>
        <w:rPr>
          <w:rFonts w:ascii="Times New Roman" w:eastAsiaTheme="minorEastAsia" w:hAnsi="Times New Roman" w:cs="Times New Roman"/>
          <w:bCs/>
        </w:rPr>
      </w:pPr>
    </w:p>
    <w:p w14:paraId="2DDA46F2" w14:textId="3DE4E396" w:rsidR="00CC1381" w:rsidRPr="00142CC3" w:rsidRDefault="008536B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5</w:t>
      </w:r>
      <w:r w:rsidR="00CC1381" w:rsidRPr="00142CC3">
        <w:rPr>
          <w:rFonts w:ascii="Times New Roman" w:eastAsiaTheme="minorEastAsia" w:hAnsi="Times New Roman" w:cs="Times New Roman"/>
          <w:bCs/>
        </w:rPr>
        <w:t>. Introducción al aprendizaje</w:t>
      </w:r>
    </w:p>
    <w:p w14:paraId="06C9223A" w14:textId="2DD297EE" w:rsidR="28F0C6DF" w:rsidRPr="00142CC3" w:rsidRDefault="00CC138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automático y algoritmos utilizados</w:t>
      </w:r>
    </w:p>
    <w:p w14:paraId="031B5903" w14:textId="77777777" w:rsidR="00504DC6" w:rsidRPr="00B35461" w:rsidRDefault="00504DC6" w:rsidP="00142CC3">
      <w:pPr>
        <w:jc w:val="both"/>
        <w:rPr>
          <w:rFonts w:ascii="Times New Roman" w:hAnsi="Times New Roman" w:cs="Times New Roman"/>
          <w:sz w:val="24"/>
          <w:szCs w:val="24"/>
        </w:rPr>
      </w:pPr>
    </w:p>
    <w:p w14:paraId="558AAC10" w14:textId="7BA181EA" w:rsidR="74EB4F08" w:rsidRPr="00B35461" w:rsidRDefault="74EB4F0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En este capítulo abordaremos el concepto de Machine Learning. Profundizaremos en los algoritmos de clasificación utilizados, así como en las métricas </w:t>
      </w:r>
      <w:r w:rsidR="5A8EEE8D" w:rsidRPr="00B35461">
        <w:rPr>
          <w:rFonts w:ascii="Times New Roman" w:hAnsi="Times New Roman" w:cs="Times New Roman"/>
          <w:sz w:val="24"/>
          <w:szCs w:val="24"/>
        </w:rPr>
        <w:t>que miden las prestaciones de nuestro modelo.</w:t>
      </w:r>
    </w:p>
    <w:p w14:paraId="368671D1" w14:textId="37EBAA99" w:rsidR="5A8EEE8D" w:rsidRPr="00B35461" w:rsidRDefault="008536B1" w:rsidP="00142CC3">
      <w:pPr>
        <w:jc w:val="both"/>
        <w:rPr>
          <w:rFonts w:ascii="Times New Roman" w:hAnsi="Times New Roman" w:cs="Times New Roman"/>
          <w:b/>
          <w:sz w:val="32"/>
          <w:szCs w:val="28"/>
        </w:rPr>
      </w:pPr>
      <w:r w:rsidRPr="00B35461">
        <w:rPr>
          <w:rFonts w:ascii="Times New Roman" w:hAnsi="Times New Roman" w:cs="Times New Roman"/>
          <w:b/>
          <w:sz w:val="32"/>
          <w:szCs w:val="28"/>
        </w:rPr>
        <w:t>5</w:t>
      </w:r>
      <w:r w:rsidR="5A8EEE8D" w:rsidRPr="00B35461">
        <w:rPr>
          <w:rFonts w:ascii="Times New Roman" w:hAnsi="Times New Roman" w:cs="Times New Roman"/>
          <w:b/>
          <w:sz w:val="32"/>
          <w:szCs w:val="28"/>
        </w:rPr>
        <w:t>.1</w:t>
      </w:r>
      <w:r w:rsidR="00504DC6" w:rsidRPr="00B35461">
        <w:rPr>
          <w:rFonts w:ascii="Times New Roman" w:hAnsi="Times New Roman" w:cs="Times New Roman"/>
          <w:b/>
          <w:sz w:val="32"/>
          <w:szCs w:val="28"/>
        </w:rPr>
        <w:t>.</w:t>
      </w:r>
      <w:r w:rsidR="5A8EEE8D" w:rsidRPr="00B35461">
        <w:rPr>
          <w:rFonts w:ascii="Times New Roman" w:hAnsi="Times New Roman" w:cs="Times New Roman"/>
          <w:b/>
          <w:sz w:val="32"/>
          <w:szCs w:val="28"/>
        </w:rPr>
        <w:t xml:space="preserve"> Introducción al </w:t>
      </w:r>
      <w:r w:rsidR="004A086B" w:rsidRPr="00B35461">
        <w:rPr>
          <w:rFonts w:ascii="Times New Roman" w:hAnsi="Times New Roman" w:cs="Times New Roman"/>
          <w:b/>
          <w:sz w:val="32"/>
          <w:szCs w:val="28"/>
        </w:rPr>
        <w:t>aprendizaje automático y conceptos</w:t>
      </w:r>
    </w:p>
    <w:p w14:paraId="233A16A2" w14:textId="7C4EC795" w:rsidR="61F00632" w:rsidRPr="00B35461" w:rsidRDefault="61F00632" w:rsidP="00142CC3">
      <w:pPr>
        <w:jc w:val="both"/>
        <w:rPr>
          <w:rFonts w:ascii="Times New Roman" w:hAnsi="Times New Roman" w:cs="Times New Roman"/>
          <w:sz w:val="24"/>
          <w:szCs w:val="24"/>
        </w:rPr>
      </w:pPr>
      <w:r w:rsidRPr="00B35461">
        <w:rPr>
          <w:rFonts w:ascii="Times New Roman" w:hAnsi="Times New Roman" w:cs="Times New Roman"/>
          <w:sz w:val="24"/>
          <w:szCs w:val="24"/>
        </w:rPr>
        <w:t>El aprendizaje automático es una rama de la inteligencia artificial (IA) y la informática que se centra en el uso de datos y algoritmos para imitar la forma en que aprenden los humanos, mejorando gradualmente su precisión.</w:t>
      </w:r>
    </w:p>
    <w:p w14:paraId="01B14049" w14:textId="233C70B9" w:rsidR="3210FC4B" w:rsidRPr="00B35461" w:rsidRDefault="3210FC4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Los sistemas de aprendizaje automático se pueden clasificar según la cantidad y el tipo de supervisión que reciben durante el entrenamiento. Vamos a centrarnos en el </w:t>
      </w:r>
      <w:r w:rsidR="5EF7E5BA" w:rsidRPr="00B35461">
        <w:rPr>
          <w:rFonts w:ascii="Times New Roman" w:hAnsi="Times New Roman" w:cs="Times New Roman"/>
          <w:sz w:val="24"/>
          <w:szCs w:val="24"/>
        </w:rPr>
        <w:t>aprendizaje</w:t>
      </w:r>
      <w:r w:rsidRPr="00B35461">
        <w:rPr>
          <w:rFonts w:ascii="Times New Roman" w:hAnsi="Times New Roman" w:cs="Times New Roman"/>
          <w:sz w:val="24"/>
          <w:szCs w:val="24"/>
        </w:rPr>
        <w:t xml:space="preserve"> supervisado y el aprendizaje no supervisado </w:t>
      </w:r>
      <w:r w:rsidR="19AF97A1" w:rsidRPr="00B35461">
        <w:rPr>
          <w:rFonts w:ascii="Times New Roman" w:hAnsi="Times New Roman" w:cs="Times New Roman"/>
          <w:sz w:val="24"/>
          <w:szCs w:val="24"/>
        </w:rPr>
        <w:t>[7]:</w:t>
      </w:r>
    </w:p>
    <w:p w14:paraId="11AECE7E" w14:textId="59AF1EB4" w:rsidR="005817FB" w:rsidRPr="00B35461" w:rsidRDefault="338121F9" w:rsidP="00B35461">
      <w:pPr>
        <w:pStyle w:val="Prrafodelista"/>
        <w:numPr>
          <w:ilvl w:val="0"/>
          <w:numId w:val="2"/>
        </w:numPr>
        <w:jc w:val="both"/>
        <w:rPr>
          <w:rFonts w:ascii="Times New Roman" w:hAnsi="Times New Roman" w:cs="Times New Roman"/>
          <w:sz w:val="24"/>
          <w:szCs w:val="24"/>
        </w:rPr>
      </w:pPr>
      <w:r w:rsidRPr="00B35461">
        <w:rPr>
          <w:rFonts w:ascii="Times New Roman" w:hAnsi="Times New Roman" w:cs="Times New Roman"/>
          <w:b/>
          <w:bCs/>
          <w:sz w:val="24"/>
          <w:szCs w:val="24"/>
        </w:rPr>
        <w:t>Aprendizaje supervisado:</w:t>
      </w:r>
      <w:r w:rsidRPr="00B35461">
        <w:rPr>
          <w:rFonts w:ascii="Times New Roman" w:hAnsi="Times New Roman" w:cs="Times New Roman"/>
          <w:sz w:val="24"/>
          <w:szCs w:val="24"/>
        </w:rPr>
        <w:t xml:space="preserve"> En el aprendizaje supervisado, los datos de entrenamiento que alimenta al algoritmo incluyen las soluciones deseadas, llamadas etiquetas</w:t>
      </w:r>
      <w:r w:rsidR="5155BD80" w:rsidRPr="00B35461">
        <w:rPr>
          <w:rFonts w:ascii="Times New Roman" w:hAnsi="Times New Roman" w:cs="Times New Roman"/>
          <w:sz w:val="24"/>
          <w:szCs w:val="24"/>
        </w:rPr>
        <w:t>.</w:t>
      </w:r>
      <w:r w:rsidR="005817FB" w:rsidRPr="00B35461">
        <w:rPr>
          <w:rFonts w:ascii="Times New Roman" w:hAnsi="Times New Roman" w:cs="Times New Roman"/>
          <w:sz w:val="24"/>
          <w:szCs w:val="24"/>
        </w:rPr>
        <w:br/>
        <w:t>Podemos encontrarnos con dos tipos de problemas de aprendizaje supervisado en función de la naturaleza de la variable de salida, regresión cuando la variable de salida es continua; o</w:t>
      </w:r>
      <w:r w:rsidR="00B35461">
        <w:rPr>
          <w:rFonts w:ascii="Times New Roman" w:hAnsi="Times New Roman" w:cs="Times New Roman"/>
          <w:sz w:val="24"/>
          <w:szCs w:val="24"/>
        </w:rPr>
        <w:t xml:space="preserve"> c</w:t>
      </w:r>
      <w:r w:rsidR="005817FB" w:rsidRPr="00B35461">
        <w:rPr>
          <w:rFonts w:ascii="Times New Roman" w:hAnsi="Times New Roman" w:cs="Times New Roman"/>
          <w:sz w:val="24"/>
          <w:szCs w:val="24"/>
        </w:rPr>
        <w:t>lasificación cuando la variable a predecir es discreta.</w:t>
      </w:r>
    </w:p>
    <w:p w14:paraId="2F070F2C" w14:textId="77777777" w:rsidR="005817FB" w:rsidRPr="00142CC3" w:rsidRDefault="5155BD80" w:rsidP="00B35461">
      <w:pPr>
        <w:keepNext/>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BD335DE" wp14:editId="5D144E6F">
            <wp:extent cx="4600575" cy="1590675"/>
            <wp:effectExtent l="0" t="0" r="0" b="0"/>
            <wp:docPr id="250754943" name="Imagen 25075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00575" cy="1590675"/>
                    </a:xfrm>
                    <a:prstGeom prst="rect">
                      <a:avLst/>
                    </a:prstGeom>
                  </pic:spPr>
                </pic:pic>
              </a:graphicData>
            </a:graphic>
          </wp:inline>
        </w:drawing>
      </w:r>
    </w:p>
    <w:p w14:paraId="1BC28D36" w14:textId="4A7918BC" w:rsidR="5155BD80" w:rsidRPr="00142CC3" w:rsidRDefault="008536B1" w:rsidP="00B35461">
      <w:pPr>
        <w:pStyle w:val="Descripcin"/>
        <w:ind w:left="1416" w:firstLine="708"/>
        <w:jc w:val="both"/>
        <w:rPr>
          <w:rStyle w:val="Refdenotaalfinal"/>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.1 Esquema de aprendizaje supervisado. Extraído de [7].</w:t>
      </w:r>
    </w:p>
    <w:p w14:paraId="3ACC9261" w14:textId="09CB3D0A" w:rsidR="2D0AC3D9" w:rsidRPr="00B35461" w:rsidRDefault="2D0AC3D9" w:rsidP="00142CC3">
      <w:pPr>
        <w:pStyle w:val="Prrafodelista"/>
        <w:numPr>
          <w:ilvl w:val="0"/>
          <w:numId w:val="1"/>
        </w:numPr>
        <w:jc w:val="both"/>
        <w:rPr>
          <w:rFonts w:ascii="Times New Roman" w:eastAsiaTheme="minorEastAsia" w:hAnsi="Times New Roman" w:cs="Times New Roman"/>
          <w:sz w:val="24"/>
          <w:szCs w:val="24"/>
        </w:rPr>
      </w:pPr>
      <w:r w:rsidRPr="00B35461">
        <w:rPr>
          <w:rFonts w:ascii="Times New Roman" w:hAnsi="Times New Roman" w:cs="Times New Roman"/>
          <w:b/>
          <w:bCs/>
          <w:sz w:val="24"/>
          <w:szCs w:val="24"/>
        </w:rPr>
        <w:t>Aprendizaje no supervisado:</w:t>
      </w:r>
      <w:r w:rsidRPr="00B35461">
        <w:rPr>
          <w:rFonts w:ascii="Times New Roman" w:hAnsi="Times New Roman" w:cs="Times New Roman"/>
          <w:sz w:val="24"/>
          <w:szCs w:val="24"/>
        </w:rPr>
        <w:t xml:space="preserve"> no hay una medida de resultado, no contamos con las etiquetas y el objetivo es describir las asociaciones y patrones entre un conjunto de medidas de entrada</w:t>
      </w:r>
      <w:r w:rsidR="2BBD5620" w:rsidRPr="00B35461">
        <w:rPr>
          <w:rFonts w:ascii="Times New Roman" w:hAnsi="Times New Roman" w:cs="Times New Roman"/>
          <w:sz w:val="24"/>
          <w:szCs w:val="24"/>
        </w:rPr>
        <w:t xml:space="preserve"> [8]</w:t>
      </w:r>
      <w:r w:rsidRPr="00B35461">
        <w:rPr>
          <w:rFonts w:ascii="Times New Roman" w:hAnsi="Times New Roman" w:cs="Times New Roman"/>
          <w:sz w:val="24"/>
          <w:szCs w:val="24"/>
        </w:rPr>
        <w:t>.</w:t>
      </w:r>
    </w:p>
    <w:p w14:paraId="50522AE1" w14:textId="77777777" w:rsidR="005817FB" w:rsidRPr="00142CC3" w:rsidRDefault="0BE034AE"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254EC3FD" wp14:editId="59037E36">
            <wp:extent cx="4610098" cy="1504950"/>
            <wp:effectExtent l="0" t="0" r="0" b="0"/>
            <wp:docPr id="1157006267" name="Imagen 115700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10098" cy="1504950"/>
                    </a:xfrm>
                    <a:prstGeom prst="rect">
                      <a:avLst/>
                    </a:prstGeom>
                  </pic:spPr>
                </pic:pic>
              </a:graphicData>
            </a:graphic>
          </wp:inline>
        </w:drawing>
      </w:r>
    </w:p>
    <w:p w14:paraId="395B6022" w14:textId="26A39E3B" w:rsidR="0BE034AE" w:rsidRPr="00142CC3" w:rsidRDefault="008536B1" w:rsidP="00B35461">
      <w:pPr>
        <w:pStyle w:val="Descripcin"/>
        <w:ind w:left="2124"/>
        <w:jc w:val="both"/>
        <w:rPr>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.2 Esquema de aprendizaje no supervisado. Extraído de [7].</w:t>
      </w:r>
    </w:p>
    <w:p w14:paraId="5271D6D8" w14:textId="3F114542" w:rsidR="005817FB" w:rsidRPr="00B35461" w:rsidRDefault="005817F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Vamos a afrontar nuestro problema como un problema de clasificación, ya que para cada sujeto tenemos asociada la etiqueta de salida. Es un problema de clasificación binario, cada sujeto puede pertenecer a una clase de las dos existentes </w:t>
      </w:r>
      <w:r w:rsidR="00B35461">
        <w:rPr>
          <w:rFonts w:ascii="Times New Roman" w:hAnsi="Times New Roman" w:cs="Times New Roman"/>
          <w:sz w:val="24"/>
          <w:szCs w:val="24"/>
        </w:rPr>
        <w:t xml:space="preserve">y </w:t>
      </w:r>
      <w:r w:rsidRPr="00B35461">
        <w:rPr>
          <w:rFonts w:ascii="Times New Roman" w:hAnsi="Times New Roman" w:cs="Times New Roman"/>
          <w:sz w:val="24"/>
          <w:szCs w:val="24"/>
        </w:rPr>
        <w:t xml:space="preserve">que hacen referencia a ausencia o presencia de la enfermedad. Veamos cómo afrontar un problema de aprendizaje supervisado. </w:t>
      </w:r>
    </w:p>
    <w:p w14:paraId="12BDBCD2" w14:textId="51FB1E92" w:rsidR="005817FB" w:rsidRPr="00B35461" w:rsidRDefault="009B4DC0" w:rsidP="00142CC3">
      <w:pPr>
        <w:jc w:val="both"/>
        <w:rPr>
          <w:rFonts w:ascii="Times New Roman" w:hAnsi="Times New Roman" w:cs="Times New Roman"/>
          <w:sz w:val="24"/>
          <w:szCs w:val="24"/>
        </w:rPr>
      </w:pPr>
      <w:r w:rsidRPr="00B35461">
        <w:rPr>
          <w:rFonts w:ascii="Times New Roman" w:hAnsi="Times New Roman" w:cs="Times New Roman"/>
          <w:b/>
          <w:sz w:val="24"/>
          <w:szCs w:val="24"/>
        </w:rPr>
        <w:t>Proceso de entrenamiento y prueba</w:t>
      </w:r>
      <w:r w:rsidR="00B74D79" w:rsidRPr="00B35461">
        <w:rPr>
          <w:rFonts w:ascii="Times New Roman" w:hAnsi="Times New Roman" w:cs="Times New Roman"/>
          <w:sz w:val="24"/>
          <w:szCs w:val="24"/>
        </w:rPr>
        <w:t xml:space="preserve"> (</w:t>
      </w:r>
      <w:r w:rsidR="00B74D79" w:rsidRPr="00B35461">
        <w:rPr>
          <w:rFonts w:ascii="Times New Roman" w:hAnsi="Times New Roman" w:cs="Times New Roman"/>
          <w:i/>
          <w:sz w:val="24"/>
          <w:szCs w:val="24"/>
        </w:rPr>
        <w:t>training</w:t>
      </w:r>
      <w:r w:rsidR="00B74D79" w:rsidRPr="00B35461">
        <w:rPr>
          <w:rFonts w:ascii="Times New Roman" w:hAnsi="Times New Roman" w:cs="Times New Roman"/>
          <w:sz w:val="24"/>
          <w:szCs w:val="24"/>
        </w:rPr>
        <w:t xml:space="preserve"> y </w:t>
      </w:r>
      <w:r w:rsidR="00B74D79" w:rsidRPr="00B35461">
        <w:rPr>
          <w:rFonts w:ascii="Times New Roman" w:hAnsi="Times New Roman" w:cs="Times New Roman"/>
          <w:i/>
          <w:sz w:val="24"/>
          <w:szCs w:val="24"/>
        </w:rPr>
        <w:t>test</w:t>
      </w:r>
      <w:r w:rsidR="00B74D79" w:rsidRPr="00B35461">
        <w:rPr>
          <w:rFonts w:ascii="Times New Roman" w:hAnsi="Times New Roman" w:cs="Times New Roman"/>
          <w:sz w:val="24"/>
          <w:szCs w:val="24"/>
        </w:rPr>
        <w:t xml:space="preserve"> en inglés)</w:t>
      </w:r>
      <w:r w:rsidR="004A399F" w:rsidRPr="00B35461">
        <w:rPr>
          <w:rFonts w:ascii="Times New Roman" w:hAnsi="Times New Roman" w:cs="Times New Roman"/>
          <w:sz w:val="24"/>
          <w:szCs w:val="24"/>
        </w:rPr>
        <w:t xml:space="preserve">. </w:t>
      </w:r>
      <w:r w:rsidRPr="00B35461">
        <w:rPr>
          <w:rFonts w:ascii="Times New Roman" w:hAnsi="Times New Roman" w:cs="Times New Roman"/>
          <w:sz w:val="24"/>
          <w:szCs w:val="24"/>
        </w:rPr>
        <w:t>El factor más crítico que afecta el éxito del aprendizaje automático es la formación y proceso de prueba. Un proceso de formación eficaz mejora la calidad del</w:t>
      </w:r>
      <w:r w:rsidR="004A399F" w:rsidRPr="00B35461">
        <w:rPr>
          <w:rFonts w:ascii="Times New Roman" w:hAnsi="Times New Roman" w:cs="Times New Roman"/>
          <w:sz w:val="24"/>
          <w:szCs w:val="24"/>
        </w:rPr>
        <w:t xml:space="preserve"> sistema desarrollado</w:t>
      </w:r>
      <w:r w:rsidRPr="00B35461">
        <w:rPr>
          <w:rFonts w:ascii="Times New Roman" w:hAnsi="Times New Roman" w:cs="Times New Roman"/>
          <w:sz w:val="24"/>
          <w:szCs w:val="24"/>
        </w:rPr>
        <w:t>. Los investigadores dividen los conjuntos de datos en dos partes para la capacitación y las pruebas. Sin embargo, el proceso de separación se realiza de a</w:t>
      </w:r>
      <w:r w:rsidR="004A399F" w:rsidRPr="00B35461">
        <w:rPr>
          <w:rFonts w:ascii="Times New Roman" w:hAnsi="Times New Roman" w:cs="Times New Roman"/>
          <w:sz w:val="24"/>
          <w:szCs w:val="24"/>
        </w:rPr>
        <w:t xml:space="preserve">cuerdo con reglas específicas. </w:t>
      </w:r>
      <w:r w:rsidRPr="00B35461">
        <w:rPr>
          <w:rFonts w:ascii="Times New Roman" w:hAnsi="Times New Roman" w:cs="Times New Roman"/>
          <w:sz w:val="24"/>
          <w:szCs w:val="24"/>
        </w:rPr>
        <w:t xml:space="preserve">La cantidad de entrenamiento y prueba es el factor más crítico en la tasa de éxito. Si existe una alta correlación entre las funciones y la etiqueta, el conjunto de prueba de entrenamiento </w:t>
      </w:r>
      <w:r w:rsidR="004A399F" w:rsidRPr="00B35461">
        <w:rPr>
          <w:rFonts w:ascii="Times New Roman" w:hAnsi="Times New Roman" w:cs="Times New Roman"/>
          <w:sz w:val="24"/>
          <w:szCs w:val="24"/>
        </w:rPr>
        <w:t>se divide entre 50% y 50%. E</w:t>
      </w:r>
      <w:r w:rsidRPr="00B35461">
        <w:rPr>
          <w:rFonts w:ascii="Times New Roman" w:hAnsi="Times New Roman" w:cs="Times New Roman"/>
          <w:sz w:val="24"/>
          <w:szCs w:val="24"/>
        </w:rPr>
        <w:t>sto significa que el 50% de todos los datos se utilizarán para el entrenamiento y el 50% para la prueba. Sin embargo, si existe el temor de que el éxito caiga, se puede aumentar la tasa de entrenamiento. La relación entrenamiento-prueba utilizada en la literatura varía de acuerdo con la estructura de datos. No se prefiere menos del 50% de los datos de entrenamiento porque los resultados de la prueba se verán afectados negativamente. Una vez que el modelo de aprendizaje automático se entrena de acuerdo con los datos de entrenamiento, también se prueba c</w:t>
      </w:r>
      <w:r w:rsidR="004A399F" w:rsidRPr="00B35461">
        <w:rPr>
          <w:rFonts w:ascii="Times New Roman" w:hAnsi="Times New Roman" w:cs="Times New Roman"/>
          <w:sz w:val="24"/>
          <w:szCs w:val="24"/>
        </w:rPr>
        <w:t xml:space="preserve">on los datos de entrenamiento. </w:t>
      </w:r>
      <w:r w:rsidRPr="00B35461">
        <w:rPr>
          <w:rFonts w:ascii="Times New Roman" w:hAnsi="Times New Roman" w:cs="Times New Roman"/>
          <w:sz w:val="24"/>
          <w:szCs w:val="24"/>
        </w:rPr>
        <w:t>El propósito de esto es determinar cuántos datos se aprenden</w:t>
      </w:r>
      <w:r w:rsidR="004A399F" w:rsidRPr="00B35461">
        <w:rPr>
          <w:rFonts w:ascii="Times New Roman" w:hAnsi="Times New Roman" w:cs="Times New Roman"/>
          <w:sz w:val="24"/>
          <w:szCs w:val="24"/>
        </w:rPr>
        <w:t xml:space="preserve"> [9].</w:t>
      </w:r>
      <w:r w:rsidR="00B74D79" w:rsidRPr="00B35461">
        <w:rPr>
          <w:rFonts w:ascii="Times New Roman" w:hAnsi="Times New Roman" w:cs="Times New Roman"/>
          <w:sz w:val="24"/>
          <w:szCs w:val="24"/>
        </w:rPr>
        <w:t xml:space="preserve"> El siguiente </w:t>
      </w:r>
      <w:r w:rsidR="00B74D79" w:rsidRPr="00B35461">
        <w:rPr>
          <w:rFonts w:ascii="Times New Roman" w:hAnsi="Times New Roman" w:cs="Times New Roman"/>
          <w:sz w:val="24"/>
          <w:szCs w:val="24"/>
        </w:rPr>
        <w:lastRenderedPageBreak/>
        <w:t xml:space="preserve">paso es la fase de test, comprobaremos el algoritmo creado con nuestro conjunto de datos de test. Este conjunto contiene entradas que el modelo desconoce. </w:t>
      </w:r>
    </w:p>
    <w:p w14:paraId="29D0AD51" w14:textId="371E5551" w:rsidR="000F6F9B" w:rsidRPr="00B35461" w:rsidRDefault="000F6F9B"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Podemos encontrarnos con problemas a la hora de llevar a cabo este proceso de entrenamiento y test. El </w:t>
      </w:r>
      <w:r w:rsidR="004A086B" w:rsidRPr="00B35461">
        <w:rPr>
          <w:rFonts w:ascii="Times New Roman" w:hAnsi="Times New Roman" w:cs="Times New Roman"/>
          <w:b/>
          <w:i/>
          <w:sz w:val="24"/>
          <w:szCs w:val="24"/>
        </w:rPr>
        <w:t>overfitting</w:t>
      </w:r>
      <w:r w:rsidRPr="00B35461">
        <w:rPr>
          <w:rFonts w:ascii="Times New Roman" w:hAnsi="Times New Roman" w:cs="Times New Roman"/>
          <w:sz w:val="24"/>
          <w:szCs w:val="24"/>
        </w:rPr>
        <w:t xml:space="preserve"> es un problema clave en las tareas de aprendizaje automático supervisadas. Es el fenómeno detectado cuando un algoritmo de aprendizaje se ajusta tan bien al conjunto de datos de entrenamiento que se memorizan el ruido y las peculiaridades de los datos de entrenamiento. Según el resultado de los algoritmos de aprendizaje, el rendimiento cae cuando se prueba en un conjunto de datos desconocido. La cantidad de datos utilizados para el proceso de aprendizaje es fundamental en este contexto. Los conjuntos de datos pequeños son más propensos a un ajuste excesivo que los conjuntos de datos grandes y, a pesar de la complejidad de algunos problemas de aprendizaje, los conjuntos de datos grandes incluso pueden verse afectados por el ajuste excesivo El sobreajuste de los datos de entrenamiento conduce al deterioro de las propiedades de generalización del modelo y da como resultado su desempeño poco confiable cuando se aplica a medidas novedosas</w:t>
      </w:r>
      <w:r w:rsidR="00CD5727" w:rsidRPr="00B35461">
        <w:rPr>
          <w:rFonts w:ascii="Times New Roman" w:hAnsi="Times New Roman" w:cs="Times New Roman"/>
          <w:sz w:val="24"/>
          <w:szCs w:val="24"/>
        </w:rPr>
        <w:t>. Por otra parte</w:t>
      </w:r>
      <w:r w:rsidR="003D341F" w:rsidRPr="00B35461">
        <w:rPr>
          <w:rFonts w:ascii="Times New Roman" w:hAnsi="Times New Roman" w:cs="Times New Roman"/>
          <w:sz w:val="24"/>
          <w:szCs w:val="24"/>
        </w:rPr>
        <w:t>,</w:t>
      </w:r>
      <w:r w:rsidR="00CD5727" w:rsidRPr="00B35461">
        <w:rPr>
          <w:rFonts w:ascii="Times New Roman" w:hAnsi="Times New Roman" w:cs="Times New Roman"/>
          <w:sz w:val="24"/>
          <w:szCs w:val="24"/>
        </w:rPr>
        <w:t xml:space="preserve"> </w:t>
      </w:r>
      <w:r w:rsidR="004A086B" w:rsidRPr="00B35461">
        <w:rPr>
          <w:rFonts w:ascii="Times New Roman" w:hAnsi="Times New Roman" w:cs="Times New Roman"/>
          <w:sz w:val="24"/>
          <w:szCs w:val="24"/>
        </w:rPr>
        <w:t xml:space="preserve">existe el problema de </w:t>
      </w:r>
      <w:r w:rsidR="004A086B" w:rsidRPr="00B35461">
        <w:rPr>
          <w:rFonts w:ascii="Times New Roman" w:hAnsi="Times New Roman" w:cs="Times New Roman"/>
          <w:b/>
          <w:i/>
          <w:sz w:val="24"/>
          <w:szCs w:val="24"/>
        </w:rPr>
        <w:t>underfitting</w:t>
      </w:r>
      <w:r w:rsidR="004A086B" w:rsidRPr="00B35461">
        <w:rPr>
          <w:rFonts w:ascii="Times New Roman" w:hAnsi="Times New Roman" w:cs="Times New Roman"/>
          <w:sz w:val="24"/>
          <w:szCs w:val="24"/>
        </w:rPr>
        <w:t xml:space="preserve">. Es lo opuesto a sobreajuste. Esto ocurre cuando el modelo es incapaz de capturar la variabilidad de los datos. El clasificador resultante no podrá mapear adecuadamente los datos de entrenamiento. Este es el resultado de comprender o intentar usar un modelo que es demasiado simple para describir un conjunto de datos dado </w:t>
      </w:r>
      <w:r w:rsidRPr="00B35461">
        <w:rPr>
          <w:rFonts w:ascii="Times New Roman" w:hAnsi="Times New Roman" w:cs="Times New Roman"/>
          <w:sz w:val="24"/>
          <w:szCs w:val="24"/>
        </w:rPr>
        <w:t>[10].</w:t>
      </w:r>
    </w:p>
    <w:p w14:paraId="2EE0F87F" w14:textId="59CFEAA9" w:rsidR="004A086B" w:rsidRPr="00142CC3" w:rsidRDefault="004A086B"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197E34AC" wp14:editId="0CBE5EAD">
            <wp:extent cx="5731510" cy="2292604"/>
            <wp:effectExtent l="0" t="0" r="0" b="0"/>
            <wp:docPr id="2" name="Imagen 2" descr="Data/Parameter Ratio | Olex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arameter Ratio | OlexSy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a:ln>
                      <a:noFill/>
                    </a:ln>
                  </pic:spPr>
                </pic:pic>
              </a:graphicData>
            </a:graphic>
          </wp:inline>
        </w:drawing>
      </w:r>
    </w:p>
    <w:p w14:paraId="17035238" w14:textId="7E3FF549" w:rsidR="004A086B" w:rsidRPr="00142CC3" w:rsidRDefault="008536B1"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5</w:t>
      </w:r>
      <w:r w:rsidR="004A086B" w:rsidRPr="00142CC3">
        <w:rPr>
          <w:rFonts w:ascii="Times New Roman" w:hAnsi="Times New Roman" w:cs="Times New Roman"/>
        </w:rPr>
        <w:t>.3 Graficós sobre Under-fitting, Appropiate-fitting and Over-fitting. Extraido de [11]</w:t>
      </w:r>
    </w:p>
    <w:p w14:paraId="7C3A7764" w14:textId="49E8A0AF" w:rsidR="27ECC04B" w:rsidRPr="00B35461" w:rsidRDefault="008536B1" w:rsidP="00142CC3">
      <w:pPr>
        <w:jc w:val="both"/>
        <w:rPr>
          <w:rFonts w:ascii="Times New Roman" w:hAnsi="Times New Roman" w:cs="Times New Roman"/>
          <w:b/>
          <w:sz w:val="32"/>
          <w:szCs w:val="32"/>
        </w:rPr>
      </w:pPr>
      <w:r w:rsidRPr="00B35461">
        <w:rPr>
          <w:rFonts w:ascii="Times New Roman" w:hAnsi="Times New Roman" w:cs="Times New Roman"/>
          <w:b/>
          <w:sz w:val="32"/>
          <w:szCs w:val="32"/>
        </w:rPr>
        <w:t>5</w:t>
      </w:r>
      <w:r w:rsidR="00CD5727" w:rsidRPr="00B35461">
        <w:rPr>
          <w:rFonts w:ascii="Times New Roman" w:hAnsi="Times New Roman" w:cs="Times New Roman"/>
          <w:b/>
          <w:sz w:val="32"/>
          <w:szCs w:val="32"/>
        </w:rPr>
        <w:t>.2</w:t>
      </w:r>
      <w:r w:rsidR="00504DC6" w:rsidRPr="00B35461">
        <w:rPr>
          <w:rFonts w:ascii="Times New Roman" w:hAnsi="Times New Roman" w:cs="Times New Roman"/>
          <w:b/>
          <w:sz w:val="32"/>
          <w:szCs w:val="32"/>
        </w:rPr>
        <w:t>.</w:t>
      </w:r>
      <w:r w:rsidR="00CD5727" w:rsidRPr="00B35461">
        <w:rPr>
          <w:rFonts w:ascii="Times New Roman" w:hAnsi="Times New Roman" w:cs="Times New Roman"/>
          <w:b/>
          <w:sz w:val="32"/>
          <w:szCs w:val="32"/>
        </w:rPr>
        <w:t xml:space="preserve"> Descripción del modelo utilizado</w:t>
      </w:r>
    </w:p>
    <w:p w14:paraId="410679B6" w14:textId="29564241" w:rsidR="00CD5727" w:rsidRPr="00B35461" w:rsidRDefault="00CD5727"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Para llevar a cabo nuestro proyecto hemos elegido </w:t>
      </w:r>
      <w:r w:rsidRPr="00B35461">
        <w:rPr>
          <w:rFonts w:ascii="Times New Roman" w:hAnsi="Times New Roman" w:cs="Times New Roman"/>
          <w:i/>
          <w:sz w:val="24"/>
          <w:szCs w:val="24"/>
        </w:rPr>
        <w:t>Random</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Forest</w:t>
      </w:r>
      <w:r w:rsidRPr="00B35461">
        <w:rPr>
          <w:rFonts w:ascii="Times New Roman" w:hAnsi="Times New Roman" w:cs="Times New Roman"/>
          <w:sz w:val="24"/>
          <w:szCs w:val="24"/>
        </w:rPr>
        <w:t xml:space="preserve"> como algoritmo de aprendizaje</w:t>
      </w:r>
      <w:r w:rsidR="005741AD" w:rsidRPr="00B35461">
        <w:rPr>
          <w:rFonts w:ascii="Times New Roman" w:hAnsi="Times New Roman" w:cs="Times New Roman"/>
          <w:sz w:val="24"/>
          <w:szCs w:val="24"/>
        </w:rPr>
        <w:t>.</w:t>
      </w:r>
      <w:r w:rsidRPr="00B35461">
        <w:rPr>
          <w:rFonts w:ascii="Times New Roman" w:hAnsi="Times New Roman" w:cs="Times New Roman"/>
          <w:b/>
          <w:sz w:val="24"/>
          <w:szCs w:val="24"/>
        </w:rPr>
        <w:br/>
      </w:r>
      <w:r w:rsidRPr="00B35461">
        <w:rPr>
          <w:rFonts w:ascii="Times New Roman" w:hAnsi="Times New Roman" w:cs="Times New Roman"/>
          <w:sz w:val="24"/>
          <w:szCs w:val="24"/>
        </w:rPr>
        <w:t>El bosque aleatorio, como su nombre lo indica, consiste en una gran cantidad de árboles de decisión individuales que operan como un conjunto</w:t>
      </w:r>
      <w:r w:rsidR="005741AD" w:rsidRPr="00B35461">
        <w:rPr>
          <w:rFonts w:ascii="Times New Roman" w:hAnsi="Times New Roman" w:cs="Times New Roman"/>
          <w:sz w:val="24"/>
          <w:szCs w:val="24"/>
        </w:rPr>
        <w:t xml:space="preserve">, </w:t>
      </w:r>
      <w:r w:rsidR="005741AD" w:rsidRPr="00B35461">
        <w:rPr>
          <w:rFonts w:ascii="Times New Roman" w:hAnsi="Times New Roman" w:cs="Times New Roman"/>
          <w:i/>
          <w:sz w:val="24"/>
          <w:szCs w:val="24"/>
        </w:rPr>
        <w:t>ensemble</w:t>
      </w:r>
      <w:r w:rsidR="005741AD" w:rsidRPr="00B35461">
        <w:rPr>
          <w:rFonts w:ascii="Times New Roman" w:hAnsi="Times New Roman" w:cs="Times New Roman"/>
          <w:sz w:val="24"/>
          <w:szCs w:val="24"/>
        </w:rPr>
        <w:t xml:space="preserve"> en inglés</w:t>
      </w:r>
      <w:r w:rsidRPr="00B35461">
        <w:rPr>
          <w:rFonts w:ascii="Times New Roman" w:hAnsi="Times New Roman" w:cs="Times New Roman"/>
          <w:sz w:val="24"/>
          <w:szCs w:val="24"/>
        </w:rPr>
        <w:t xml:space="preserve">. Cada árbol individual en el bosque aleatorio </w:t>
      </w:r>
      <w:r w:rsidR="005741AD" w:rsidRPr="00B35461">
        <w:rPr>
          <w:rFonts w:ascii="Times New Roman" w:hAnsi="Times New Roman" w:cs="Times New Roman"/>
          <w:sz w:val="24"/>
          <w:szCs w:val="24"/>
        </w:rPr>
        <w:t>propo</w:t>
      </w:r>
      <w:r w:rsidR="0097161C" w:rsidRPr="00B35461">
        <w:rPr>
          <w:rFonts w:ascii="Times New Roman" w:hAnsi="Times New Roman" w:cs="Times New Roman"/>
          <w:sz w:val="24"/>
          <w:szCs w:val="24"/>
        </w:rPr>
        <w:t>r</w:t>
      </w:r>
      <w:r w:rsidR="005741AD" w:rsidRPr="00B35461">
        <w:rPr>
          <w:rFonts w:ascii="Times New Roman" w:hAnsi="Times New Roman" w:cs="Times New Roman"/>
          <w:sz w:val="24"/>
          <w:szCs w:val="24"/>
        </w:rPr>
        <w:t>ciona</w:t>
      </w:r>
      <w:r w:rsidRPr="00B35461">
        <w:rPr>
          <w:rFonts w:ascii="Times New Roman" w:hAnsi="Times New Roman" w:cs="Times New Roman"/>
          <w:sz w:val="24"/>
          <w:szCs w:val="24"/>
        </w:rPr>
        <w:t xml:space="preserve"> una predicción de clase y la clase con más votos se convierte en la predicción de nuestro modelo (ver figura a continuación)</w:t>
      </w:r>
      <w:r w:rsidR="005741AD" w:rsidRPr="00B35461">
        <w:rPr>
          <w:rFonts w:ascii="Times New Roman" w:hAnsi="Times New Roman" w:cs="Times New Roman"/>
          <w:sz w:val="24"/>
          <w:szCs w:val="24"/>
        </w:rPr>
        <w:t xml:space="preserve"> [12]</w:t>
      </w:r>
      <w:r w:rsidRPr="00B35461">
        <w:rPr>
          <w:rFonts w:ascii="Times New Roman" w:hAnsi="Times New Roman" w:cs="Times New Roman"/>
          <w:sz w:val="24"/>
          <w:szCs w:val="24"/>
        </w:rPr>
        <w:t>.</w:t>
      </w:r>
    </w:p>
    <w:p w14:paraId="0E30E511" w14:textId="77777777" w:rsidR="005741AD" w:rsidRPr="00142CC3" w:rsidRDefault="005741AD" w:rsidP="00B35461">
      <w:pPr>
        <w:keepNext/>
        <w:jc w:val="center"/>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0983D8A" wp14:editId="40CEC38F">
            <wp:extent cx="3486150" cy="3545799"/>
            <wp:effectExtent l="0" t="0" r="0" b="0"/>
            <wp:docPr id="3" name="Imagen 3" descr="https://miro.medium.com/max/1052/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2/1*VHDtVaDPNepRglIAv72BF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8471" cy="3548159"/>
                    </a:xfrm>
                    <a:prstGeom prst="rect">
                      <a:avLst/>
                    </a:prstGeom>
                    <a:noFill/>
                    <a:ln>
                      <a:noFill/>
                    </a:ln>
                  </pic:spPr>
                </pic:pic>
              </a:graphicData>
            </a:graphic>
          </wp:inline>
        </w:drawing>
      </w:r>
    </w:p>
    <w:p w14:paraId="340CE1A1" w14:textId="6FA25A8F" w:rsidR="005741AD" w:rsidRDefault="008536B1" w:rsidP="00B35461">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5741AD" w:rsidRPr="00142CC3">
        <w:rPr>
          <w:rFonts w:ascii="Times New Roman" w:hAnsi="Times New Roman" w:cs="Times New Roman"/>
        </w:rPr>
        <w:t>.4 Funcionamiento del algortimo Random Forest. Extraído de [12].</w:t>
      </w:r>
    </w:p>
    <w:p w14:paraId="42792519" w14:textId="5888C9D8" w:rsidR="00B35461" w:rsidRPr="00B35461" w:rsidRDefault="00B35461" w:rsidP="00B35461">
      <w:pPr>
        <w:rPr>
          <w:rFonts w:ascii="Times New Roman" w:eastAsiaTheme="minorEastAsia" w:hAnsi="Times New Roman" w:cs="Times New Roman"/>
          <w:b/>
          <w:bCs/>
          <w:sz w:val="28"/>
          <w:szCs w:val="28"/>
        </w:rPr>
      </w:pPr>
      <w:r w:rsidRPr="00B35461">
        <w:rPr>
          <w:rFonts w:ascii="Times New Roman" w:eastAsiaTheme="minorEastAsia" w:hAnsi="Times New Roman" w:cs="Times New Roman"/>
          <w:b/>
          <w:bCs/>
          <w:sz w:val="28"/>
          <w:szCs w:val="28"/>
        </w:rPr>
        <w:t>5.2.1. Ensemble methods</w:t>
      </w:r>
    </w:p>
    <w:p w14:paraId="4A5DC318" w14:textId="17F280AE" w:rsidR="008E7653" w:rsidRPr="00B35461" w:rsidRDefault="005741AD"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Antes de continuar explicando el algoritmo </w:t>
      </w:r>
      <w:r w:rsidRPr="00B35461">
        <w:rPr>
          <w:rFonts w:ascii="Times New Roman" w:hAnsi="Times New Roman" w:cs="Times New Roman"/>
          <w:i/>
          <w:sz w:val="24"/>
          <w:szCs w:val="24"/>
        </w:rPr>
        <w:t>Random</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Forest</w:t>
      </w:r>
      <w:r w:rsidRPr="00B35461">
        <w:rPr>
          <w:rFonts w:ascii="Times New Roman" w:hAnsi="Times New Roman" w:cs="Times New Roman"/>
          <w:sz w:val="24"/>
          <w:szCs w:val="24"/>
        </w:rPr>
        <w:t xml:space="preserve">, vamos a ver que son los métodos de ensamble, </w:t>
      </w:r>
      <w:r w:rsidRPr="00B35461">
        <w:rPr>
          <w:rFonts w:ascii="Times New Roman" w:hAnsi="Times New Roman" w:cs="Times New Roman"/>
          <w:i/>
          <w:sz w:val="24"/>
          <w:szCs w:val="24"/>
        </w:rPr>
        <w:t>ensemble</w:t>
      </w:r>
      <w:r w:rsidRPr="00B35461">
        <w:rPr>
          <w:rFonts w:ascii="Times New Roman" w:hAnsi="Times New Roman" w:cs="Times New Roman"/>
          <w:sz w:val="24"/>
          <w:szCs w:val="24"/>
        </w:rPr>
        <w:t xml:space="preserve"> </w:t>
      </w:r>
      <w:r w:rsidRPr="00B35461">
        <w:rPr>
          <w:rFonts w:ascii="Times New Roman" w:hAnsi="Times New Roman" w:cs="Times New Roman"/>
          <w:i/>
          <w:sz w:val="24"/>
          <w:szCs w:val="24"/>
        </w:rPr>
        <w:t>methods</w:t>
      </w:r>
      <w:r w:rsidRPr="00B35461">
        <w:rPr>
          <w:rFonts w:ascii="Times New Roman" w:hAnsi="Times New Roman" w:cs="Times New Roman"/>
          <w:sz w:val="24"/>
          <w:szCs w:val="24"/>
        </w:rPr>
        <w:t xml:space="preserve"> en inglés. Los métodos de conjunto son algoritmos de aprendizaje que construyen un conjunto de clasificadores y luego clasifican nuevos puntos de datos tomando un voto (ponderado) de sus predicciones. El método de </w:t>
      </w:r>
      <w:r w:rsidR="008E7653" w:rsidRPr="00B35461">
        <w:rPr>
          <w:rFonts w:ascii="Times New Roman" w:hAnsi="Times New Roman" w:cs="Times New Roman"/>
          <w:sz w:val="24"/>
          <w:szCs w:val="24"/>
        </w:rPr>
        <w:t>agregado</w:t>
      </w:r>
      <w:r w:rsidRPr="00B35461">
        <w:rPr>
          <w:rFonts w:ascii="Times New Roman" w:hAnsi="Times New Roman" w:cs="Times New Roman"/>
          <w:sz w:val="24"/>
          <w:szCs w:val="24"/>
        </w:rPr>
        <w:t xml:space="preserve"> original es el promedio bayesiano, pero los algoritmos más recientes incluyen codificación de salida de corrección de errores, </w:t>
      </w:r>
      <w:r w:rsidR="008E7653" w:rsidRPr="00B35461">
        <w:rPr>
          <w:rFonts w:ascii="Times New Roman" w:hAnsi="Times New Roman" w:cs="Times New Roman"/>
          <w:i/>
          <w:sz w:val="24"/>
          <w:szCs w:val="24"/>
        </w:rPr>
        <w:t>bagging</w:t>
      </w:r>
      <w:r w:rsidR="008E7653" w:rsidRPr="00B35461">
        <w:rPr>
          <w:rFonts w:ascii="Times New Roman" w:hAnsi="Times New Roman" w:cs="Times New Roman"/>
          <w:sz w:val="24"/>
          <w:szCs w:val="24"/>
        </w:rPr>
        <w:t xml:space="preserve"> </w:t>
      </w:r>
      <w:r w:rsidR="00B35461">
        <w:rPr>
          <w:rFonts w:ascii="Times New Roman" w:hAnsi="Times New Roman" w:cs="Times New Roman"/>
          <w:sz w:val="24"/>
          <w:szCs w:val="24"/>
        </w:rPr>
        <w:t>y</w:t>
      </w:r>
      <w:r w:rsidR="008E7653" w:rsidRPr="00B35461">
        <w:rPr>
          <w:rFonts w:ascii="Times New Roman" w:hAnsi="Times New Roman" w:cs="Times New Roman"/>
          <w:sz w:val="24"/>
          <w:szCs w:val="24"/>
        </w:rPr>
        <w:t xml:space="preserve"> </w:t>
      </w:r>
      <w:r w:rsidR="008E7653" w:rsidRPr="00B35461">
        <w:rPr>
          <w:rFonts w:ascii="Times New Roman" w:hAnsi="Times New Roman" w:cs="Times New Roman"/>
          <w:i/>
          <w:sz w:val="24"/>
          <w:szCs w:val="24"/>
        </w:rPr>
        <w:t>boosting</w:t>
      </w:r>
      <w:r w:rsidR="008E7653" w:rsidRPr="00B35461">
        <w:rPr>
          <w:rFonts w:ascii="Times New Roman" w:hAnsi="Times New Roman" w:cs="Times New Roman"/>
          <w:sz w:val="24"/>
          <w:szCs w:val="24"/>
        </w:rPr>
        <w:t xml:space="preserve"> </w:t>
      </w:r>
      <w:r w:rsidRPr="00B35461">
        <w:rPr>
          <w:rFonts w:ascii="Times New Roman" w:hAnsi="Times New Roman" w:cs="Times New Roman"/>
          <w:sz w:val="24"/>
          <w:szCs w:val="24"/>
        </w:rPr>
        <w:t>[13].</w:t>
      </w:r>
    </w:p>
    <w:p w14:paraId="4F01DA38" w14:textId="260F0EA7" w:rsidR="0059521E" w:rsidRPr="00B35461" w:rsidRDefault="0059521E" w:rsidP="00142CC3">
      <w:pPr>
        <w:jc w:val="both"/>
        <w:rPr>
          <w:rFonts w:ascii="Times New Roman" w:hAnsi="Times New Roman" w:cs="Times New Roman"/>
          <w:sz w:val="24"/>
          <w:szCs w:val="24"/>
        </w:rPr>
      </w:pPr>
      <w:r w:rsidRPr="00B35461">
        <w:rPr>
          <w:rFonts w:ascii="Times New Roman" w:hAnsi="Times New Roman" w:cs="Times New Roman"/>
          <w:sz w:val="24"/>
          <w:szCs w:val="24"/>
        </w:rPr>
        <w:t>Combinar las decisiones de diferentes modelos significa fusionar los distintos resultados en una sola predicción. La forma más sencilla de hacer esto en el caso de la clasificación es votar (voto ponderado); en el caso de la predicción numérica, se trata de calcular el promedio (</w:t>
      </w:r>
      <w:r w:rsidR="00E461D7" w:rsidRPr="00B35461">
        <w:rPr>
          <w:rFonts w:ascii="Times New Roman" w:hAnsi="Times New Roman" w:cs="Times New Roman"/>
          <w:sz w:val="24"/>
          <w:szCs w:val="24"/>
        </w:rPr>
        <w:t xml:space="preserve">promedio ponderado). Tanto </w:t>
      </w:r>
      <w:r w:rsidR="00E461D7" w:rsidRPr="00B35461">
        <w:rPr>
          <w:rFonts w:ascii="Times New Roman" w:hAnsi="Times New Roman" w:cs="Times New Roman"/>
          <w:i/>
          <w:sz w:val="24"/>
          <w:szCs w:val="24"/>
        </w:rPr>
        <w:t>bagging</w:t>
      </w:r>
      <w:r w:rsidR="00E461D7" w:rsidRPr="00B35461">
        <w:rPr>
          <w:rFonts w:ascii="Times New Roman" w:hAnsi="Times New Roman" w:cs="Times New Roman"/>
          <w:sz w:val="24"/>
          <w:szCs w:val="24"/>
        </w:rPr>
        <w:t xml:space="preserve"> como </w:t>
      </w:r>
      <w:r w:rsidR="00E461D7"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adoptan este enfoque, pero derivan los modelos indivi</w:t>
      </w:r>
      <w:r w:rsidR="00E461D7" w:rsidRPr="00B35461">
        <w:rPr>
          <w:rFonts w:ascii="Times New Roman" w:hAnsi="Times New Roman" w:cs="Times New Roman"/>
          <w:sz w:val="24"/>
          <w:szCs w:val="24"/>
        </w:rPr>
        <w:t xml:space="preserve">duales de diferentes maneras. En </w:t>
      </w:r>
      <w:r w:rsidR="00E461D7" w:rsidRPr="00B35461">
        <w:rPr>
          <w:rFonts w:ascii="Times New Roman" w:hAnsi="Times New Roman" w:cs="Times New Roman"/>
          <w:i/>
          <w:sz w:val="24"/>
          <w:szCs w:val="24"/>
        </w:rPr>
        <w:t>bagging</w:t>
      </w:r>
      <w:r w:rsidRPr="00B35461">
        <w:rPr>
          <w:rFonts w:ascii="Times New Roman" w:hAnsi="Times New Roman" w:cs="Times New Roman"/>
          <w:sz w:val="24"/>
          <w:szCs w:val="24"/>
        </w:rPr>
        <w:t>, los modelos reciben el mismo peso, mientras que</w:t>
      </w:r>
      <w:r w:rsidR="00E461D7" w:rsidRPr="00B35461">
        <w:rPr>
          <w:rFonts w:ascii="Times New Roman" w:hAnsi="Times New Roman" w:cs="Times New Roman"/>
          <w:sz w:val="24"/>
          <w:szCs w:val="24"/>
        </w:rPr>
        <w:t xml:space="preserve"> en </w:t>
      </w:r>
      <w:r w:rsidR="00E461D7" w:rsidRPr="00B35461">
        <w:rPr>
          <w:rFonts w:ascii="Times New Roman" w:hAnsi="Times New Roman" w:cs="Times New Roman"/>
          <w:i/>
          <w:sz w:val="24"/>
          <w:szCs w:val="24"/>
        </w:rPr>
        <w:t>boosting</w:t>
      </w:r>
      <w:r w:rsidR="00E461D7" w:rsidRPr="00B35461">
        <w:rPr>
          <w:rFonts w:ascii="Times New Roman" w:hAnsi="Times New Roman" w:cs="Times New Roman"/>
          <w:sz w:val="24"/>
          <w:szCs w:val="24"/>
        </w:rPr>
        <w:t>,</w:t>
      </w:r>
      <w:r w:rsidRPr="00B35461">
        <w:rPr>
          <w:rFonts w:ascii="Times New Roman" w:hAnsi="Times New Roman" w:cs="Times New Roman"/>
          <w:sz w:val="24"/>
          <w:szCs w:val="24"/>
        </w:rPr>
        <w:t xml:space="preserve"> </w:t>
      </w:r>
      <w:r w:rsidR="00E461D7" w:rsidRPr="00B35461">
        <w:rPr>
          <w:rFonts w:ascii="Times New Roman" w:hAnsi="Times New Roman" w:cs="Times New Roman"/>
          <w:sz w:val="24"/>
          <w:szCs w:val="24"/>
        </w:rPr>
        <w:t>se usa la ponderación para dar más influencia a los más exitoso.</w:t>
      </w:r>
    </w:p>
    <w:p w14:paraId="7E473F44" w14:textId="125BB05C" w:rsidR="008E6FFB" w:rsidRPr="00B35461" w:rsidRDefault="008E6FFB" w:rsidP="00142CC3">
      <w:pPr>
        <w:jc w:val="both"/>
        <w:rPr>
          <w:rFonts w:ascii="Times New Roman" w:hAnsi="Times New Roman" w:cs="Times New Roman"/>
          <w:sz w:val="24"/>
          <w:szCs w:val="24"/>
        </w:rPr>
      </w:pPr>
      <w:r w:rsidRPr="00B35461">
        <w:rPr>
          <w:rFonts w:ascii="Times New Roman" w:hAnsi="Times New Roman" w:cs="Times New Roman"/>
          <w:b/>
          <w:sz w:val="24"/>
          <w:szCs w:val="24"/>
        </w:rPr>
        <w:t>Bagging</w:t>
      </w:r>
      <w:r w:rsidR="00505F14" w:rsidRPr="00B35461">
        <w:rPr>
          <w:rFonts w:ascii="Times New Roman" w:hAnsi="Times New Roman" w:cs="Times New Roman"/>
          <w:sz w:val="24"/>
          <w:szCs w:val="24"/>
        </w:rPr>
        <w:t xml:space="preserve">: Una forma de obtener un conjunto diverso de clasificadores es utilizar algoritmos de entrenamiento muy diferentes. Otro enfoque es utilizar el mismo algoritmo de entrenamiento para cada predictor, pero entrenarlos en diferentes subconjuntos aleatorios del conjunto de entrenamiento. Cuando el muestreo se realiza con reemplazo, este método se denomina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Cuando el muestreo se realiza sin reemplazo, se denomina </w:t>
      </w:r>
      <w:r w:rsidR="00505F14" w:rsidRPr="00B35461">
        <w:rPr>
          <w:rFonts w:ascii="Times New Roman" w:hAnsi="Times New Roman" w:cs="Times New Roman"/>
          <w:i/>
          <w:sz w:val="24"/>
          <w:szCs w:val="24"/>
        </w:rPr>
        <w:t>pasting</w:t>
      </w:r>
      <w:r w:rsidR="00505F14" w:rsidRPr="00B35461">
        <w:rPr>
          <w:rFonts w:ascii="Times New Roman" w:hAnsi="Times New Roman" w:cs="Times New Roman"/>
          <w:sz w:val="24"/>
          <w:szCs w:val="24"/>
        </w:rPr>
        <w:t xml:space="preserve">. En otras palabras, tanto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como </w:t>
      </w:r>
      <w:r w:rsidR="00505F14" w:rsidRPr="00B35461">
        <w:rPr>
          <w:rFonts w:ascii="Times New Roman" w:hAnsi="Times New Roman" w:cs="Times New Roman"/>
          <w:i/>
          <w:sz w:val="24"/>
          <w:szCs w:val="24"/>
        </w:rPr>
        <w:t>pasting</w:t>
      </w:r>
      <w:r w:rsidR="00505F14" w:rsidRPr="00B35461">
        <w:rPr>
          <w:rFonts w:ascii="Times New Roman" w:hAnsi="Times New Roman" w:cs="Times New Roman"/>
          <w:sz w:val="24"/>
          <w:szCs w:val="24"/>
        </w:rPr>
        <w:t xml:space="preserve"> permiten muestrear instancias de entrenamiento varias veces en varios predictores, pero solo el </w:t>
      </w:r>
      <w:r w:rsidR="00505F14" w:rsidRPr="00B35461">
        <w:rPr>
          <w:rFonts w:ascii="Times New Roman" w:hAnsi="Times New Roman" w:cs="Times New Roman"/>
          <w:i/>
          <w:sz w:val="24"/>
          <w:szCs w:val="24"/>
        </w:rPr>
        <w:t>bagging</w:t>
      </w:r>
      <w:r w:rsidR="00505F14" w:rsidRPr="00B35461">
        <w:rPr>
          <w:rFonts w:ascii="Times New Roman" w:hAnsi="Times New Roman" w:cs="Times New Roman"/>
          <w:sz w:val="24"/>
          <w:szCs w:val="24"/>
        </w:rPr>
        <w:t xml:space="preserve"> permite muestrear instancias de entrenamiento varias </w:t>
      </w:r>
      <w:r w:rsidR="00505F14" w:rsidRPr="00B35461">
        <w:rPr>
          <w:rFonts w:ascii="Times New Roman" w:hAnsi="Times New Roman" w:cs="Times New Roman"/>
          <w:sz w:val="24"/>
          <w:szCs w:val="24"/>
        </w:rPr>
        <w:lastRenderedPageBreak/>
        <w:t>veces para el mismo predictor</w:t>
      </w:r>
      <w:r w:rsidR="0097161C" w:rsidRPr="00B35461">
        <w:rPr>
          <w:rFonts w:ascii="Times New Roman" w:hAnsi="Times New Roman" w:cs="Times New Roman"/>
          <w:sz w:val="24"/>
          <w:szCs w:val="24"/>
        </w:rPr>
        <w:t xml:space="preserve"> [7]</w:t>
      </w:r>
      <w:r w:rsidR="00505F14" w:rsidRPr="00B35461">
        <w:rPr>
          <w:rFonts w:ascii="Times New Roman" w:hAnsi="Times New Roman" w:cs="Times New Roman"/>
          <w:sz w:val="24"/>
          <w:szCs w:val="24"/>
        </w:rPr>
        <w:t>. Este proceso de muestreo y entrenamiento se representa en la Figura 3.5.</w:t>
      </w:r>
    </w:p>
    <w:p w14:paraId="2DE6F064" w14:textId="77777777" w:rsidR="00505F14" w:rsidRPr="00142CC3" w:rsidRDefault="00505F14"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5CF508B9" wp14:editId="098A61A3">
            <wp:extent cx="4543425" cy="22895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5467" cy="2290563"/>
                    </a:xfrm>
                    <a:prstGeom prst="rect">
                      <a:avLst/>
                    </a:prstGeom>
                    <a:noFill/>
                    <a:ln>
                      <a:noFill/>
                    </a:ln>
                  </pic:spPr>
                </pic:pic>
              </a:graphicData>
            </a:graphic>
          </wp:inline>
        </w:drawing>
      </w:r>
    </w:p>
    <w:p w14:paraId="7991CA4D" w14:textId="617D320C" w:rsidR="00505F14" w:rsidRPr="00B35461" w:rsidRDefault="009406F3" w:rsidP="00B35461">
      <w:pPr>
        <w:pStyle w:val="Descripcin"/>
        <w:ind w:left="1416" w:firstLine="708"/>
        <w:jc w:val="both"/>
        <w:rPr>
          <w:rFonts w:ascii="Times New Roman" w:hAnsi="Times New Roman" w:cs="Times New Roman"/>
          <w:sz w:val="24"/>
          <w:szCs w:val="24"/>
        </w:rPr>
      </w:pPr>
      <w:r w:rsidRPr="00B35461">
        <w:rPr>
          <w:rFonts w:ascii="Times New Roman" w:hAnsi="Times New Roman" w:cs="Times New Roman"/>
          <w:sz w:val="24"/>
          <w:szCs w:val="24"/>
        </w:rPr>
        <w:t>Figura 5</w:t>
      </w:r>
      <w:r w:rsidR="00505F14" w:rsidRPr="00B35461">
        <w:rPr>
          <w:rFonts w:ascii="Times New Roman" w:hAnsi="Times New Roman" w:cs="Times New Roman"/>
          <w:sz w:val="24"/>
          <w:szCs w:val="24"/>
        </w:rPr>
        <w:t>.5 Pasting/Bagging training. Extraído de [</w:t>
      </w:r>
      <w:r w:rsidR="0097161C" w:rsidRPr="00B35461">
        <w:rPr>
          <w:rFonts w:ascii="Times New Roman" w:hAnsi="Times New Roman" w:cs="Times New Roman"/>
          <w:sz w:val="24"/>
          <w:szCs w:val="24"/>
        </w:rPr>
        <w:t>7]</w:t>
      </w:r>
    </w:p>
    <w:p w14:paraId="7DA8F1C5" w14:textId="628979DC" w:rsidR="008E6FFB" w:rsidRPr="00B35461" w:rsidRDefault="008E6FFB" w:rsidP="00142CC3">
      <w:pPr>
        <w:jc w:val="both"/>
        <w:rPr>
          <w:rFonts w:ascii="Times New Roman" w:hAnsi="Times New Roman" w:cs="Times New Roman"/>
          <w:sz w:val="24"/>
          <w:szCs w:val="24"/>
        </w:rPr>
      </w:pPr>
      <w:r w:rsidRPr="00B35461">
        <w:rPr>
          <w:rFonts w:ascii="Times New Roman" w:hAnsi="Times New Roman" w:cs="Times New Roman"/>
          <w:b/>
          <w:sz w:val="24"/>
          <w:szCs w:val="24"/>
        </w:rPr>
        <w:t>Boosting</w:t>
      </w:r>
      <w:r w:rsidR="00EA6A89" w:rsidRPr="00B35461">
        <w:rPr>
          <w:rFonts w:ascii="Times New Roman" w:hAnsi="Times New Roman" w:cs="Times New Roman"/>
          <w:sz w:val="24"/>
          <w:szCs w:val="24"/>
        </w:rPr>
        <w:t xml:space="preserve">: El </w:t>
      </w:r>
      <w:r w:rsidR="00EA6A89" w:rsidRPr="00B35461">
        <w:rPr>
          <w:rFonts w:ascii="Times New Roman" w:hAnsi="Times New Roman" w:cs="Times New Roman"/>
          <w:i/>
          <w:sz w:val="24"/>
          <w:szCs w:val="24"/>
        </w:rPr>
        <w:t>boosting</w:t>
      </w:r>
      <w:r w:rsidR="00EA6A89" w:rsidRPr="00B35461">
        <w:rPr>
          <w:rFonts w:ascii="Times New Roman" w:hAnsi="Times New Roman" w:cs="Times New Roman"/>
          <w:sz w:val="24"/>
          <w:szCs w:val="24"/>
        </w:rPr>
        <w:t xml:space="preserve"> se refiere a cualquier método de ensamble que pueda combinar varios métodos de aprendizaje débiles en un método fuerte. La idea general de la mayoría de los métodos de </w:t>
      </w:r>
      <w:r w:rsidR="00EA6A89" w:rsidRPr="00B35461">
        <w:rPr>
          <w:rFonts w:ascii="Times New Roman" w:hAnsi="Times New Roman" w:cs="Times New Roman"/>
          <w:i/>
          <w:sz w:val="24"/>
          <w:szCs w:val="24"/>
        </w:rPr>
        <w:t>boosting</w:t>
      </w:r>
      <w:r w:rsidR="00EA6A89" w:rsidRPr="00B35461">
        <w:rPr>
          <w:rFonts w:ascii="Times New Roman" w:hAnsi="Times New Roman" w:cs="Times New Roman"/>
          <w:sz w:val="24"/>
          <w:szCs w:val="24"/>
        </w:rPr>
        <w:t xml:space="preserve"> es entrenar predictores secuencialmente, cada uno tratando de corregir a su predecesor.</w:t>
      </w:r>
    </w:p>
    <w:p w14:paraId="4F14CEDA" w14:textId="0A10A9CF" w:rsidR="0097161C" w:rsidRPr="00B35461" w:rsidRDefault="0097161C"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 diferencia entre el </w:t>
      </w:r>
      <w:r w:rsidRPr="00B35461">
        <w:rPr>
          <w:rFonts w:ascii="Times New Roman" w:hAnsi="Times New Roman" w:cs="Times New Roman"/>
          <w:i/>
          <w:sz w:val="24"/>
          <w:szCs w:val="24"/>
        </w:rPr>
        <w:t>bagging</w:t>
      </w:r>
      <w:r w:rsidRPr="00B35461">
        <w:rPr>
          <w:rFonts w:ascii="Times New Roman" w:hAnsi="Times New Roman" w:cs="Times New Roman"/>
          <w:sz w:val="24"/>
          <w:szCs w:val="24"/>
        </w:rPr>
        <w:t xml:space="preserve"> y el </w:t>
      </w:r>
      <w:r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es que en el método </w:t>
      </w:r>
      <w:r w:rsidRPr="00B35461">
        <w:rPr>
          <w:rFonts w:ascii="Times New Roman" w:hAnsi="Times New Roman" w:cs="Times New Roman"/>
          <w:i/>
          <w:sz w:val="24"/>
          <w:szCs w:val="24"/>
        </w:rPr>
        <w:t>boosting</w:t>
      </w:r>
      <w:r w:rsidRPr="00B35461">
        <w:rPr>
          <w:rFonts w:ascii="Times New Roman" w:hAnsi="Times New Roman" w:cs="Times New Roman"/>
          <w:sz w:val="24"/>
          <w:szCs w:val="24"/>
        </w:rPr>
        <w:t xml:space="preserve"> los algoritmos no se entrenan independientemente, sino que se ponderan según los errores de los anteriores. En los métodos de </w:t>
      </w:r>
      <w:r w:rsidRPr="00B35461">
        <w:rPr>
          <w:rFonts w:ascii="Times New Roman" w:hAnsi="Times New Roman" w:cs="Times New Roman"/>
          <w:i/>
          <w:sz w:val="24"/>
          <w:szCs w:val="24"/>
        </w:rPr>
        <w:t>bagging</w:t>
      </w:r>
      <w:r w:rsidRPr="00B35461">
        <w:rPr>
          <w:rFonts w:ascii="Times New Roman" w:hAnsi="Times New Roman" w:cs="Times New Roman"/>
          <w:sz w:val="24"/>
          <w:szCs w:val="24"/>
        </w:rPr>
        <w:t>, los algoritmos simples son usados en paralelo y posteriormente se promedian las salidas para obtener un único resultado.</w:t>
      </w:r>
    </w:p>
    <w:p w14:paraId="1ED8561D" w14:textId="59A79A03"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Todos los modelos de aprendizaje estadístico y machine learning sufren el problema de equilibrio entre bias y varianz</w:t>
      </w:r>
      <w:r w:rsidR="00B35461" w:rsidRPr="00B35461">
        <w:rPr>
          <w:rFonts w:ascii="Times New Roman" w:hAnsi="Times New Roman" w:cs="Times New Roman"/>
          <w:sz w:val="24"/>
          <w:szCs w:val="24"/>
        </w:rPr>
        <w:t>a [14].</w:t>
      </w:r>
    </w:p>
    <w:p w14:paraId="12C496BA" w14:textId="61C06272"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El término </w:t>
      </w:r>
      <w:r w:rsidRPr="00B35461">
        <w:rPr>
          <w:rFonts w:ascii="Times New Roman" w:hAnsi="Times New Roman" w:cs="Times New Roman"/>
          <w:b/>
          <w:sz w:val="24"/>
          <w:szCs w:val="24"/>
        </w:rPr>
        <w:t>bias</w:t>
      </w:r>
      <w:r w:rsidRPr="00B35461">
        <w:rPr>
          <w:rFonts w:ascii="Times New Roman" w:hAnsi="Times New Roman" w:cs="Times New Roman"/>
          <w:sz w:val="24"/>
          <w:szCs w:val="24"/>
        </w:rPr>
        <w:t xml:space="preserve"> (sesgo) hace referencia a cuánto se alejan en promedio las predicciones de un modelo respecto a los valores reales. Refleja cómo de capaz es el modelo de aprender la relación real que existe entre los predictores y la variable respuesta. Por ejemplo, si la relación sigue un patrón no lineal, por muchos datos de los que se disponga, un modelo de regresión lineal no podrá modelar correctamente la relación, por lo que tendrá un bias alto.</w:t>
      </w:r>
    </w:p>
    <w:p w14:paraId="4B929E8B" w14:textId="4CEB7361"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El término </w:t>
      </w:r>
      <w:r w:rsidRPr="00B35461">
        <w:rPr>
          <w:rFonts w:ascii="Times New Roman" w:hAnsi="Times New Roman" w:cs="Times New Roman"/>
          <w:b/>
          <w:sz w:val="24"/>
          <w:szCs w:val="24"/>
        </w:rPr>
        <w:t>varianza</w:t>
      </w:r>
      <w:r w:rsidRPr="00B35461">
        <w:rPr>
          <w:rFonts w:ascii="Times New Roman" w:hAnsi="Times New Roman" w:cs="Times New Roman"/>
          <w:sz w:val="24"/>
          <w:szCs w:val="24"/>
        </w:rPr>
        <w:t xml:space="preserve"> hace referencia a cuánto cambia el modelo dependiendo de los datos utilizados en su entrenamiento. Idealmente, un modelo no debería modificarse demasiado por pequeñas variaciones en los datos de entrenamiento, si esto ocurre, es porque el modelo está memorizando los datos en lugar de aprender la verdadera relación entre los predictores y la variable respuesta. Por ejemplo, un modelo de árbol con muchos nodos, suele variar su estructura con que apenas cambien unos pocos datos de entrenamiento, tiene mucha varianza.</w:t>
      </w:r>
    </w:p>
    <w:p w14:paraId="3C4F2325" w14:textId="4CC2922E" w:rsidR="00B33C7A" w:rsidRPr="00B35461" w:rsidRDefault="00B33C7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A medida que aumenta la complejidad de un modelo, este dispone de mayor flexibilidad para adaptarse a las observaciones, reduciendo así el bias y mejorando su capacidad predictiva. Sin </w:t>
      </w:r>
      <w:r w:rsidRPr="00B35461">
        <w:rPr>
          <w:rFonts w:ascii="Times New Roman" w:hAnsi="Times New Roman" w:cs="Times New Roman"/>
          <w:sz w:val="24"/>
          <w:szCs w:val="24"/>
        </w:rPr>
        <w:lastRenderedPageBreak/>
        <w:t xml:space="preserve">embargo, alcanzado un determinado grado de flexibilidad, aparece el problema de </w:t>
      </w:r>
      <w:r w:rsidRPr="00B35461">
        <w:rPr>
          <w:rFonts w:ascii="Times New Roman" w:hAnsi="Times New Roman" w:cs="Times New Roman"/>
          <w:i/>
          <w:sz w:val="24"/>
          <w:szCs w:val="24"/>
        </w:rPr>
        <w:t>overfitting</w:t>
      </w:r>
      <w:r w:rsidRPr="00B35461">
        <w:rPr>
          <w:rFonts w:ascii="Times New Roman" w:hAnsi="Times New Roman" w:cs="Times New Roman"/>
          <w:sz w:val="24"/>
          <w:szCs w:val="24"/>
        </w:rPr>
        <w:t>, el modelo se ajusta tanto a los datos de entrenamiento que es incapaz de predecir correctamente nuevas observaciones. El mejor modelo es aquel que consigue un equilibro óptimo entre bias y varianza [20].</w:t>
      </w:r>
    </w:p>
    <w:p w14:paraId="42E90F8D" w14:textId="45EB11CC" w:rsidR="0097161C" w:rsidRPr="00B35461" w:rsidRDefault="0097161C"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Con estos métodos, buscamos reducir la varianza y el sesgo. En </w:t>
      </w:r>
      <w:r w:rsidRPr="00B35461">
        <w:rPr>
          <w:rFonts w:ascii="Times New Roman" w:hAnsi="Times New Roman" w:cs="Times New Roman"/>
          <w:i/>
          <w:sz w:val="24"/>
          <w:szCs w:val="24"/>
        </w:rPr>
        <w:t>bagging</w:t>
      </w:r>
      <w:r w:rsidRPr="00B35461">
        <w:rPr>
          <w:rFonts w:ascii="Times New Roman" w:hAnsi="Times New Roman" w:cs="Times New Roman"/>
          <w:sz w:val="24"/>
          <w:szCs w:val="24"/>
        </w:rPr>
        <w:t xml:space="preserve">, una forma de reducir la varianza de las estimaciones es promediando estimaciones de distintos modelos o algoritmos. Si aplicamos </w:t>
      </w:r>
      <w:r w:rsidRPr="00B35461">
        <w:rPr>
          <w:rFonts w:ascii="Times New Roman" w:hAnsi="Times New Roman" w:cs="Times New Roman"/>
          <w:i/>
          <w:sz w:val="24"/>
          <w:szCs w:val="24"/>
        </w:rPr>
        <w:t xml:space="preserve">boosting </w:t>
      </w:r>
      <w:r w:rsidRPr="00B35461">
        <w:rPr>
          <w:rFonts w:ascii="Times New Roman" w:hAnsi="Times New Roman" w:cs="Times New Roman"/>
          <w:sz w:val="24"/>
          <w:szCs w:val="24"/>
        </w:rPr>
        <w:t>conseguiremos reducir el sesgo al aprovechar la dependencia entre modelos [14].</w:t>
      </w:r>
    </w:p>
    <w:p w14:paraId="66168C49" w14:textId="77777777" w:rsidR="00B33C7A" w:rsidRPr="00142CC3" w:rsidRDefault="00B33C7A" w:rsidP="00142CC3">
      <w:pPr>
        <w:jc w:val="both"/>
        <w:rPr>
          <w:rFonts w:ascii="Times New Roman" w:hAnsi="Times New Roman" w:cs="Times New Roman"/>
        </w:rPr>
      </w:pPr>
    </w:p>
    <w:p w14:paraId="7600EEC2" w14:textId="0DAEDDC2" w:rsidR="0097161C" w:rsidRPr="00B35461" w:rsidRDefault="00B35461" w:rsidP="00142CC3">
      <w:pPr>
        <w:jc w:val="both"/>
        <w:rPr>
          <w:rFonts w:ascii="Times New Roman" w:hAnsi="Times New Roman" w:cs="Times New Roman"/>
          <w:b/>
          <w:sz w:val="28"/>
          <w:szCs w:val="24"/>
        </w:rPr>
      </w:pPr>
      <w:r w:rsidRPr="00B35461">
        <w:rPr>
          <w:rFonts w:ascii="Times New Roman" w:hAnsi="Times New Roman" w:cs="Times New Roman"/>
          <w:b/>
          <w:sz w:val="28"/>
          <w:szCs w:val="24"/>
        </w:rPr>
        <w:t xml:space="preserve">5.2.2. </w:t>
      </w:r>
      <w:r w:rsidR="003D341F" w:rsidRPr="00B35461">
        <w:rPr>
          <w:rFonts w:ascii="Times New Roman" w:hAnsi="Times New Roman" w:cs="Times New Roman"/>
          <w:b/>
          <w:sz w:val="28"/>
          <w:szCs w:val="24"/>
        </w:rPr>
        <w:t>Árboles de decisión</w:t>
      </w:r>
    </w:p>
    <w:p w14:paraId="7AECFE82" w14:textId="77777777"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En el mundo del aprendizaje automático, los árboles de decisión son una especie de modelos no paramétricos que se pueden utilizar tanto para clasificación como para regresión.</w:t>
      </w:r>
    </w:p>
    <w:p w14:paraId="70ECBA02" w14:textId="05B0C7FE" w:rsidR="009D6EE8" w:rsidRPr="00B35461" w:rsidRDefault="00056B01" w:rsidP="00142CC3">
      <w:pPr>
        <w:jc w:val="both"/>
        <w:rPr>
          <w:rFonts w:ascii="Times New Roman" w:hAnsi="Times New Roman" w:cs="Times New Roman"/>
          <w:sz w:val="24"/>
          <w:szCs w:val="24"/>
        </w:rPr>
      </w:pPr>
      <w:r w:rsidRPr="00B35461">
        <w:rPr>
          <w:rFonts w:ascii="Times New Roman" w:hAnsi="Times New Roman" w:cs="Times New Roman"/>
          <w:sz w:val="24"/>
          <w:szCs w:val="24"/>
        </w:rPr>
        <w:t>L</w:t>
      </w:r>
      <w:r w:rsidR="009D6EE8" w:rsidRPr="00B35461">
        <w:rPr>
          <w:rFonts w:ascii="Times New Roman" w:hAnsi="Times New Roman" w:cs="Times New Roman"/>
          <w:sz w:val="24"/>
          <w:szCs w:val="24"/>
        </w:rPr>
        <w:t>os árboles de decisión son modelos flexibles que no aumentan su número de parámetros a medida que agregamos más características (si las construimos correctamente), y pueden generar una predicción categórica (como si una planta es de cierto tipo o no) o una predicción numérica (como el precio de una casa).</w:t>
      </w:r>
    </w:p>
    <w:p w14:paraId="69276DBC" w14:textId="4686D050"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Normalmente, el objetivo es encontrar el árbol de decisiones óptimo minimizando el error de generalización. Sin embargo, también se pueden definir otras funciones objetivo, por ejemplo: minimizar el número de nodos o minimizar la profundidad media [16].</w:t>
      </w:r>
    </w:p>
    <w:p w14:paraId="1129C3C0" w14:textId="17F33AE7" w:rsidR="005848E2" w:rsidRPr="00B35461" w:rsidRDefault="005848E2" w:rsidP="00142CC3">
      <w:pPr>
        <w:jc w:val="both"/>
        <w:rPr>
          <w:rFonts w:ascii="Times New Roman" w:hAnsi="Times New Roman" w:cs="Times New Roman"/>
          <w:sz w:val="24"/>
          <w:szCs w:val="24"/>
        </w:rPr>
      </w:pPr>
      <w:r w:rsidRPr="00B35461">
        <w:rPr>
          <w:rFonts w:ascii="Times New Roman" w:hAnsi="Times New Roman" w:cs="Times New Roman"/>
          <w:sz w:val="24"/>
          <w:szCs w:val="24"/>
        </w:rPr>
        <w:t>Algunas de las ventajas que poseen los árboles de decisión son las siguientes:</w:t>
      </w:r>
    </w:p>
    <w:p w14:paraId="2A716220" w14:textId="236D8EC9"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Son relativamente </w:t>
      </w:r>
      <w:r w:rsidRPr="00B35461">
        <w:rPr>
          <w:rFonts w:ascii="Times New Roman" w:hAnsi="Times New Roman" w:cs="Times New Roman"/>
          <w:b/>
          <w:sz w:val="24"/>
          <w:szCs w:val="24"/>
        </w:rPr>
        <w:t>rápidos</w:t>
      </w:r>
      <w:r w:rsidRPr="00B35461">
        <w:rPr>
          <w:rFonts w:ascii="Times New Roman" w:hAnsi="Times New Roman" w:cs="Times New Roman"/>
          <w:sz w:val="24"/>
          <w:szCs w:val="24"/>
        </w:rPr>
        <w:t xml:space="preserve"> de construir y producen modelos </w:t>
      </w:r>
      <w:r w:rsidRPr="00B35461">
        <w:rPr>
          <w:rFonts w:ascii="Times New Roman" w:hAnsi="Times New Roman" w:cs="Times New Roman"/>
          <w:b/>
          <w:sz w:val="24"/>
          <w:szCs w:val="24"/>
        </w:rPr>
        <w:t>interpretables</w:t>
      </w:r>
      <w:r w:rsidRPr="00B35461">
        <w:rPr>
          <w:rFonts w:ascii="Times New Roman" w:hAnsi="Times New Roman" w:cs="Times New Roman"/>
          <w:sz w:val="24"/>
          <w:szCs w:val="24"/>
        </w:rPr>
        <w:t xml:space="preserve"> (si los árboles son pequeños). </w:t>
      </w:r>
    </w:p>
    <w:p w14:paraId="3D0B7097" w14:textId="2B859031"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En comparación con otros algoritmos de aprendizaje automático, los árboles de decisión requieren </w:t>
      </w:r>
      <w:r w:rsidRPr="00B35461">
        <w:rPr>
          <w:rFonts w:ascii="Times New Roman" w:hAnsi="Times New Roman" w:cs="Times New Roman"/>
          <w:b/>
          <w:sz w:val="24"/>
          <w:szCs w:val="24"/>
        </w:rPr>
        <w:t>menos datos</w:t>
      </w:r>
      <w:r w:rsidRPr="00B35461">
        <w:rPr>
          <w:rFonts w:ascii="Times New Roman" w:hAnsi="Times New Roman" w:cs="Times New Roman"/>
          <w:sz w:val="24"/>
          <w:szCs w:val="24"/>
        </w:rPr>
        <w:t xml:space="preserve"> para entrenar.</w:t>
      </w:r>
    </w:p>
    <w:p w14:paraId="32F0063A" w14:textId="77777777"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Como dijimos antes, son capaces de realizar </w:t>
      </w:r>
      <w:r w:rsidRPr="00B35461">
        <w:rPr>
          <w:rFonts w:ascii="Times New Roman" w:hAnsi="Times New Roman" w:cs="Times New Roman"/>
          <w:b/>
          <w:sz w:val="24"/>
          <w:szCs w:val="24"/>
        </w:rPr>
        <w:t>predicciones</w:t>
      </w:r>
      <w:r w:rsidRPr="00B35461">
        <w:rPr>
          <w:rFonts w:ascii="Times New Roman" w:hAnsi="Times New Roman" w:cs="Times New Roman"/>
          <w:sz w:val="24"/>
          <w:szCs w:val="24"/>
        </w:rPr>
        <w:t xml:space="preserve"> </w:t>
      </w:r>
      <w:r w:rsidRPr="00B35461">
        <w:rPr>
          <w:rFonts w:ascii="Times New Roman" w:hAnsi="Times New Roman" w:cs="Times New Roman"/>
          <w:b/>
          <w:sz w:val="24"/>
          <w:szCs w:val="24"/>
        </w:rPr>
        <w:t>categóricas</w:t>
      </w:r>
      <w:r w:rsidRPr="00B35461">
        <w:rPr>
          <w:rFonts w:ascii="Times New Roman" w:hAnsi="Times New Roman" w:cs="Times New Roman"/>
          <w:sz w:val="24"/>
          <w:szCs w:val="24"/>
        </w:rPr>
        <w:t xml:space="preserve"> y </w:t>
      </w:r>
      <w:r w:rsidRPr="00B35461">
        <w:rPr>
          <w:rFonts w:ascii="Times New Roman" w:hAnsi="Times New Roman" w:cs="Times New Roman"/>
          <w:b/>
          <w:sz w:val="24"/>
          <w:szCs w:val="24"/>
        </w:rPr>
        <w:t>numéricas</w:t>
      </w:r>
      <w:r w:rsidRPr="00B35461">
        <w:rPr>
          <w:rFonts w:ascii="Times New Roman" w:hAnsi="Times New Roman" w:cs="Times New Roman"/>
          <w:sz w:val="24"/>
          <w:szCs w:val="24"/>
        </w:rPr>
        <w:t xml:space="preserve">. </w:t>
      </w:r>
    </w:p>
    <w:p w14:paraId="4E95D485" w14:textId="386567FD"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Son </w:t>
      </w:r>
      <w:r w:rsidRPr="00B35461">
        <w:rPr>
          <w:rFonts w:ascii="Times New Roman" w:hAnsi="Times New Roman" w:cs="Times New Roman"/>
          <w:b/>
          <w:sz w:val="24"/>
          <w:szCs w:val="24"/>
        </w:rPr>
        <w:t>invariantes</w:t>
      </w:r>
      <w:r w:rsidRPr="00B35461">
        <w:rPr>
          <w:rFonts w:ascii="Times New Roman" w:hAnsi="Times New Roman" w:cs="Times New Roman"/>
          <w:sz w:val="24"/>
          <w:szCs w:val="24"/>
        </w:rPr>
        <w:t xml:space="preserve"> bajo transformaciones (estrictamente monótonas) de los predictores individuales. Como resultado, el escalado y / o las transformaciones más generales no son un problema y son </w:t>
      </w:r>
      <w:r w:rsidRPr="00B35461">
        <w:rPr>
          <w:rFonts w:ascii="Times New Roman" w:hAnsi="Times New Roman" w:cs="Times New Roman"/>
          <w:b/>
          <w:sz w:val="24"/>
          <w:szCs w:val="24"/>
        </w:rPr>
        <w:t>inmunes</w:t>
      </w:r>
      <w:r w:rsidR="005848E2" w:rsidRPr="00B35461">
        <w:rPr>
          <w:rFonts w:ascii="Times New Roman" w:hAnsi="Times New Roman" w:cs="Times New Roman"/>
          <w:sz w:val="24"/>
          <w:szCs w:val="24"/>
        </w:rPr>
        <w:t xml:space="preserve"> a los efectos de los </w:t>
      </w:r>
      <w:r w:rsidR="005848E2" w:rsidRPr="00B35461">
        <w:rPr>
          <w:rFonts w:ascii="Times New Roman" w:hAnsi="Times New Roman" w:cs="Times New Roman"/>
          <w:i/>
          <w:sz w:val="24"/>
          <w:szCs w:val="24"/>
        </w:rPr>
        <w:t>missing values</w:t>
      </w:r>
      <w:r w:rsidR="005848E2" w:rsidRPr="00B35461">
        <w:rPr>
          <w:rFonts w:ascii="Times New Roman" w:hAnsi="Times New Roman" w:cs="Times New Roman"/>
          <w:sz w:val="24"/>
          <w:szCs w:val="24"/>
        </w:rPr>
        <w:t xml:space="preserve"> </w:t>
      </w:r>
      <w:r w:rsidRPr="00B35461">
        <w:rPr>
          <w:rFonts w:ascii="Times New Roman" w:hAnsi="Times New Roman" w:cs="Times New Roman"/>
          <w:sz w:val="24"/>
          <w:szCs w:val="24"/>
        </w:rPr>
        <w:t xml:space="preserve">de los predictores. </w:t>
      </w:r>
    </w:p>
    <w:p w14:paraId="4F4EDDA9" w14:textId="77777777" w:rsidR="005848E2"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Realizan la </w:t>
      </w:r>
      <w:r w:rsidRPr="00B35461">
        <w:rPr>
          <w:rFonts w:ascii="Times New Roman" w:hAnsi="Times New Roman" w:cs="Times New Roman"/>
          <w:b/>
          <w:sz w:val="24"/>
          <w:szCs w:val="24"/>
        </w:rPr>
        <w:t>selección de características internas</w:t>
      </w:r>
      <w:r w:rsidRPr="00B35461">
        <w:rPr>
          <w:rFonts w:ascii="Times New Roman" w:hAnsi="Times New Roman" w:cs="Times New Roman"/>
          <w:sz w:val="24"/>
          <w:szCs w:val="24"/>
        </w:rPr>
        <w:t xml:space="preserve"> como parte integral del procedimiento. Por lo tanto, son resistentes, si no completamente inmunes, a la inclusión de muchas variables predictoras irrelevantes. </w:t>
      </w:r>
    </w:p>
    <w:p w14:paraId="65688216" w14:textId="11E7E27E" w:rsidR="003D341F"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Estas propiedades de los árboles de decisión son en gran parte la razón por la que se han convertido en el método de aprendizaje más popular para la minería de datos [</w:t>
      </w:r>
      <w:r w:rsidR="005848E2" w:rsidRPr="00B35461">
        <w:rPr>
          <w:rFonts w:ascii="Times New Roman" w:hAnsi="Times New Roman" w:cs="Times New Roman"/>
          <w:sz w:val="24"/>
          <w:szCs w:val="24"/>
        </w:rPr>
        <w:t>8</w:t>
      </w:r>
      <w:r w:rsidRPr="00B35461">
        <w:rPr>
          <w:rFonts w:ascii="Times New Roman" w:hAnsi="Times New Roman" w:cs="Times New Roman"/>
          <w:sz w:val="24"/>
          <w:szCs w:val="24"/>
        </w:rPr>
        <w:t>]</w:t>
      </w:r>
      <w:r w:rsidR="005848E2" w:rsidRPr="00B35461">
        <w:rPr>
          <w:rFonts w:ascii="Times New Roman" w:hAnsi="Times New Roman" w:cs="Times New Roman"/>
          <w:sz w:val="24"/>
          <w:szCs w:val="24"/>
        </w:rPr>
        <w:t>[15]</w:t>
      </w:r>
      <w:r w:rsidRPr="00B35461">
        <w:rPr>
          <w:rFonts w:ascii="Times New Roman" w:hAnsi="Times New Roman" w:cs="Times New Roman"/>
          <w:sz w:val="24"/>
          <w:szCs w:val="24"/>
        </w:rPr>
        <w:t>.</w:t>
      </w:r>
    </w:p>
    <w:p w14:paraId="0AD59A16" w14:textId="070EF902"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Cabe matizar algunos puntos: </w:t>
      </w:r>
    </w:p>
    <w:p w14:paraId="64737414" w14:textId="5F051FF3"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Las últimas referencias indican que el uso de algoritmos de árbol de decisión solo es factible en problemas pequeños. En consecuencia, se requieren métodos heurísticos para resolver el </w:t>
      </w:r>
      <w:r w:rsidRPr="00B35461">
        <w:rPr>
          <w:rFonts w:ascii="Times New Roman" w:hAnsi="Times New Roman" w:cs="Times New Roman"/>
          <w:sz w:val="24"/>
          <w:szCs w:val="24"/>
        </w:rPr>
        <w:lastRenderedPageBreak/>
        <w:t xml:space="preserve">problema. En términos generales, estos métodos se pueden dividir en dos grupos: </w:t>
      </w:r>
      <w:r w:rsidRPr="00B35461">
        <w:rPr>
          <w:rFonts w:ascii="Times New Roman" w:hAnsi="Times New Roman" w:cs="Times New Roman"/>
          <w:i/>
          <w:sz w:val="24"/>
          <w:szCs w:val="24"/>
        </w:rPr>
        <w:t>Top-Down</w:t>
      </w:r>
      <w:r w:rsidRPr="00B35461">
        <w:rPr>
          <w:rFonts w:ascii="Times New Roman" w:hAnsi="Times New Roman" w:cs="Times New Roman"/>
          <w:sz w:val="24"/>
          <w:szCs w:val="24"/>
        </w:rPr>
        <w:t xml:space="preserve"> y </w:t>
      </w:r>
      <w:r w:rsidRPr="00B35461">
        <w:rPr>
          <w:rFonts w:ascii="Times New Roman" w:hAnsi="Times New Roman" w:cs="Times New Roman"/>
          <w:i/>
          <w:sz w:val="24"/>
          <w:szCs w:val="24"/>
        </w:rPr>
        <w:t>Bottom-Up</w:t>
      </w:r>
      <w:r w:rsidRPr="00B35461">
        <w:rPr>
          <w:rFonts w:ascii="Times New Roman" w:hAnsi="Times New Roman" w:cs="Times New Roman"/>
          <w:sz w:val="24"/>
          <w:szCs w:val="24"/>
        </w:rPr>
        <w:t xml:space="preserve"> con una clara preferencia en la literatura al primer grupo. Hay varios inductores de árboles de decisión </w:t>
      </w:r>
      <w:r w:rsidRPr="00B35461">
        <w:rPr>
          <w:rFonts w:ascii="Times New Roman" w:hAnsi="Times New Roman" w:cs="Times New Roman"/>
          <w:i/>
          <w:sz w:val="24"/>
          <w:szCs w:val="24"/>
        </w:rPr>
        <w:t>Top-Down</w:t>
      </w:r>
      <w:r w:rsidRPr="00B35461">
        <w:rPr>
          <w:rFonts w:ascii="Times New Roman" w:hAnsi="Times New Roman" w:cs="Times New Roman"/>
          <w:sz w:val="24"/>
          <w:szCs w:val="24"/>
        </w:rPr>
        <w:t xml:space="preserve"> como ID3, C4.5, CART, Algunos de los cuales constan de dos fases conceptuales: Crecimiento y Poda (C4.5 y CART). Otros inductores realizan solo la fase de crecimiento</w:t>
      </w:r>
      <w:r w:rsidR="00056B01" w:rsidRPr="00B35461">
        <w:rPr>
          <w:rFonts w:ascii="Times New Roman" w:hAnsi="Times New Roman" w:cs="Times New Roman"/>
          <w:sz w:val="24"/>
          <w:szCs w:val="24"/>
        </w:rPr>
        <w:t xml:space="preserve"> [17]</w:t>
      </w:r>
      <w:r w:rsidRPr="00B35461">
        <w:rPr>
          <w:rFonts w:ascii="Times New Roman" w:hAnsi="Times New Roman" w:cs="Times New Roman"/>
          <w:sz w:val="24"/>
          <w:szCs w:val="24"/>
        </w:rPr>
        <w:t>.</w:t>
      </w:r>
    </w:p>
    <w:p w14:paraId="320EAE5F" w14:textId="412A6A5F" w:rsidR="00FF77E8" w:rsidRPr="00B35461" w:rsidRDefault="00FF77E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Mediante una serie de parámetros, podemos controlar la complejidad del modelo. Es preferible un árbol de decisiones menos complejo, ya que se considera más comprensible. Además, la complejidad del árbol tiene un efecto crucial en su rendimiento de precisión. La complejidad del árbol se controla explícitamente mediante los criterios de detención utilizados y el método de poda empleado. Por lo general, la complejidad del árbol se mide mediante una de las siguientes métricas [16]: </w:t>
      </w:r>
    </w:p>
    <w:p w14:paraId="6BC811AE" w14:textId="15A70B65"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El número total de nodos </w:t>
      </w:r>
    </w:p>
    <w:p w14:paraId="46BD8B88" w14:textId="7A58150F"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Número total de hojas </w:t>
      </w:r>
    </w:p>
    <w:p w14:paraId="174732F0" w14:textId="331E41FD"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Profundidad del árbol </w:t>
      </w:r>
    </w:p>
    <w:p w14:paraId="10E5B563" w14:textId="77D1C81A" w:rsidR="00FF77E8" w:rsidRPr="00B35461" w:rsidRDefault="00FF77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Número de atributos utilizados</w:t>
      </w:r>
    </w:p>
    <w:p w14:paraId="7C96B89A" w14:textId="0B45F64E" w:rsidR="005848E2" w:rsidRPr="00B35461" w:rsidRDefault="005848E2" w:rsidP="00142CC3">
      <w:pPr>
        <w:jc w:val="both"/>
        <w:rPr>
          <w:rFonts w:ascii="Times New Roman" w:hAnsi="Times New Roman" w:cs="Times New Roman"/>
          <w:sz w:val="24"/>
          <w:szCs w:val="24"/>
        </w:rPr>
      </w:pPr>
      <w:r w:rsidRPr="00B35461">
        <w:rPr>
          <w:rFonts w:ascii="Times New Roman" w:hAnsi="Times New Roman" w:cs="Times New Roman"/>
          <w:sz w:val="24"/>
          <w:szCs w:val="24"/>
        </w:rPr>
        <w:t>Pero también poseen una serie de desventajas:</w:t>
      </w:r>
    </w:p>
    <w:p w14:paraId="25D855AF" w14:textId="31DE23FF"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i/>
          <w:sz w:val="24"/>
          <w:szCs w:val="24"/>
        </w:rPr>
        <w:t>Overfitting</w:t>
      </w:r>
      <w:r w:rsidRPr="00B35461">
        <w:rPr>
          <w:rFonts w:ascii="Times New Roman" w:hAnsi="Times New Roman" w:cs="Times New Roman"/>
          <w:sz w:val="24"/>
          <w:szCs w:val="24"/>
        </w:rPr>
        <w:t>: son bastante propensos a ajustarse demasiado a los datos de entrenamiento y pueden ser sensibles a los valores atípicos.</w:t>
      </w:r>
    </w:p>
    <w:p w14:paraId="3217B199" w14:textId="77777777" w:rsidR="005848E2" w:rsidRPr="00B35461" w:rsidRDefault="005848E2" w:rsidP="00142CC3">
      <w:pPr>
        <w:pStyle w:val="Prrafodelista"/>
        <w:jc w:val="both"/>
        <w:rPr>
          <w:rFonts w:ascii="Times New Roman" w:hAnsi="Times New Roman" w:cs="Times New Roman"/>
          <w:sz w:val="24"/>
          <w:szCs w:val="24"/>
        </w:rPr>
      </w:pPr>
    </w:p>
    <w:p w14:paraId="249988A9" w14:textId="58EF760F" w:rsidR="005848E2" w:rsidRPr="00B35461" w:rsidRDefault="005848E2"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Un solo árbol de decisiones normalmente no hace grandes predicciones, por lo que a menudo se combinan varios árboles para formar "</w:t>
      </w:r>
      <w:r w:rsidRPr="00B35461">
        <w:rPr>
          <w:rFonts w:ascii="Times New Roman" w:hAnsi="Times New Roman" w:cs="Times New Roman"/>
          <w:b/>
          <w:sz w:val="24"/>
          <w:szCs w:val="24"/>
        </w:rPr>
        <w:t>bosques</w:t>
      </w:r>
      <w:r w:rsidRPr="00B35461">
        <w:rPr>
          <w:rFonts w:ascii="Times New Roman" w:hAnsi="Times New Roman" w:cs="Times New Roman"/>
          <w:sz w:val="24"/>
          <w:szCs w:val="24"/>
        </w:rPr>
        <w:t>" para dar lugar a modelos de conjuntos más sólidos.</w:t>
      </w:r>
    </w:p>
    <w:p w14:paraId="6E97406A" w14:textId="02EB4CF0"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Cuando se están construyendo, los árboles de decisión se construyen evaluando de forma recursiva diferentes características y utilizando en cada nodo la característica que mejor divide los datos [15].</w:t>
      </w:r>
      <w:r w:rsidRPr="00B35461">
        <w:rPr>
          <w:rFonts w:ascii="Times New Roman" w:hAnsi="Times New Roman" w:cs="Times New Roman"/>
          <w:sz w:val="24"/>
          <w:szCs w:val="24"/>
        </w:rPr>
        <w:br/>
        <w:t>La siguiente figura muestra la estructura general de uno de estos árboles.</w:t>
      </w:r>
    </w:p>
    <w:p w14:paraId="45BD4179" w14:textId="6D90DCB0" w:rsidR="009D6EE8" w:rsidRPr="00142CC3" w:rsidRDefault="009D6EE8"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7058AD38" wp14:editId="6833AF85">
            <wp:extent cx="5731510" cy="2142761"/>
            <wp:effectExtent l="0" t="0" r="2540" b="0"/>
            <wp:docPr id="5" name="Imagen 5" descr="https://miro.medium.com/max/765/1*3P1333UmqEww6YMpjisj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65/1*3P1333UmqEww6YMpjisj4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761"/>
                    </a:xfrm>
                    <a:prstGeom prst="rect">
                      <a:avLst/>
                    </a:prstGeom>
                    <a:noFill/>
                    <a:ln>
                      <a:noFill/>
                    </a:ln>
                  </pic:spPr>
                </pic:pic>
              </a:graphicData>
            </a:graphic>
          </wp:inline>
        </w:drawing>
      </w:r>
    </w:p>
    <w:p w14:paraId="5ABE62B8" w14:textId="365F3BA3" w:rsidR="009D6EE8" w:rsidRPr="00142CC3" w:rsidRDefault="009406F3" w:rsidP="00142CC3">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9D6EE8" w:rsidRPr="00142CC3">
        <w:rPr>
          <w:rFonts w:ascii="Times New Roman" w:hAnsi="Times New Roman" w:cs="Times New Roman"/>
        </w:rPr>
        <w:t>.6 Estructura de un árbol de decisión. Extraído de [15].</w:t>
      </w:r>
    </w:p>
    <w:p w14:paraId="6AE4E867" w14:textId="77777777" w:rsidR="009D6EE8" w:rsidRPr="00142CC3" w:rsidRDefault="009D6EE8" w:rsidP="00142CC3">
      <w:pPr>
        <w:jc w:val="both"/>
        <w:rPr>
          <w:rFonts w:ascii="Times New Roman" w:hAnsi="Times New Roman" w:cs="Times New Roman"/>
        </w:rPr>
      </w:pPr>
    </w:p>
    <w:p w14:paraId="1859B540" w14:textId="51FFD17A" w:rsidR="009D6EE8" w:rsidRPr="00B35461" w:rsidRDefault="009D6EE8" w:rsidP="00142CC3">
      <w:pPr>
        <w:jc w:val="both"/>
        <w:rPr>
          <w:rFonts w:ascii="Times New Roman" w:hAnsi="Times New Roman" w:cs="Times New Roman"/>
          <w:sz w:val="24"/>
          <w:szCs w:val="24"/>
        </w:rPr>
      </w:pPr>
      <w:r w:rsidRPr="00B35461">
        <w:rPr>
          <w:rFonts w:ascii="Times New Roman" w:hAnsi="Times New Roman" w:cs="Times New Roman"/>
          <w:sz w:val="24"/>
          <w:szCs w:val="24"/>
        </w:rPr>
        <w:t>En esta figura podemos observar tres tipos de nodos [15]:</w:t>
      </w:r>
    </w:p>
    <w:p w14:paraId="448B0D86" w14:textId="7BD331C9"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El nodo raíz</w:t>
      </w:r>
      <w:r w:rsidRPr="00B35461">
        <w:rPr>
          <w:rFonts w:ascii="Times New Roman" w:hAnsi="Times New Roman" w:cs="Times New Roman"/>
          <w:sz w:val="24"/>
          <w:szCs w:val="24"/>
        </w:rPr>
        <w:t>: es el nodo que inicia el gráfico. En un árbol de decisión normal, evalúa la variable que mejor divide los datos.</w:t>
      </w:r>
    </w:p>
    <w:p w14:paraId="2592AD24" w14:textId="63FD2538"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Nodos intermedios</w:t>
      </w:r>
      <w:r w:rsidRPr="00B35461">
        <w:rPr>
          <w:rFonts w:ascii="Times New Roman" w:hAnsi="Times New Roman" w:cs="Times New Roman"/>
          <w:sz w:val="24"/>
          <w:szCs w:val="24"/>
        </w:rPr>
        <w:t>: son nodos donde se evalúan las variables pero que no son los nodos finales donde se hacen las predicciones.</w:t>
      </w:r>
    </w:p>
    <w:p w14:paraId="6BDD48DD" w14:textId="18701EF2" w:rsidR="009D6EE8" w:rsidRPr="00B35461" w:rsidRDefault="009D6EE8"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b/>
          <w:sz w:val="24"/>
          <w:szCs w:val="24"/>
        </w:rPr>
        <w:t>Nodos hoja</w:t>
      </w:r>
      <w:r w:rsidRPr="00B35461">
        <w:rPr>
          <w:rFonts w:ascii="Times New Roman" w:hAnsi="Times New Roman" w:cs="Times New Roman"/>
          <w:sz w:val="24"/>
          <w:szCs w:val="24"/>
        </w:rPr>
        <w:t>: Son los nodos finales del árbol, donde se realizan las predicciones de una categoría o un valor numérico.</w:t>
      </w:r>
    </w:p>
    <w:p w14:paraId="64644955" w14:textId="25168A2B" w:rsidR="009D6EE8" w:rsidRPr="00B35461" w:rsidRDefault="00FF77E8" w:rsidP="00142CC3">
      <w:pPr>
        <w:jc w:val="both"/>
        <w:rPr>
          <w:rStyle w:val="TtuloCar"/>
          <w:rFonts w:ascii="Times New Roman" w:hAnsi="Times New Roman" w:cs="Times New Roman"/>
          <w:sz w:val="24"/>
          <w:szCs w:val="24"/>
        </w:rPr>
      </w:pPr>
      <w:r w:rsidRPr="00142CC3">
        <w:rPr>
          <w:rStyle w:val="TtuloCar"/>
          <w:rFonts w:ascii="Times New Roman" w:hAnsi="Times New Roman" w:cs="Times New Roman"/>
        </w:rPr>
        <w:t xml:space="preserve">METRICA PARA MEDIR LA </w:t>
      </w:r>
      <w:r w:rsidRPr="00B35461">
        <w:rPr>
          <w:rStyle w:val="TtuloCar"/>
          <w:rFonts w:ascii="Times New Roman" w:hAnsi="Times New Roman" w:cs="Times New Roman"/>
          <w:sz w:val="24"/>
          <w:szCs w:val="24"/>
        </w:rPr>
        <w:t>PUREZA??</w:t>
      </w:r>
      <w:r w:rsidR="00FA7ECE" w:rsidRPr="00B35461">
        <w:rPr>
          <w:rStyle w:val="TtuloCar"/>
          <w:rFonts w:ascii="Times New Roman" w:hAnsi="Times New Roman" w:cs="Times New Roman"/>
          <w:sz w:val="24"/>
          <w:szCs w:val="24"/>
        </w:rPr>
        <w:t xml:space="preserve"> GINI</w:t>
      </w:r>
    </w:p>
    <w:p w14:paraId="16FD899E" w14:textId="5CE15920" w:rsidR="009D6EE8" w:rsidRPr="00B35461" w:rsidRDefault="00B35461" w:rsidP="00142CC3">
      <w:pPr>
        <w:jc w:val="both"/>
        <w:rPr>
          <w:rFonts w:ascii="Times New Roman" w:hAnsi="Times New Roman" w:cs="Times New Roman"/>
          <w:b/>
          <w:sz w:val="32"/>
          <w:szCs w:val="32"/>
        </w:rPr>
      </w:pPr>
      <w:r w:rsidRPr="00B35461">
        <w:rPr>
          <w:rFonts w:ascii="Times New Roman" w:hAnsi="Times New Roman" w:cs="Times New Roman"/>
          <w:b/>
          <w:sz w:val="32"/>
          <w:szCs w:val="32"/>
        </w:rPr>
        <w:t xml:space="preserve">5.2.3. </w:t>
      </w:r>
      <w:r w:rsidR="00A83851" w:rsidRPr="00B35461">
        <w:rPr>
          <w:rFonts w:ascii="Times New Roman" w:hAnsi="Times New Roman" w:cs="Times New Roman"/>
          <w:b/>
          <w:sz w:val="32"/>
          <w:szCs w:val="32"/>
        </w:rPr>
        <w:t>Random Forest</w:t>
      </w:r>
    </w:p>
    <w:p w14:paraId="7A146614" w14:textId="7676A6BE" w:rsidR="00EB7CAF"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Un modelo Random Forest está formado por un conjunto (ensemble) de árboles de decisión individuales, cada uno entrenado con una muestra aleatoria extraída de los datos de entrenamiento orig</w:t>
      </w:r>
      <w:r w:rsidR="00B35461">
        <w:rPr>
          <w:rFonts w:ascii="Times New Roman" w:hAnsi="Times New Roman" w:cs="Times New Roman"/>
          <w:sz w:val="24"/>
          <w:szCs w:val="24"/>
        </w:rPr>
        <w:t>inales mediante bootstrapping</w:t>
      </w:r>
      <w:r w:rsidRPr="00B35461">
        <w:rPr>
          <w:rFonts w:ascii="Times New Roman" w:hAnsi="Times New Roman" w:cs="Times New Roman"/>
          <w:sz w:val="24"/>
          <w:szCs w:val="24"/>
        </w:rPr>
        <w:t>. Esto implica que cada árbol se entrena con unos datos ligeramente distintos. En cada árbol individual, las observaciones se van distribuyendo por bifurcaciones (nodos) generando la estructura del árbol hasta alcanzar un nodo terminal. La predicción de una nueva observación se obtiene agregando las predicciones de todos los árboles individuales que forman el modelo [20].</w:t>
      </w:r>
    </w:p>
    <w:p w14:paraId="351C42D8" w14:textId="329DCF81" w:rsidR="006B4480" w:rsidRPr="00B35461" w:rsidRDefault="006B4480" w:rsidP="00142CC3">
      <w:pPr>
        <w:jc w:val="both"/>
        <w:rPr>
          <w:rFonts w:ascii="Times New Roman" w:hAnsi="Times New Roman" w:cs="Times New Roman"/>
          <w:sz w:val="24"/>
          <w:szCs w:val="24"/>
        </w:rPr>
      </w:pPr>
      <w:r w:rsidRPr="00B35461">
        <w:rPr>
          <w:rFonts w:ascii="Times New Roman" w:hAnsi="Times New Roman" w:cs="Times New Roman"/>
          <w:sz w:val="24"/>
          <w:szCs w:val="24"/>
        </w:rPr>
        <w:t>Desde un punto de vista computacional, los bosques aleatorios son atractivos porque [19]:</w:t>
      </w:r>
    </w:p>
    <w:p w14:paraId="183D298B" w14:textId="2746D991"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pueden implementar tanto para regresión como para clasificación (multiclase).</w:t>
      </w:r>
    </w:p>
    <w:p w14:paraId="7D6F8180" w14:textId="506FACBB"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Son relativamente rápidos de entrenar y predecir.</w:t>
      </w:r>
    </w:p>
    <w:p w14:paraId="39C7FAB2" w14:textId="4857A252"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Dependen solo de uno o dos parámetros de ajuste.</w:t>
      </w:r>
    </w:p>
    <w:p w14:paraId="47E9476B" w14:textId="10C77AD5"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Tienen una estimación incorporada del error de generalización.</w:t>
      </w:r>
    </w:p>
    <w:p w14:paraId="24CC83AB" w14:textId="2D3ADACF" w:rsidR="006B4480"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pueden utilizar directamente para problemas de gran dimensión.</w:t>
      </w:r>
    </w:p>
    <w:p w14:paraId="7503DDBE" w14:textId="27C8D67F" w:rsidR="0059521E" w:rsidRPr="00B35461" w:rsidRDefault="006B4480"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 puede implementar fácilmente en paralelo.</w:t>
      </w:r>
    </w:p>
    <w:p w14:paraId="5ED9878C" w14:textId="77777777" w:rsidR="00F93068" w:rsidRPr="00142CC3" w:rsidRDefault="00F93068" w:rsidP="00142CC3">
      <w:pPr>
        <w:pStyle w:val="Prrafodelista"/>
        <w:jc w:val="both"/>
        <w:rPr>
          <w:rFonts w:ascii="Times New Roman" w:hAnsi="Times New Roman" w:cs="Times New Roman"/>
        </w:rPr>
      </w:pPr>
    </w:p>
    <w:p w14:paraId="28FF36A1" w14:textId="5CBDD334" w:rsidR="005C22A6" w:rsidRPr="00142CC3" w:rsidRDefault="005C22A6" w:rsidP="00142CC3">
      <w:pPr>
        <w:pStyle w:val="Prrafodelista"/>
        <w:numPr>
          <w:ilvl w:val="1"/>
          <w:numId w:val="22"/>
        </w:numPr>
        <w:jc w:val="both"/>
        <w:rPr>
          <w:rFonts w:ascii="Times New Roman" w:hAnsi="Times New Roman" w:cs="Times New Roman"/>
          <w:b/>
          <w:sz w:val="28"/>
          <w:szCs w:val="28"/>
        </w:rPr>
      </w:pPr>
      <w:r w:rsidRPr="00142CC3">
        <w:rPr>
          <w:rFonts w:ascii="Times New Roman" w:hAnsi="Times New Roman" w:cs="Times New Roman"/>
          <w:b/>
          <w:sz w:val="28"/>
          <w:szCs w:val="28"/>
        </w:rPr>
        <w:t>Implementación del modelo</w:t>
      </w:r>
    </w:p>
    <w:p w14:paraId="373E679D" w14:textId="587DB397" w:rsidR="00F93068"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El modelo inici</w:t>
      </w:r>
      <w:r w:rsidR="00F93068" w:rsidRPr="00B35461">
        <w:rPr>
          <w:rFonts w:ascii="Times New Roman" w:hAnsi="Times New Roman" w:cs="Times New Roman"/>
          <w:sz w:val="24"/>
          <w:szCs w:val="24"/>
        </w:rPr>
        <w:t>al se ha entrenado utilizando 50</w:t>
      </w:r>
      <w:r w:rsidRPr="00B35461">
        <w:rPr>
          <w:rFonts w:ascii="Times New Roman" w:hAnsi="Times New Roman" w:cs="Times New Roman"/>
          <w:sz w:val="24"/>
          <w:szCs w:val="24"/>
        </w:rPr>
        <w:t xml:space="preserve"> árboles (n_estimators</w:t>
      </w:r>
      <w:r w:rsidR="00F93068"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00F93068" w:rsidRPr="00B35461">
        <w:rPr>
          <w:rFonts w:ascii="Times New Roman" w:hAnsi="Times New Roman" w:cs="Times New Roman"/>
          <w:sz w:val="24"/>
          <w:szCs w:val="24"/>
        </w:rPr>
        <w:t xml:space="preserve"> 50</w:t>
      </w:r>
      <w:r w:rsidRPr="00B35461">
        <w:rPr>
          <w:rFonts w:ascii="Times New Roman" w:hAnsi="Times New Roman" w:cs="Times New Roman"/>
          <w:sz w:val="24"/>
          <w:szCs w:val="24"/>
        </w:rPr>
        <w:t>) y manteniendo el resto de hiperparámetros con su valor por defecto. Al ser hiperparámetros, no se puede saber de antemano cuál es el valor más adecuado, la forma de identificarlos es mediante el uso de estrategias de validación, por ejemplo, validación cruzada.</w:t>
      </w:r>
    </w:p>
    <w:p w14:paraId="07F93570" w14:textId="74AD5195" w:rsidR="00F93068" w:rsidRPr="00B35461" w:rsidRDefault="0043248A"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La validación cruzada (CV, del inglés cross-validation) es una estrategia popular para la selección de algoritmos. La idea principal detrás de CV es dividir los datos, una o varias veces, en dos subconjuntos: train y valdación para estimar el riesgo de cada algoritmo: parte de los datos (la muestra de entrenamiento) se usa para entrenar cada algoritmo, y la parte restante (la muestra de validación) se usa para estimar el riesgo del algoritmo. Luego, CV selecciona el algoritmo con el menor riesgo estimado. En comparación con otras técnicas, CV evita el </w:t>
      </w:r>
      <w:r w:rsidRPr="00B35461">
        <w:rPr>
          <w:rFonts w:ascii="Times New Roman" w:hAnsi="Times New Roman" w:cs="Times New Roman"/>
          <w:sz w:val="24"/>
          <w:szCs w:val="24"/>
        </w:rPr>
        <w:lastRenderedPageBreak/>
        <w:t>sobreajuste porque la muestra de entrenamiento es independiente de la muestra de validación [28].</w:t>
      </w:r>
    </w:p>
    <w:p w14:paraId="57B27A35" w14:textId="1A4EB578" w:rsidR="00EB7CAF" w:rsidRPr="00B35461" w:rsidRDefault="00EB7CAF"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Nombraremos aquellos hiperparámetros los cuales consideramos relevantes a la hora de implementer el modelo y por ello debemos conocer cuál es su valor más adecuado. </w:t>
      </w:r>
      <w:r w:rsidRPr="00B35461">
        <w:rPr>
          <w:rFonts w:ascii="Times New Roman" w:hAnsi="Times New Roman" w:cs="Times New Roman"/>
          <w:sz w:val="24"/>
          <w:szCs w:val="24"/>
        </w:rPr>
        <w:br/>
        <w:t xml:space="preserve">Para hacer esta búsqueda hemos recurrido a </w:t>
      </w:r>
      <w:r w:rsidRPr="00B35461">
        <w:rPr>
          <w:rFonts w:ascii="Times New Roman" w:hAnsi="Times New Roman" w:cs="Times New Roman"/>
          <w:i/>
          <w:sz w:val="24"/>
          <w:szCs w:val="24"/>
        </w:rPr>
        <w:t>Grid Search</w:t>
      </w:r>
      <w:r w:rsidRPr="00B35461">
        <w:rPr>
          <w:rFonts w:ascii="Times New Roman" w:hAnsi="Times New Roman" w:cs="Times New Roman"/>
          <w:sz w:val="24"/>
          <w:szCs w:val="24"/>
        </w:rPr>
        <w:t xml:space="preserve"> basado en validación cruzada.</w:t>
      </w:r>
    </w:p>
    <w:p w14:paraId="7E095BE3" w14:textId="0E766A0B"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Debemos probar una amplia gama de valores y ver qué funciona. Intentaremos ajustar el siguien</w:t>
      </w:r>
      <w:r w:rsidR="00B35461">
        <w:rPr>
          <w:rFonts w:ascii="Times New Roman" w:hAnsi="Times New Roman" w:cs="Times New Roman"/>
          <w:sz w:val="24"/>
          <w:szCs w:val="24"/>
        </w:rPr>
        <w:t>te conjunto de hiperparámetros:</w:t>
      </w:r>
    </w:p>
    <w:p w14:paraId="51411F51" w14:textId="5D3C091B" w:rsidR="00474233" w:rsidRPr="00B35461" w:rsidRDefault="00B35461" w:rsidP="00142CC3">
      <w:pPr>
        <w:jc w:val="both"/>
        <w:rPr>
          <w:rFonts w:ascii="Times New Roman" w:hAnsi="Times New Roman" w:cs="Times New Roman"/>
          <w:sz w:val="24"/>
          <w:szCs w:val="24"/>
        </w:rPr>
      </w:pPr>
      <w:r>
        <w:rPr>
          <w:rFonts w:ascii="Times New Roman" w:hAnsi="Times New Roman" w:cs="Times New Roman"/>
          <w:sz w:val="24"/>
          <w:szCs w:val="24"/>
        </w:rPr>
        <w:t>- Máximo nú</w:t>
      </w:r>
      <w:r w:rsidRPr="00B35461">
        <w:rPr>
          <w:rFonts w:ascii="Times New Roman" w:hAnsi="Times New Roman" w:cs="Times New Roman"/>
          <w:sz w:val="24"/>
          <w:szCs w:val="24"/>
        </w:rPr>
        <w:t>mero de variables a</w:t>
      </w:r>
      <w:r>
        <w:rPr>
          <w:rFonts w:ascii="Times New Roman" w:hAnsi="Times New Roman" w:cs="Times New Roman"/>
          <w:sz w:val="24"/>
          <w:szCs w:val="24"/>
        </w:rPr>
        <w:t xml:space="preserve"> considerar para la ramificació</w:t>
      </w:r>
      <w:r w:rsidRPr="00B35461">
        <w:rPr>
          <w:rFonts w:ascii="Times New Roman" w:hAnsi="Times New Roman" w:cs="Times New Roman"/>
          <w:sz w:val="24"/>
          <w:szCs w:val="24"/>
        </w:rPr>
        <w:t xml:space="preserve">n </w:t>
      </w:r>
      <w:r w:rsidR="00F93068" w:rsidRPr="00B35461">
        <w:rPr>
          <w:rFonts w:ascii="Times New Roman" w:hAnsi="Times New Roman" w:cs="Times New Roman"/>
          <w:sz w:val="24"/>
          <w:szCs w:val="24"/>
        </w:rPr>
        <w:t xml:space="preserve">= </w:t>
      </w:r>
      <w:r w:rsidR="00474233" w:rsidRPr="00B35461">
        <w:rPr>
          <w:rFonts w:ascii="Times New Roman" w:hAnsi="Times New Roman" w:cs="Times New Roman"/>
          <w:sz w:val="24"/>
          <w:szCs w:val="24"/>
        </w:rPr>
        <w:t>número máximo de características consideradas para dividir un nodo.</w:t>
      </w:r>
    </w:p>
    <w:p w14:paraId="39F28681" w14:textId="18B1CB6C" w:rsidR="00F93068" w:rsidRPr="00B35461" w:rsidRDefault="00474233"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 </w:t>
      </w:r>
      <w:r w:rsidR="00B35461">
        <w:rPr>
          <w:rFonts w:ascii="Times New Roman" w:hAnsi="Times New Roman" w:cs="Times New Roman"/>
          <w:sz w:val="24"/>
          <w:szCs w:val="24"/>
        </w:rPr>
        <w:t>Mínimo número de muestras para dividir un nodo</w:t>
      </w:r>
      <w:r w:rsidR="00F93068" w:rsidRPr="00B35461">
        <w:rPr>
          <w:rFonts w:ascii="Times New Roman" w:hAnsi="Times New Roman" w:cs="Times New Roman"/>
          <w:sz w:val="24"/>
          <w:szCs w:val="24"/>
        </w:rPr>
        <w:t xml:space="preserve"> = </w:t>
      </w:r>
      <w:r w:rsidRPr="00B35461">
        <w:rPr>
          <w:rFonts w:ascii="Times New Roman" w:hAnsi="Times New Roman" w:cs="Times New Roman"/>
          <w:sz w:val="24"/>
          <w:szCs w:val="24"/>
        </w:rPr>
        <w:t>número mínimo de muestras necesarias antes de dividir este nodo.</w:t>
      </w:r>
    </w:p>
    <w:p w14:paraId="6500D43B" w14:textId="24399C31" w:rsidR="00F93068" w:rsidRDefault="00B35461" w:rsidP="00142C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Mí</w:t>
      </w:r>
      <w:r w:rsidRPr="00B35461">
        <w:rPr>
          <w:rFonts w:ascii="Times New Roman" w:hAnsi="Times New Roman" w:cs="Times New Roman"/>
          <w:sz w:val="24"/>
          <w:szCs w:val="24"/>
        </w:rPr>
        <w:t>nimo de muestras por hoja</w:t>
      </w:r>
      <w:r w:rsidRPr="00B35461">
        <w:rPr>
          <w:rFonts w:ascii="Times New Roman" w:hAnsi="Times New Roman" w:cs="Times New Roman"/>
          <w:sz w:val="24"/>
          <w:szCs w:val="24"/>
        </w:rPr>
        <w:t xml:space="preserve"> </w:t>
      </w:r>
      <w:r w:rsidR="00F93068" w:rsidRPr="00B35461">
        <w:rPr>
          <w:rFonts w:ascii="Times New Roman" w:hAnsi="Times New Roman" w:cs="Times New Roman"/>
          <w:sz w:val="24"/>
          <w:szCs w:val="24"/>
        </w:rPr>
        <w:t xml:space="preserve">= </w:t>
      </w:r>
      <w:r w:rsidR="00474233" w:rsidRPr="00B35461">
        <w:rPr>
          <w:rFonts w:ascii="Times New Roman" w:hAnsi="Times New Roman" w:cs="Times New Roman"/>
          <w:sz w:val="24"/>
          <w:szCs w:val="24"/>
        </w:rPr>
        <w:t>número mínimo de muestras que debe haber en un nodo final (hoja).</w:t>
      </w:r>
    </w:p>
    <w:p w14:paraId="5C36108C" w14:textId="323AD8AB" w:rsid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 xml:space="preserve">Establecemos un rango de valores sobre los que se realizará la búsqueda del valor óptimo de los hiperparámetros. </w:t>
      </w:r>
    </w:p>
    <w:p w14:paraId="2EF3D0BD" w14:textId="50EEDE6A"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Máximo nú</w:t>
      </w:r>
      <w:r w:rsidRPr="00B35461">
        <w:rPr>
          <w:rFonts w:ascii="Times New Roman" w:hAnsi="Times New Roman" w:cs="Times New Roman"/>
          <w:sz w:val="24"/>
          <w:szCs w:val="24"/>
        </w:rPr>
        <w:t>mero de variables a</w:t>
      </w:r>
      <w:r>
        <w:rPr>
          <w:rFonts w:ascii="Times New Roman" w:hAnsi="Times New Roman" w:cs="Times New Roman"/>
          <w:sz w:val="24"/>
          <w:szCs w:val="24"/>
        </w:rPr>
        <w:t xml:space="preserve"> considerar para la ramificació</w:t>
      </w:r>
      <w:r w:rsidRPr="00B35461">
        <w:rPr>
          <w:rFonts w:ascii="Times New Roman" w:hAnsi="Times New Roman" w:cs="Times New Roman"/>
          <w:sz w:val="24"/>
          <w:szCs w:val="24"/>
        </w:rPr>
        <w:t xml:space="preserve">n </w:t>
      </w:r>
      <w:r>
        <w:rPr>
          <w:rFonts w:ascii="Times New Roman" w:hAnsi="Times New Roman" w:cs="Times New Roman"/>
          <w:sz w:val="24"/>
          <w:szCs w:val="24"/>
        </w:rPr>
        <w:t>= ['auto', 'sqrt','log2']</w:t>
      </w:r>
    </w:p>
    <w:p w14:paraId="5A9BB741" w14:textId="4978C9F4"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Mínimo número de muestras para dividir un nodo</w:t>
      </w:r>
      <w:r w:rsidRPr="00B35461">
        <w:rPr>
          <w:rFonts w:ascii="Times New Roman" w:hAnsi="Times New Roman" w:cs="Times New Roman"/>
          <w:sz w:val="24"/>
          <w:szCs w:val="24"/>
        </w:rPr>
        <w:t xml:space="preserve"> = [2, 5, 10]</w:t>
      </w:r>
    </w:p>
    <w:p w14:paraId="526EE730" w14:textId="7046B825" w:rsid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Mí</w:t>
      </w:r>
      <w:r w:rsidRPr="00B35461">
        <w:rPr>
          <w:rFonts w:ascii="Times New Roman" w:hAnsi="Times New Roman" w:cs="Times New Roman"/>
          <w:sz w:val="24"/>
          <w:szCs w:val="24"/>
        </w:rPr>
        <w:t xml:space="preserve">nimo de muestras por hoja: 1, </w:t>
      </w:r>
      <w:r>
        <w:rPr>
          <w:rFonts w:ascii="Times New Roman" w:hAnsi="Times New Roman" w:cs="Times New Roman"/>
          <w:sz w:val="24"/>
          <w:szCs w:val="24"/>
        </w:rPr>
        <w:t xml:space="preserve">3, 5, 10 o 25 muestras por hoja </w:t>
      </w:r>
      <w:r w:rsidRPr="00B35461">
        <w:rPr>
          <w:rFonts w:ascii="Times New Roman" w:hAnsi="Times New Roman" w:cs="Times New Roman"/>
          <w:sz w:val="24"/>
          <w:szCs w:val="24"/>
        </w:rPr>
        <w:t>= [1, 2, 4,8,10,12,14,16,18,20]</w:t>
      </w:r>
    </w:p>
    <w:p w14:paraId="585B1E0D" w14:textId="44BC520F" w:rsidR="00B35461" w:rsidRPr="00B35461" w:rsidRDefault="00B35461" w:rsidP="00B35461">
      <w:pPr>
        <w:jc w:val="both"/>
        <w:rPr>
          <w:rFonts w:ascii="Times New Roman" w:hAnsi="Times New Roman" w:cs="Times New Roman"/>
          <w:sz w:val="24"/>
          <w:szCs w:val="24"/>
        </w:rPr>
      </w:pPr>
      <w:r>
        <w:rPr>
          <w:rFonts w:ascii="Times New Roman" w:hAnsi="Times New Roman" w:cs="Times New Roman"/>
          <w:sz w:val="24"/>
          <w:szCs w:val="24"/>
        </w:rPr>
        <w:t>El hecho de restringir los valores de búsqueda y utilizar únicamente los tres hiperparámetros anteriores es debido a que nos permite manejar el sobreajuste y mejorar con ello las presaciones. Escoger un rango de búsqueda má</w:t>
      </w:r>
      <w:r w:rsidRPr="00B35461">
        <w:rPr>
          <w:rFonts w:ascii="Times New Roman" w:hAnsi="Times New Roman" w:cs="Times New Roman"/>
          <w:sz w:val="24"/>
          <w:szCs w:val="24"/>
        </w:rPr>
        <w:t>s amplio (lo que conlleva u</w:t>
      </w:r>
      <w:r>
        <w:rPr>
          <w:rFonts w:ascii="Times New Roman" w:hAnsi="Times New Roman" w:cs="Times New Roman"/>
          <w:sz w:val="24"/>
          <w:szCs w:val="24"/>
        </w:rPr>
        <w:t xml:space="preserve">n mayor coste </w:t>
      </w:r>
      <w:bookmarkStart w:id="0" w:name="_GoBack"/>
      <w:bookmarkEnd w:id="0"/>
      <w:r>
        <w:rPr>
          <w:rFonts w:ascii="Times New Roman" w:hAnsi="Times New Roman" w:cs="Times New Roman"/>
          <w:sz w:val="24"/>
          <w:szCs w:val="24"/>
        </w:rPr>
        <w:t xml:space="preserve">computacional) no </w:t>
      </w:r>
      <w:r w:rsidRPr="00B35461">
        <w:rPr>
          <w:rFonts w:ascii="Times New Roman" w:hAnsi="Times New Roman" w:cs="Times New Roman"/>
          <w:sz w:val="24"/>
          <w:szCs w:val="24"/>
        </w:rPr>
        <w:t>supone, en general, un incremento en la mejora de rendimiento</w:t>
      </w:r>
      <w:r>
        <w:rPr>
          <w:rFonts w:ascii="Times New Roman" w:hAnsi="Times New Roman" w:cs="Times New Roman"/>
          <w:sz w:val="24"/>
          <w:szCs w:val="24"/>
        </w:rPr>
        <w:t xml:space="preserve"> [30]</w:t>
      </w:r>
      <w:r w:rsidRPr="00B35461">
        <w:rPr>
          <w:rFonts w:ascii="Times New Roman" w:hAnsi="Times New Roman" w:cs="Times New Roman"/>
          <w:sz w:val="24"/>
          <w:szCs w:val="24"/>
        </w:rPr>
        <w:t>.</w:t>
      </w:r>
    </w:p>
    <w:p w14:paraId="40C7EBD6" w14:textId="7D9341CE"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b/>
          <w:sz w:val="24"/>
          <w:szCs w:val="24"/>
        </w:rPr>
        <w:t>GridSearchCV</w:t>
      </w:r>
      <w:r w:rsidRPr="00B35461">
        <w:rPr>
          <w:rFonts w:ascii="Times New Roman" w:hAnsi="Times New Roman" w:cs="Times New Roman"/>
          <w:sz w:val="24"/>
          <w:szCs w:val="24"/>
        </w:rPr>
        <w:t xml:space="preserve"> es una clase disponible en scikit-learn que permite evaluar y seleccionar de forma sistemática los parámetros de un modelo. Indicándole un modelo y los parámetros a probar, puede evaluar el rendimiento del primero en función de los segund</w:t>
      </w:r>
      <w:r w:rsidRPr="00B35461">
        <w:rPr>
          <w:rFonts w:ascii="Times New Roman" w:hAnsi="Times New Roman" w:cs="Times New Roman"/>
          <w:sz w:val="24"/>
          <w:szCs w:val="24"/>
        </w:rPr>
        <w:t>os mediante validación cruzada.</w:t>
      </w:r>
    </w:p>
    <w:p w14:paraId="6C9CAC87" w14:textId="2393294E"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 CV</w:t>
      </w:r>
      <w:r w:rsidRPr="00B35461">
        <w:rPr>
          <w:rFonts w:ascii="Times New Roman" w:hAnsi="Times New Roman" w:cs="Times New Roman"/>
          <w:sz w:val="24"/>
          <w:szCs w:val="24"/>
        </w:rPr>
        <w:t>, que es el número de pliegues que se deben us</w:t>
      </w:r>
      <w:r w:rsidRPr="00B35461">
        <w:rPr>
          <w:rFonts w:ascii="Times New Roman" w:hAnsi="Times New Roman" w:cs="Times New Roman"/>
          <w:sz w:val="24"/>
          <w:szCs w:val="24"/>
        </w:rPr>
        <w:t xml:space="preserve">ar para la validación cruzada. </w:t>
      </w:r>
    </w:p>
    <w:p w14:paraId="3926F1A4" w14:textId="66F45DDB" w:rsidR="00F93068" w:rsidRPr="00B35461"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Más pliegues de CV</w:t>
      </w:r>
      <w:r w:rsidRPr="00B35461">
        <w:rPr>
          <w:rFonts w:ascii="Times New Roman" w:hAnsi="Times New Roman" w:cs="Times New Roman"/>
          <w:sz w:val="24"/>
          <w:szCs w:val="24"/>
        </w:rPr>
        <w:t xml:space="preserve"> reducen las posibilidades de sobreajuste, pero aumentarlo aumentará el tiempo de ejecución.</w:t>
      </w:r>
    </w:p>
    <w:p w14:paraId="47C18422" w14:textId="3AD7BCD5" w:rsidR="00F93068" w:rsidRDefault="00F93068"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Una vez que hemos conseguido los valores ideales de los hiperparámetros, implementamos un nuevo modelo </w:t>
      </w:r>
      <w:r w:rsidRPr="00B35461">
        <w:rPr>
          <w:rFonts w:ascii="Times New Roman" w:hAnsi="Times New Roman" w:cs="Times New Roman"/>
          <w:i/>
          <w:sz w:val="24"/>
          <w:szCs w:val="24"/>
        </w:rPr>
        <w:t>Random Forest</w:t>
      </w:r>
      <w:r w:rsidRPr="00B35461">
        <w:rPr>
          <w:rFonts w:ascii="Times New Roman" w:hAnsi="Times New Roman" w:cs="Times New Roman"/>
          <w:sz w:val="24"/>
          <w:szCs w:val="24"/>
        </w:rPr>
        <w:t xml:space="preserve"> con los valores d</w:t>
      </w:r>
      <w:r w:rsidR="00474233" w:rsidRPr="00B35461">
        <w:rPr>
          <w:rFonts w:ascii="Times New Roman" w:hAnsi="Times New Roman" w:cs="Times New Roman"/>
          <w:sz w:val="24"/>
          <w:szCs w:val="24"/>
        </w:rPr>
        <w:t>e</w:t>
      </w:r>
      <w:r w:rsidRPr="00B35461">
        <w:rPr>
          <w:rFonts w:ascii="Times New Roman" w:hAnsi="Times New Roman" w:cs="Times New Roman"/>
          <w:sz w:val="24"/>
          <w:szCs w:val="24"/>
        </w:rPr>
        <w:t>vueltos por GridSearch</w:t>
      </w:r>
      <w:r w:rsidR="00474233" w:rsidRPr="00B35461">
        <w:rPr>
          <w:rFonts w:ascii="Times New Roman" w:hAnsi="Times New Roman" w:cs="Times New Roman"/>
          <w:sz w:val="24"/>
          <w:szCs w:val="24"/>
        </w:rPr>
        <w:t>. Este nuevo modelo cuenta con 1000 árboles. Este será el modelo utilizado para entrenar nuestros datos.</w:t>
      </w:r>
    </w:p>
    <w:p w14:paraId="01740CF3" w14:textId="69FE507D" w:rsidR="00B35461" w:rsidRPr="00B35461" w:rsidRDefault="00B35461" w:rsidP="00142CC3">
      <w:pPr>
        <w:jc w:val="both"/>
        <w:rPr>
          <w:rFonts w:ascii="Times New Roman" w:hAnsi="Times New Roman" w:cs="Times New Roman"/>
          <w:sz w:val="44"/>
          <w:szCs w:val="44"/>
        </w:rPr>
      </w:pPr>
      <w:r>
        <w:rPr>
          <w:rFonts w:ascii="Times New Roman" w:hAnsi="Times New Roman" w:cs="Times New Roman"/>
          <w:sz w:val="44"/>
          <w:szCs w:val="44"/>
        </w:rPr>
        <w:lastRenderedPageBreak/>
        <w:t>DÓNDE EXPLICO EL BALANCEO DE CLASES?? AQUÍ O EN RESULTADOS??</w:t>
      </w:r>
    </w:p>
    <w:p w14:paraId="5CB54530" w14:textId="312C25F2" w:rsidR="005E4545" w:rsidRPr="00142CC3" w:rsidRDefault="005E4545" w:rsidP="00142CC3">
      <w:pPr>
        <w:jc w:val="both"/>
        <w:rPr>
          <w:rFonts w:ascii="Times New Roman" w:hAnsi="Times New Roman" w:cs="Times New Roman"/>
        </w:rPr>
      </w:pPr>
    </w:p>
    <w:p w14:paraId="05B870C9" w14:textId="6FD446AB" w:rsidR="005E4545" w:rsidRPr="00142CC3" w:rsidRDefault="008536B1" w:rsidP="00142CC3">
      <w:pPr>
        <w:jc w:val="both"/>
        <w:rPr>
          <w:rFonts w:ascii="Times New Roman" w:hAnsi="Times New Roman" w:cs="Times New Roman"/>
          <w:b/>
          <w:sz w:val="28"/>
          <w:szCs w:val="28"/>
        </w:rPr>
      </w:pPr>
      <w:r w:rsidRPr="00142CC3">
        <w:rPr>
          <w:rFonts w:ascii="Times New Roman" w:hAnsi="Times New Roman" w:cs="Times New Roman"/>
          <w:b/>
          <w:sz w:val="28"/>
          <w:szCs w:val="28"/>
        </w:rPr>
        <w:t>5</w:t>
      </w:r>
      <w:r w:rsidR="005E4545" w:rsidRPr="00142CC3">
        <w:rPr>
          <w:rFonts w:ascii="Times New Roman" w:hAnsi="Times New Roman" w:cs="Times New Roman"/>
          <w:b/>
          <w:sz w:val="28"/>
          <w:szCs w:val="28"/>
        </w:rPr>
        <w:t>.3</w:t>
      </w:r>
      <w:r w:rsidR="00504DC6" w:rsidRPr="00142CC3">
        <w:rPr>
          <w:rFonts w:ascii="Times New Roman" w:hAnsi="Times New Roman" w:cs="Times New Roman"/>
          <w:b/>
          <w:sz w:val="28"/>
          <w:szCs w:val="28"/>
        </w:rPr>
        <w:t>.</w:t>
      </w:r>
      <w:r w:rsidR="005E4545" w:rsidRPr="00142CC3">
        <w:rPr>
          <w:rFonts w:ascii="Times New Roman" w:hAnsi="Times New Roman" w:cs="Times New Roman"/>
          <w:b/>
          <w:sz w:val="28"/>
          <w:szCs w:val="28"/>
        </w:rPr>
        <w:t xml:space="preserve"> Evaluación de las prestaciones</w:t>
      </w:r>
    </w:p>
    <w:p w14:paraId="0C205A95" w14:textId="1A5F2D8F" w:rsidR="005E4545" w:rsidRPr="00B35461" w:rsidRDefault="005E4545" w:rsidP="00142CC3">
      <w:pPr>
        <w:jc w:val="both"/>
        <w:rPr>
          <w:rFonts w:ascii="Times New Roman" w:hAnsi="Times New Roman" w:cs="Times New Roman"/>
          <w:sz w:val="24"/>
          <w:szCs w:val="24"/>
        </w:rPr>
      </w:pPr>
      <w:r w:rsidRPr="00B35461">
        <w:rPr>
          <w:rFonts w:ascii="Times New Roman" w:hAnsi="Times New Roman" w:cs="Times New Roman"/>
          <w:sz w:val="24"/>
          <w:szCs w:val="24"/>
        </w:rPr>
        <w:t>Evaluaremos el desempeño de nuestro clasificador mediante la matriz de confusión. Para calcular la matriz de confusión, necesitamos tener un conjunto de predicciones, de modo que puedan compararse con los objetivos reales.</w:t>
      </w:r>
    </w:p>
    <w:p w14:paraId="165A76D7" w14:textId="77777777" w:rsidR="009406F3" w:rsidRPr="00142CC3" w:rsidRDefault="00115496" w:rsidP="00B35461">
      <w:pPr>
        <w:keepNext/>
        <w:jc w:val="center"/>
        <w:rPr>
          <w:rFonts w:ascii="Times New Roman" w:hAnsi="Times New Roman" w:cs="Times New Roman"/>
        </w:rPr>
      </w:pPr>
      <w:r w:rsidRPr="00142CC3">
        <w:rPr>
          <w:rFonts w:ascii="Times New Roman" w:hAnsi="Times New Roman" w:cs="Times New Roman"/>
          <w:noProof/>
          <w:lang w:eastAsia="es-ES"/>
        </w:rPr>
        <w:drawing>
          <wp:inline distT="0" distB="0" distL="0" distR="0" wp14:anchorId="623C2671" wp14:editId="66FE3854">
            <wp:extent cx="3076575" cy="1485900"/>
            <wp:effectExtent l="0" t="0" r="9525" b="0"/>
            <wp:docPr id="6" name="Imagen 6" descr="Matrices de confusión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de confusión - EcuR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p>
    <w:p w14:paraId="506378ED" w14:textId="1D18C266" w:rsidR="00115496" w:rsidRPr="00142CC3" w:rsidRDefault="009406F3" w:rsidP="00B35461">
      <w:pPr>
        <w:pStyle w:val="Descripcin"/>
        <w:ind w:left="2832" w:firstLine="708"/>
        <w:jc w:val="both"/>
        <w:rPr>
          <w:rFonts w:ascii="Times New Roman" w:hAnsi="Times New Roman" w:cs="Times New Roman"/>
        </w:rPr>
      </w:pPr>
      <w:r w:rsidRPr="00142CC3">
        <w:rPr>
          <w:rFonts w:ascii="Times New Roman" w:hAnsi="Times New Roman" w:cs="Times New Roman"/>
        </w:rPr>
        <w:t>Figura 5.7 Matriz de confusión</w:t>
      </w:r>
    </w:p>
    <w:p w14:paraId="16EBECB5" w14:textId="77777777" w:rsidR="005978B1" w:rsidRPr="00B35461" w:rsidRDefault="005E4545"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Cada fila en una matriz de confusión representa una clase real, mientras que cada columna representa una clase predicha. </w:t>
      </w:r>
    </w:p>
    <w:p w14:paraId="1F634E62" w14:textId="77777777" w:rsidR="005978B1" w:rsidRPr="00B35461" w:rsidRDefault="005978B1" w:rsidP="00142CC3">
      <w:pPr>
        <w:jc w:val="both"/>
        <w:rPr>
          <w:rFonts w:ascii="Times New Roman" w:hAnsi="Times New Roman" w:cs="Times New Roman"/>
          <w:sz w:val="24"/>
          <w:szCs w:val="24"/>
        </w:rPr>
      </w:pPr>
      <w:r w:rsidRPr="00B35461">
        <w:rPr>
          <w:rFonts w:ascii="Times New Roman" w:hAnsi="Times New Roman" w:cs="Times New Roman"/>
          <w:sz w:val="24"/>
          <w:szCs w:val="24"/>
        </w:rPr>
        <w:t xml:space="preserve">Definamos cada elemento de la matriz de confusión: </w:t>
      </w:r>
    </w:p>
    <w:p w14:paraId="29BA9411" w14:textId="20036632"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 xml:space="preserve">Verdadero positivo es un resultado en el que el modelo predice correctamente la clase positiva. </w:t>
      </w:r>
    </w:p>
    <w:p w14:paraId="1144727F" w14:textId="78757DBD"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Verdadero negativo es un resultado en el que el modelo predice correctamente la clase negativa.</w:t>
      </w:r>
    </w:p>
    <w:p w14:paraId="2F964E68" w14:textId="77777777"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Falso positivo es un resultado en el que el modelo predice incorrectamente la clase positiva.</w:t>
      </w:r>
    </w:p>
    <w:p w14:paraId="05F3A170" w14:textId="77777777" w:rsidR="005978B1" w:rsidRPr="00B35461" w:rsidRDefault="005978B1"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Falso negativo es un resultado en el que el modelo predice incorrectamente la clase negativa.</w:t>
      </w:r>
    </w:p>
    <w:p w14:paraId="45EC0C71" w14:textId="52A8698B" w:rsidR="009D6EE8" w:rsidRPr="00B35461" w:rsidRDefault="00115496" w:rsidP="00142CC3">
      <w:pPr>
        <w:jc w:val="both"/>
        <w:rPr>
          <w:rFonts w:ascii="Times New Roman" w:hAnsi="Times New Roman" w:cs="Times New Roman"/>
          <w:sz w:val="24"/>
          <w:szCs w:val="24"/>
        </w:rPr>
      </w:pPr>
      <w:r w:rsidRPr="00B35461">
        <w:rPr>
          <w:rFonts w:ascii="Times New Roman" w:hAnsi="Times New Roman" w:cs="Times New Roman"/>
          <w:sz w:val="24"/>
          <w:szCs w:val="24"/>
        </w:rPr>
        <w:t>A partir de la matriz de confusión podemos conocer la cantidad de veces en las que las clases son correctamente e incorrectamente clasificadas.</w:t>
      </w:r>
      <w:r w:rsidRPr="00B35461">
        <w:rPr>
          <w:rFonts w:ascii="Times New Roman" w:hAnsi="Times New Roman" w:cs="Times New Roman"/>
          <w:sz w:val="24"/>
          <w:szCs w:val="24"/>
        </w:rPr>
        <w:br/>
      </w:r>
      <w:r w:rsidR="005E4545" w:rsidRPr="00B35461">
        <w:rPr>
          <w:rFonts w:ascii="Times New Roman" w:hAnsi="Times New Roman" w:cs="Times New Roman"/>
          <w:sz w:val="24"/>
          <w:szCs w:val="24"/>
        </w:rPr>
        <w:t xml:space="preserve">La matriz de confusión nos brinda mucha información, pero a veces queremos recurrir a </w:t>
      </w:r>
      <w:r w:rsidRPr="00B35461">
        <w:rPr>
          <w:rFonts w:ascii="Times New Roman" w:hAnsi="Times New Roman" w:cs="Times New Roman"/>
          <w:sz w:val="24"/>
          <w:szCs w:val="24"/>
        </w:rPr>
        <w:t>otras métricas</w:t>
      </w:r>
      <w:r w:rsidR="005E4545" w:rsidRPr="00B35461">
        <w:rPr>
          <w:rFonts w:ascii="Times New Roman" w:hAnsi="Times New Roman" w:cs="Times New Roman"/>
          <w:sz w:val="24"/>
          <w:szCs w:val="24"/>
        </w:rPr>
        <w:t>.</w:t>
      </w:r>
      <w:r w:rsidRPr="00B35461">
        <w:rPr>
          <w:rFonts w:ascii="Times New Roman" w:hAnsi="Times New Roman" w:cs="Times New Roman"/>
          <w:sz w:val="24"/>
          <w:szCs w:val="24"/>
        </w:rPr>
        <w:t xml:space="preserve"> Por ello calcularemos también la tasa de acierto, la sensibilidad y la especificidad del modelo.</w:t>
      </w:r>
    </w:p>
    <w:p w14:paraId="5F931494" w14:textId="595554B4" w:rsidR="00115496" w:rsidRPr="00B35461" w:rsidRDefault="00115496" w:rsidP="00142CC3">
      <w:pPr>
        <w:jc w:val="both"/>
        <w:rPr>
          <w:rFonts w:ascii="Times New Roman" w:hAnsi="Times New Roman" w:cs="Times New Roman"/>
          <w:sz w:val="24"/>
          <w:szCs w:val="24"/>
        </w:rPr>
      </w:pPr>
      <w:r w:rsidRPr="00B35461">
        <w:rPr>
          <w:rFonts w:ascii="Times New Roman" w:hAnsi="Times New Roman" w:cs="Times New Roman"/>
          <w:sz w:val="24"/>
          <w:szCs w:val="24"/>
        </w:rPr>
        <w:t>Definamos las métricas utilizadas en este TFG:</w:t>
      </w:r>
    </w:p>
    <w:p w14:paraId="7FABCA55" w14:textId="385F6917" w:rsidR="00115496"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Tasa de acierto</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accuracy</w:t>
      </w:r>
      <w:r w:rsidRPr="00B35461">
        <w:rPr>
          <w:rFonts w:ascii="Times New Roman" w:hAnsi="Times New Roman" w:cs="Times New Roman"/>
          <w:sz w:val="24"/>
          <w:szCs w:val="24"/>
        </w:rPr>
        <w:t xml:space="preserve">). Este valor se calcula como el cociente del número total de muestras correctamente clasificadas y el total de muestras evaluadas. </w:t>
      </w:r>
    </w:p>
    <w:p w14:paraId="74C735D9" w14:textId="1969CBA8" w:rsidR="00DA41BB" w:rsidRPr="00142CC3" w:rsidRDefault="00DA41BB" w:rsidP="00142CC3">
      <w:pPr>
        <w:jc w:val="both"/>
        <w:rPr>
          <w:rFonts w:ascii="Times New Roman" w:hAnsi="Times New Roman" w:cs="Times New Roman"/>
        </w:rPr>
      </w:pPr>
    </w:p>
    <w:p w14:paraId="0AB6AF65" w14:textId="1D73747C"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11972A64" w14:textId="77777777" w:rsidTr="00DA41BB">
        <w:tc>
          <w:tcPr>
            <w:tcW w:w="8642" w:type="dxa"/>
          </w:tcPr>
          <w:p w14:paraId="7DAF0237"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Tasa de acierto= </m:t>
                </m:r>
                <m:f>
                  <m:fPr>
                    <m:ctrlPr>
                      <w:rPr>
                        <w:rFonts w:ascii="Cambria Math" w:hAnsi="Cambria Math" w:cs="Times New Roman"/>
                        <w:i/>
                      </w:rPr>
                    </m:ctrlPr>
                  </m:fPr>
                  <m:num>
                    <m:r>
                      <w:rPr>
                        <w:rFonts w:ascii="Cambria Math" w:hAnsi="Cambria Math" w:cs="Times New Roman"/>
                      </w:rPr>
                      <m:t>VP+VN</m:t>
                    </m:r>
                  </m:num>
                  <m:den>
                    <m:r>
                      <w:rPr>
                        <w:rFonts w:ascii="Cambria Math" w:hAnsi="Cambria Math" w:cs="Times New Roman"/>
                      </w:rPr>
                      <m:t>VP+FP+VN+FN</m:t>
                    </m:r>
                  </m:den>
                </m:f>
              </m:oMath>
            </m:oMathPara>
          </w:p>
          <w:p w14:paraId="23FE1E59" w14:textId="77777777" w:rsidR="00DA41BB" w:rsidRPr="00142CC3" w:rsidRDefault="00DA41BB" w:rsidP="00142CC3">
            <w:pPr>
              <w:jc w:val="both"/>
              <w:rPr>
                <w:rFonts w:ascii="Times New Roman" w:hAnsi="Times New Roman" w:cs="Times New Roman"/>
              </w:rPr>
            </w:pPr>
          </w:p>
        </w:tc>
        <w:tc>
          <w:tcPr>
            <w:tcW w:w="374" w:type="dxa"/>
            <w:vAlign w:val="bottom"/>
          </w:tcPr>
          <w:p w14:paraId="61D5DD49" w14:textId="77777777"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(3.1)</w:t>
            </w:r>
          </w:p>
          <w:p w14:paraId="66DEEF82" w14:textId="77777777" w:rsidR="00DA41BB" w:rsidRPr="00142CC3" w:rsidRDefault="00DA41BB" w:rsidP="00142CC3">
            <w:pPr>
              <w:keepNext/>
              <w:jc w:val="both"/>
              <w:rPr>
                <w:rFonts w:ascii="Times New Roman" w:hAnsi="Times New Roman" w:cs="Times New Roman"/>
              </w:rPr>
            </w:pPr>
          </w:p>
        </w:tc>
      </w:tr>
    </w:tbl>
    <w:p w14:paraId="3601EF60" w14:textId="0348FEDC" w:rsidR="00115496" w:rsidRPr="00142CC3" w:rsidRDefault="00115496" w:rsidP="00142CC3">
      <w:pPr>
        <w:jc w:val="both"/>
        <w:rPr>
          <w:rFonts w:ascii="Times New Roman" w:hAnsi="Times New Roman" w:cs="Times New Roman"/>
        </w:rPr>
      </w:pPr>
    </w:p>
    <w:p w14:paraId="1CA41B8F" w14:textId="77777777" w:rsidR="00115496" w:rsidRPr="00142CC3" w:rsidRDefault="00115496" w:rsidP="00142CC3">
      <w:pPr>
        <w:jc w:val="both"/>
        <w:rPr>
          <w:rFonts w:ascii="Times New Roman" w:hAnsi="Times New Roman" w:cs="Times New Roman"/>
        </w:rPr>
      </w:pPr>
    </w:p>
    <w:p w14:paraId="6C6183CE" w14:textId="071C57C9" w:rsidR="00115496"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Sensibilidad</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recall</w:t>
      </w:r>
      <w:r w:rsidRPr="00B35461">
        <w:rPr>
          <w:rFonts w:ascii="Times New Roman" w:hAnsi="Times New Roman" w:cs="Times New Roman"/>
          <w:sz w:val="24"/>
          <w:szCs w:val="24"/>
        </w:rPr>
        <w:t xml:space="preserve">). Se define como el cociente de muestras correctamente clasificadas de la clase positiva y el total de muestras positivas. </w:t>
      </w:r>
    </w:p>
    <w:p w14:paraId="59E1F8DE" w14:textId="4D153C2E"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6444F630" w14:textId="77777777" w:rsidTr="005978B1">
        <w:tc>
          <w:tcPr>
            <w:tcW w:w="8642" w:type="dxa"/>
          </w:tcPr>
          <w:p w14:paraId="1E64B9AD"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Sensibilidad= </m:t>
                </m:r>
                <m:f>
                  <m:fPr>
                    <m:ctrlPr>
                      <w:rPr>
                        <w:rFonts w:ascii="Cambria Math" w:hAnsi="Cambria Math" w:cs="Times New Roman"/>
                        <w:i/>
                      </w:rPr>
                    </m:ctrlPr>
                  </m:fPr>
                  <m:num>
                    <m:r>
                      <w:rPr>
                        <w:rFonts w:ascii="Cambria Math" w:hAnsi="Cambria Math" w:cs="Times New Roman"/>
                      </w:rPr>
                      <m:t>VP</m:t>
                    </m:r>
                  </m:num>
                  <m:den>
                    <m:r>
                      <w:rPr>
                        <w:rFonts w:ascii="Cambria Math" w:hAnsi="Cambria Math" w:cs="Times New Roman"/>
                      </w:rPr>
                      <m:t>VP+FN</m:t>
                    </m:r>
                  </m:den>
                </m:f>
              </m:oMath>
            </m:oMathPara>
          </w:p>
          <w:p w14:paraId="29D7C374" w14:textId="77777777" w:rsidR="00DA41BB" w:rsidRPr="00142CC3" w:rsidRDefault="00DA41BB" w:rsidP="00142CC3">
            <w:pPr>
              <w:jc w:val="both"/>
              <w:rPr>
                <w:rFonts w:ascii="Times New Roman" w:hAnsi="Times New Roman" w:cs="Times New Roman"/>
              </w:rPr>
            </w:pPr>
          </w:p>
        </w:tc>
        <w:tc>
          <w:tcPr>
            <w:tcW w:w="374" w:type="dxa"/>
            <w:vAlign w:val="bottom"/>
          </w:tcPr>
          <w:p w14:paraId="557205CB" w14:textId="25E04E88"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(3.2)</w:t>
            </w:r>
          </w:p>
          <w:p w14:paraId="12550F9F" w14:textId="77777777" w:rsidR="00DA41BB" w:rsidRPr="00142CC3" w:rsidRDefault="00DA41BB" w:rsidP="00142CC3">
            <w:pPr>
              <w:keepNext/>
              <w:jc w:val="both"/>
              <w:rPr>
                <w:rFonts w:ascii="Times New Roman" w:hAnsi="Times New Roman" w:cs="Times New Roman"/>
              </w:rPr>
            </w:pPr>
          </w:p>
        </w:tc>
      </w:tr>
    </w:tbl>
    <w:p w14:paraId="42B2A141" w14:textId="77777777" w:rsidR="00DA41BB" w:rsidRPr="00142CC3" w:rsidRDefault="00DA41BB" w:rsidP="00142CC3">
      <w:pPr>
        <w:jc w:val="both"/>
        <w:rPr>
          <w:rFonts w:ascii="Times New Roman" w:hAnsi="Times New Roman" w:cs="Times New Roman"/>
        </w:rPr>
      </w:pPr>
    </w:p>
    <w:p w14:paraId="4A8F8C95" w14:textId="77777777" w:rsidR="00115496" w:rsidRPr="00142CC3" w:rsidRDefault="00115496" w:rsidP="00142CC3">
      <w:pPr>
        <w:jc w:val="both"/>
        <w:rPr>
          <w:rFonts w:ascii="Times New Roman" w:hAnsi="Times New Roman" w:cs="Times New Roman"/>
        </w:rPr>
      </w:pPr>
    </w:p>
    <w:p w14:paraId="0F71E7BC" w14:textId="292D575C" w:rsidR="00DA41BB" w:rsidRPr="00B35461" w:rsidRDefault="00115496" w:rsidP="00142CC3">
      <w:pPr>
        <w:pStyle w:val="Prrafodelista"/>
        <w:numPr>
          <w:ilvl w:val="0"/>
          <w:numId w:val="1"/>
        </w:numPr>
        <w:jc w:val="both"/>
        <w:rPr>
          <w:rFonts w:ascii="Times New Roman" w:hAnsi="Times New Roman" w:cs="Times New Roman"/>
          <w:sz w:val="24"/>
          <w:szCs w:val="24"/>
        </w:rPr>
      </w:pPr>
      <w:r w:rsidRPr="00B35461">
        <w:rPr>
          <w:rFonts w:ascii="Times New Roman" w:hAnsi="Times New Roman" w:cs="Times New Roman"/>
          <w:sz w:val="24"/>
          <w:szCs w:val="24"/>
        </w:rPr>
        <w:t>Especificidad</w:t>
      </w:r>
      <w:r w:rsidR="00DA41BB" w:rsidRPr="00B35461">
        <w:rPr>
          <w:rFonts w:ascii="Times New Roman" w:hAnsi="Times New Roman" w:cs="Times New Roman"/>
          <w:sz w:val="24"/>
          <w:szCs w:val="24"/>
        </w:rPr>
        <w:t xml:space="preserve"> </w:t>
      </w:r>
      <w:r w:rsidRPr="00B35461">
        <w:rPr>
          <w:rFonts w:ascii="Times New Roman" w:hAnsi="Times New Roman" w:cs="Times New Roman"/>
          <w:sz w:val="24"/>
          <w:szCs w:val="24"/>
        </w:rPr>
        <w:t>(</w:t>
      </w:r>
      <w:r w:rsidRPr="00B35461">
        <w:rPr>
          <w:rFonts w:ascii="Times New Roman" w:hAnsi="Times New Roman" w:cs="Times New Roman"/>
          <w:i/>
          <w:sz w:val="24"/>
          <w:szCs w:val="24"/>
        </w:rPr>
        <w:t>specificity</w:t>
      </w:r>
      <w:r w:rsidRPr="00B35461">
        <w:rPr>
          <w:rFonts w:ascii="Times New Roman" w:hAnsi="Times New Roman" w:cs="Times New Roman"/>
          <w:sz w:val="24"/>
          <w:szCs w:val="24"/>
        </w:rPr>
        <w:t xml:space="preserve">). Este </w:t>
      </w:r>
      <w:r w:rsidR="00DA41BB" w:rsidRPr="00B35461">
        <w:rPr>
          <w:rFonts w:ascii="Times New Roman" w:hAnsi="Times New Roman" w:cs="Times New Roman"/>
          <w:sz w:val="24"/>
          <w:szCs w:val="24"/>
        </w:rPr>
        <w:t>valor se calcula como el cociente entre el nú</w:t>
      </w:r>
      <w:r w:rsidRPr="00B35461">
        <w:rPr>
          <w:rFonts w:ascii="Times New Roman" w:hAnsi="Times New Roman" w:cs="Times New Roman"/>
          <w:sz w:val="24"/>
          <w:szCs w:val="24"/>
        </w:rPr>
        <w:t xml:space="preserve">mero de muestras correctamente clasificadas de la clase negativa y el total de muestras negativas. </w:t>
      </w:r>
    </w:p>
    <w:p w14:paraId="517A0F5F" w14:textId="77777777"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gridCol w:w="529"/>
        <w:gridCol w:w="561"/>
      </w:tblGrid>
      <w:tr w:rsidR="00DA41BB" w:rsidRPr="00142CC3" w14:paraId="787655BA" w14:textId="77777777" w:rsidTr="00DA41BB">
        <w:tc>
          <w:tcPr>
            <w:tcW w:w="7943" w:type="dxa"/>
          </w:tcPr>
          <w:p w14:paraId="3FEA6CB3" w14:textId="49C6EC06"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        Especificidad= </m:t>
                </m:r>
                <m:f>
                  <m:fPr>
                    <m:ctrlPr>
                      <w:rPr>
                        <w:rFonts w:ascii="Cambria Math" w:hAnsi="Cambria Math" w:cs="Times New Roman"/>
                        <w:i/>
                      </w:rPr>
                    </m:ctrlPr>
                  </m:fPr>
                  <m:num>
                    <m:r>
                      <w:rPr>
                        <w:rFonts w:ascii="Cambria Math" w:hAnsi="Cambria Math" w:cs="Times New Roman"/>
                      </w:rPr>
                      <m:t>VN</m:t>
                    </m:r>
                  </m:num>
                  <m:den>
                    <m:r>
                      <w:rPr>
                        <w:rFonts w:ascii="Cambria Math" w:hAnsi="Cambria Math" w:cs="Times New Roman"/>
                      </w:rPr>
                      <m:t>VN+FP</m:t>
                    </m:r>
                  </m:den>
                </m:f>
              </m:oMath>
            </m:oMathPara>
          </w:p>
          <w:p w14:paraId="2014C719" w14:textId="77777777" w:rsidR="00DA41BB" w:rsidRPr="00142CC3" w:rsidRDefault="00DA41BB" w:rsidP="00142CC3">
            <w:pPr>
              <w:jc w:val="both"/>
              <w:rPr>
                <w:rFonts w:ascii="Times New Roman" w:hAnsi="Times New Roman" w:cs="Times New Roman"/>
              </w:rPr>
            </w:pPr>
          </w:p>
        </w:tc>
        <w:tc>
          <w:tcPr>
            <w:tcW w:w="529" w:type="dxa"/>
          </w:tcPr>
          <w:p w14:paraId="0CB4764E" w14:textId="77777777" w:rsidR="00DA41BB" w:rsidRPr="00142CC3" w:rsidRDefault="00DA41BB" w:rsidP="00142CC3">
            <w:pPr>
              <w:pStyle w:val="Descripcin"/>
              <w:jc w:val="both"/>
              <w:rPr>
                <w:rFonts w:ascii="Times New Roman" w:hAnsi="Times New Roman" w:cs="Times New Roman"/>
                <w:color w:val="auto"/>
              </w:rPr>
            </w:pPr>
          </w:p>
        </w:tc>
        <w:tc>
          <w:tcPr>
            <w:tcW w:w="554" w:type="dxa"/>
            <w:vAlign w:val="bottom"/>
          </w:tcPr>
          <w:p w14:paraId="5826BE88" w14:textId="243C0900"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(3.3)</w:t>
            </w:r>
          </w:p>
          <w:p w14:paraId="616846F0" w14:textId="77777777" w:rsidR="00DA41BB" w:rsidRPr="00142CC3" w:rsidRDefault="00DA41BB" w:rsidP="00142CC3">
            <w:pPr>
              <w:keepNext/>
              <w:jc w:val="both"/>
              <w:rPr>
                <w:rFonts w:ascii="Times New Roman" w:hAnsi="Times New Roman" w:cs="Times New Roman"/>
              </w:rPr>
            </w:pPr>
          </w:p>
        </w:tc>
      </w:tr>
    </w:tbl>
    <w:p w14:paraId="4F92FF4A" w14:textId="09FE1F95" w:rsidR="00DA41BB" w:rsidRPr="00142CC3" w:rsidRDefault="00DA41BB" w:rsidP="00142CC3">
      <w:pPr>
        <w:jc w:val="both"/>
        <w:rPr>
          <w:rFonts w:ascii="Times New Roman" w:hAnsi="Times New Roman" w:cs="Times New Roman"/>
        </w:rPr>
      </w:pPr>
    </w:p>
    <w:p w14:paraId="399F6FF5" w14:textId="6F06CD05" w:rsidR="00115496" w:rsidRPr="00142CC3" w:rsidRDefault="00DA41BB" w:rsidP="00142CC3">
      <w:pPr>
        <w:jc w:val="both"/>
        <w:rPr>
          <w:rStyle w:val="TtuloCar"/>
          <w:rFonts w:ascii="Times New Roman" w:eastAsiaTheme="minorHAnsi" w:hAnsi="Times New Roman" w:cs="Times New Roman"/>
          <w:spacing w:val="0"/>
          <w:kern w:val="0"/>
          <w:sz w:val="22"/>
          <w:szCs w:val="22"/>
        </w:rPr>
      </w:pPr>
      <w:r w:rsidRPr="00142CC3">
        <w:rPr>
          <w:rFonts w:ascii="Times New Roman" w:hAnsi="Times New Roman" w:cs="Times New Roman"/>
        </w:rPr>
        <w:t>ROC????</w:t>
      </w:r>
    </w:p>
    <w:p w14:paraId="7ED99C65" w14:textId="450112BB" w:rsidR="009D6EE8" w:rsidRPr="00B35461" w:rsidRDefault="00B35461" w:rsidP="00B35461">
      <w:pPr>
        <w:pStyle w:val="Prrafodelista"/>
        <w:numPr>
          <w:ilvl w:val="0"/>
          <w:numId w:val="22"/>
        </w:numPr>
        <w:jc w:val="both"/>
        <w:rPr>
          <w:rStyle w:val="TtuloCar"/>
          <w:rFonts w:ascii="Times New Roman" w:hAnsi="Times New Roman" w:cs="Times New Roman"/>
        </w:rPr>
      </w:pPr>
      <w:r>
        <w:rPr>
          <w:rStyle w:val="TtuloCar"/>
          <w:rFonts w:ascii="Times New Roman" w:hAnsi="Times New Roman" w:cs="Times New Roman"/>
        </w:rPr>
        <w:t>Resultados</w:t>
      </w:r>
    </w:p>
    <w:p w14:paraId="1A253F1E" w14:textId="0BA61E00" w:rsidR="59FEA483" w:rsidRPr="00142CC3" w:rsidRDefault="008E7653" w:rsidP="00142CC3">
      <w:pPr>
        <w:jc w:val="both"/>
        <w:rPr>
          <w:rFonts w:ascii="Times New Roman" w:eastAsia="Calibri" w:hAnsi="Times New Roman" w:cs="Times New Roman"/>
          <w:sz w:val="24"/>
          <w:szCs w:val="24"/>
        </w:rPr>
      </w:pPr>
      <w:r w:rsidRPr="00142CC3">
        <w:rPr>
          <w:rStyle w:val="TtuloCar"/>
          <w:rFonts w:ascii="Times New Roman" w:hAnsi="Times New Roman" w:cs="Times New Roman"/>
        </w:rPr>
        <w:t xml:space="preserve"> </w:t>
      </w:r>
      <w:r w:rsidR="59FEA483" w:rsidRPr="00142CC3">
        <w:rPr>
          <w:rStyle w:val="TtuloCar"/>
          <w:rFonts w:ascii="Times New Roman" w:hAnsi="Times New Roman" w:cs="Times New Roman"/>
        </w:rPr>
        <w:t>Referencias</w:t>
      </w:r>
    </w:p>
    <w:p w14:paraId="1D265789" w14:textId="49F1FF2A" w:rsidR="28F0C6DF" w:rsidRPr="00142CC3" w:rsidRDefault="00D60492"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 https://www.who.int/es/news-room/fact-sheets/detail/diabetes</w:t>
      </w:r>
    </w:p>
    <w:p w14:paraId="77F8DF37" w14:textId="41F19E8D" w:rsidR="3947E2F7" w:rsidRPr="00142CC3" w:rsidRDefault="3947E2F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 </w:t>
      </w:r>
      <w:r w:rsidR="00B33C7A" w:rsidRPr="00142CC3">
        <w:rPr>
          <w:rFonts w:ascii="Times New Roman" w:eastAsiaTheme="minorEastAsia" w:hAnsi="Times New Roman" w:cs="Times New Roman"/>
          <w:sz w:val="24"/>
          <w:szCs w:val="24"/>
        </w:rPr>
        <w:t xml:space="preserve">Classification and Diagnosis of Diabetes: Standards of Medical Care in Diabetes (2018). American Diabetes Association. </w:t>
      </w:r>
      <w:r w:rsidR="00B33C7A" w:rsidRPr="00142CC3">
        <w:rPr>
          <w:rFonts w:ascii="Times New Roman" w:eastAsiaTheme="minorEastAsia" w:hAnsi="Times New Roman" w:cs="Times New Roman"/>
          <w:i/>
          <w:sz w:val="24"/>
          <w:szCs w:val="24"/>
        </w:rPr>
        <w:t>Diabetes Care</w:t>
      </w:r>
      <w:r w:rsidR="00B33C7A" w:rsidRPr="00142CC3">
        <w:rPr>
          <w:rFonts w:ascii="Times New Roman" w:eastAsiaTheme="minorEastAsia" w:hAnsi="Times New Roman" w:cs="Times New Roman"/>
          <w:sz w:val="24"/>
          <w:szCs w:val="24"/>
        </w:rPr>
        <w:t xml:space="preserve"> Jan 41 (Supplement 1) S13-S27</w:t>
      </w:r>
      <w:r w:rsidR="00FD4B16" w:rsidRPr="00142CC3">
        <w:rPr>
          <w:rFonts w:ascii="Times New Roman" w:eastAsiaTheme="minorEastAsia" w:hAnsi="Times New Roman" w:cs="Times New Roman"/>
          <w:sz w:val="24"/>
          <w:szCs w:val="24"/>
        </w:rPr>
        <w:br/>
      </w:r>
      <w:r w:rsidR="5369528A" w:rsidRPr="00142CC3">
        <w:rPr>
          <w:rFonts w:ascii="Times New Roman" w:eastAsiaTheme="minorEastAsia" w:hAnsi="Times New Roman" w:cs="Times New Roman"/>
          <w:sz w:val="24"/>
          <w:szCs w:val="24"/>
        </w:rPr>
        <w:t>https://care.diabetesjournals.org/content/41/Supplement_1/S13.full</w:t>
      </w:r>
    </w:p>
    <w:p w14:paraId="24E3E15C" w14:textId="6E3D7B11" w:rsidR="73494267" w:rsidRPr="00142CC3" w:rsidRDefault="7349426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[2].</w:t>
      </w:r>
      <w:r w:rsidR="00B33C7A" w:rsidRPr="00142CC3">
        <w:rPr>
          <w:rFonts w:ascii="Times New Roman" w:eastAsiaTheme="minorEastAsia" w:hAnsi="Times New Roman" w:cs="Times New Roman"/>
          <w:sz w:val="24"/>
          <w:szCs w:val="24"/>
        </w:rPr>
        <w:t xml:space="preserve">Type 2 diabetes – MayoClinic Website: </w:t>
      </w:r>
      <w:hyperlink r:id="rId22" w:anchor=":~:text=Type%202%20diabetes%20is%20an,circulatory%2C%20nervous%20and%20immune%20systems">
        <w:r w:rsidRPr="00142CC3">
          <w:rPr>
            <w:rStyle w:val="Hipervnculo"/>
            <w:rFonts w:ascii="Times New Roman" w:eastAsiaTheme="minorEastAsia" w:hAnsi="Times New Roman" w:cs="Times New Roman"/>
            <w:sz w:val="24"/>
            <w:szCs w:val="24"/>
          </w:rPr>
          <w:t>https://www.mayoclinic.org/diseases-conditions/type-2-diabetes/symptoms-causes/syc-</w:t>
        </w:r>
        <w:r w:rsidRPr="00142CC3">
          <w:rPr>
            <w:rStyle w:val="Hipervnculo"/>
            <w:rFonts w:ascii="Times New Roman" w:eastAsiaTheme="minorEastAsia" w:hAnsi="Times New Roman" w:cs="Times New Roman"/>
            <w:sz w:val="24"/>
            <w:szCs w:val="24"/>
          </w:rPr>
          <w:lastRenderedPageBreak/>
          <w:t>20351193#:~:text=Ty</w:t>
        </w:r>
        <w:r w:rsidRPr="00142CC3">
          <w:rPr>
            <w:rStyle w:val="Hipervnculo"/>
            <w:rFonts w:ascii="Times New Roman" w:eastAsiaTheme="minorEastAsia" w:hAnsi="Times New Roman" w:cs="Times New Roman"/>
            <w:sz w:val="24"/>
            <w:szCs w:val="24"/>
          </w:rPr>
          <w:t>p</w:t>
        </w:r>
        <w:r w:rsidRPr="00142CC3">
          <w:rPr>
            <w:rStyle w:val="Hipervnculo"/>
            <w:rFonts w:ascii="Times New Roman" w:eastAsiaTheme="minorEastAsia" w:hAnsi="Times New Roman" w:cs="Times New Roman"/>
            <w:sz w:val="24"/>
            <w:szCs w:val="24"/>
          </w:rPr>
          <w:t>e%202%20diabetes%20is%20an,circulatory%2C%20nervous%20and%20immune%20systems</w:t>
        </w:r>
      </w:hyperlink>
      <w:r w:rsidR="00B33C7A" w:rsidRPr="00142CC3">
        <w:rPr>
          <w:rFonts w:ascii="Times New Roman" w:eastAsiaTheme="minorEastAsia" w:hAnsi="Times New Roman" w:cs="Times New Roman"/>
          <w:sz w:val="24"/>
          <w:szCs w:val="24"/>
        </w:rPr>
        <w:t>, accedido junio 2021.</w:t>
      </w:r>
    </w:p>
    <w:p w14:paraId="08D36A9F" w14:textId="178CEBD6" w:rsidR="443B1953" w:rsidRPr="00142CC3" w:rsidRDefault="443B195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[3]. </w:t>
      </w:r>
      <w:r w:rsidR="00B33C7A" w:rsidRPr="00142CC3">
        <w:rPr>
          <w:rFonts w:ascii="Times New Roman" w:eastAsiaTheme="minorEastAsia" w:hAnsi="Times New Roman" w:cs="Times New Roman"/>
          <w:color w:val="000000" w:themeColor="text1"/>
          <w:sz w:val="24"/>
          <w:szCs w:val="24"/>
        </w:rPr>
        <w:t xml:space="preserve">International Expert Committee (2009). International Expert Committee report on the role of the A1C assay in the diagnosis of diabetes. </w:t>
      </w:r>
      <w:r w:rsidR="00B33C7A" w:rsidRPr="00142CC3">
        <w:rPr>
          <w:rFonts w:ascii="Times New Roman" w:eastAsiaTheme="minorEastAsia" w:hAnsi="Times New Roman" w:cs="Times New Roman"/>
          <w:i/>
          <w:color w:val="000000" w:themeColor="text1"/>
          <w:sz w:val="24"/>
          <w:szCs w:val="24"/>
        </w:rPr>
        <w:t>Diabetes care</w:t>
      </w:r>
      <w:r w:rsidR="00B33C7A" w:rsidRPr="00142CC3">
        <w:rPr>
          <w:rFonts w:ascii="Times New Roman" w:eastAsiaTheme="minorEastAsia" w:hAnsi="Times New Roman" w:cs="Times New Roman"/>
          <w:color w:val="000000" w:themeColor="text1"/>
          <w:sz w:val="24"/>
          <w:szCs w:val="24"/>
        </w:rPr>
        <w:t xml:space="preserve">, 32(7), 1327–1334. </w:t>
      </w:r>
      <w:commentRangeStart w:id="1"/>
      <w:r w:rsidRPr="00142CC3">
        <w:rPr>
          <w:rFonts w:ascii="Times New Roman" w:hAnsi="Times New Roman" w:cs="Times New Roman"/>
        </w:rPr>
        <w:br/>
      </w:r>
      <w:hyperlink r:id="rId23">
        <w:r w:rsidRPr="00142CC3">
          <w:rPr>
            <w:rStyle w:val="Hipervnculo"/>
            <w:rFonts w:ascii="Times New Roman" w:eastAsiaTheme="minorEastAsia" w:hAnsi="Times New Roman" w:cs="Times New Roman"/>
            <w:sz w:val="24"/>
            <w:szCs w:val="24"/>
          </w:rPr>
          <w:t>https://www.ncbi.nlm.nih.go</w:t>
        </w:r>
        <w:r w:rsidRPr="00142CC3">
          <w:rPr>
            <w:rStyle w:val="Hipervnculo"/>
            <w:rFonts w:ascii="Times New Roman" w:eastAsiaTheme="minorEastAsia" w:hAnsi="Times New Roman" w:cs="Times New Roman"/>
            <w:sz w:val="24"/>
            <w:szCs w:val="24"/>
          </w:rPr>
          <w:t>v</w:t>
        </w:r>
        <w:r w:rsidRPr="00142CC3">
          <w:rPr>
            <w:rStyle w:val="Hipervnculo"/>
            <w:rFonts w:ascii="Times New Roman" w:eastAsiaTheme="minorEastAsia" w:hAnsi="Times New Roman" w:cs="Times New Roman"/>
            <w:sz w:val="24"/>
            <w:szCs w:val="24"/>
          </w:rPr>
          <w:t>/pmc/art</w:t>
        </w:r>
        <w:r w:rsidRPr="00142CC3">
          <w:rPr>
            <w:rStyle w:val="Hipervnculo"/>
            <w:rFonts w:ascii="Times New Roman" w:eastAsiaTheme="minorEastAsia" w:hAnsi="Times New Roman" w:cs="Times New Roman"/>
            <w:sz w:val="24"/>
            <w:szCs w:val="24"/>
          </w:rPr>
          <w:t>i</w:t>
        </w:r>
        <w:r w:rsidRPr="00142CC3">
          <w:rPr>
            <w:rStyle w:val="Hipervnculo"/>
            <w:rFonts w:ascii="Times New Roman" w:eastAsiaTheme="minorEastAsia" w:hAnsi="Times New Roman" w:cs="Times New Roman"/>
            <w:sz w:val="24"/>
            <w:szCs w:val="24"/>
          </w:rPr>
          <w:t>cles/PM</w:t>
        </w:r>
        <w:r w:rsidRPr="00142CC3">
          <w:rPr>
            <w:rStyle w:val="Hipervnculo"/>
            <w:rFonts w:ascii="Times New Roman" w:eastAsiaTheme="minorEastAsia" w:hAnsi="Times New Roman" w:cs="Times New Roman"/>
            <w:sz w:val="24"/>
            <w:szCs w:val="24"/>
          </w:rPr>
          <w:t>C</w:t>
        </w:r>
        <w:r w:rsidRPr="00142CC3">
          <w:rPr>
            <w:rStyle w:val="Hipervnculo"/>
            <w:rFonts w:ascii="Times New Roman" w:eastAsiaTheme="minorEastAsia" w:hAnsi="Times New Roman" w:cs="Times New Roman"/>
            <w:sz w:val="24"/>
            <w:szCs w:val="24"/>
          </w:rPr>
          <w:t>2699715/</w:t>
        </w:r>
      </w:hyperlink>
      <w:commentRangeEnd w:id="1"/>
      <w:r w:rsidRPr="00142CC3">
        <w:rPr>
          <w:rFonts w:ascii="Times New Roman" w:hAnsi="Times New Roman" w:cs="Times New Roman"/>
        </w:rPr>
        <w:commentReference w:id="1"/>
      </w:r>
    </w:p>
    <w:p w14:paraId="16DF8744" w14:textId="5759D4E0" w:rsidR="00B33C7A" w:rsidRPr="00142CC3" w:rsidRDefault="59FEA48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w:t>
      </w:r>
      <w:r w:rsidR="2E2005B4" w:rsidRPr="00142CC3">
        <w:rPr>
          <w:rFonts w:ascii="Times New Roman" w:eastAsiaTheme="minorEastAsia" w:hAnsi="Times New Roman" w:cs="Times New Roman"/>
          <w:sz w:val="24"/>
          <w:szCs w:val="24"/>
        </w:rPr>
        <w:t>4</w:t>
      </w:r>
      <w:r w:rsidRPr="00142CC3">
        <w:rPr>
          <w:rFonts w:ascii="Times New Roman" w:eastAsiaTheme="minorEastAsia" w:hAnsi="Times New Roman" w:cs="Times New Roman"/>
          <w:sz w:val="24"/>
          <w:szCs w:val="24"/>
        </w:rPr>
        <w:t>]</w:t>
      </w:r>
      <w:r w:rsidR="0FB44853" w:rsidRPr="00142CC3">
        <w:rPr>
          <w:rFonts w:ascii="Times New Roman" w:eastAsiaTheme="minorEastAsia" w:hAnsi="Times New Roman" w:cs="Times New Roman"/>
          <w:sz w:val="24"/>
          <w:szCs w:val="24"/>
        </w:rPr>
        <w:t>.</w:t>
      </w:r>
      <w:r w:rsidR="00B33C7A" w:rsidRPr="00142CC3">
        <w:rPr>
          <w:rFonts w:ascii="Times New Roman" w:hAnsi="Times New Roman" w:cs="Times New Roman"/>
        </w:rPr>
        <w:t xml:space="preserve"> </w:t>
      </w:r>
      <w:r w:rsidR="00B33C7A" w:rsidRPr="00142CC3">
        <w:rPr>
          <w:rFonts w:ascii="Times New Roman" w:eastAsiaTheme="minorEastAsia" w:hAnsi="Times New Roman" w:cs="Times New Roman"/>
          <w:sz w:val="24"/>
          <w:szCs w:val="24"/>
        </w:rPr>
        <w:t xml:space="preserve">Bansal N. (2015). Prediabetes diagnosis and treatment: A review. </w:t>
      </w:r>
      <w:r w:rsidR="00B33C7A" w:rsidRPr="00142CC3">
        <w:rPr>
          <w:rFonts w:ascii="Times New Roman" w:eastAsiaTheme="minorEastAsia" w:hAnsi="Times New Roman" w:cs="Times New Roman"/>
          <w:i/>
          <w:sz w:val="24"/>
          <w:szCs w:val="24"/>
        </w:rPr>
        <w:t>World journal of diabetes</w:t>
      </w:r>
      <w:r w:rsidR="00B33C7A" w:rsidRPr="00142CC3">
        <w:rPr>
          <w:rFonts w:ascii="Times New Roman" w:eastAsiaTheme="minorEastAsia" w:hAnsi="Times New Roman" w:cs="Times New Roman"/>
          <w:sz w:val="24"/>
          <w:szCs w:val="24"/>
        </w:rPr>
        <w:t xml:space="preserve">, 6(2), 296–303. </w:t>
      </w:r>
    </w:p>
    <w:p w14:paraId="04AA91ED" w14:textId="17F115D7" w:rsidR="59FEA483" w:rsidRPr="00142CC3" w:rsidRDefault="005978B1" w:rsidP="00142CC3">
      <w:pPr>
        <w:jc w:val="both"/>
        <w:rPr>
          <w:rFonts w:ascii="Times New Roman" w:eastAsiaTheme="minorEastAsia" w:hAnsi="Times New Roman" w:cs="Times New Roman"/>
          <w:sz w:val="24"/>
          <w:szCs w:val="24"/>
        </w:rPr>
      </w:pPr>
      <w:hyperlink r:id="rId26">
        <w:r w:rsidR="59FEA483" w:rsidRPr="00142CC3">
          <w:rPr>
            <w:rStyle w:val="Hipervnculo"/>
            <w:rFonts w:ascii="Times New Roman" w:eastAsiaTheme="minorEastAsia" w:hAnsi="Times New Roman" w:cs="Times New Roman"/>
            <w:sz w:val="24"/>
            <w:szCs w:val="24"/>
          </w:rPr>
          <w:t>https://www.ncbi.nlm.nih.gov/p</w:t>
        </w:r>
        <w:r w:rsidR="59FEA483" w:rsidRPr="00142CC3">
          <w:rPr>
            <w:rStyle w:val="Hipervnculo"/>
            <w:rFonts w:ascii="Times New Roman" w:eastAsiaTheme="minorEastAsia" w:hAnsi="Times New Roman" w:cs="Times New Roman"/>
            <w:sz w:val="24"/>
            <w:szCs w:val="24"/>
          </w:rPr>
          <w:t>m</w:t>
        </w:r>
        <w:r w:rsidR="59FEA483" w:rsidRPr="00142CC3">
          <w:rPr>
            <w:rStyle w:val="Hipervnculo"/>
            <w:rFonts w:ascii="Times New Roman" w:eastAsiaTheme="minorEastAsia" w:hAnsi="Times New Roman" w:cs="Times New Roman"/>
            <w:sz w:val="24"/>
            <w:szCs w:val="24"/>
          </w:rPr>
          <w:t>c/art</w:t>
        </w:r>
        <w:r w:rsidR="59FEA483" w:rsidRPr="00142CC3">
          <w:rPr>
            <w:rStyle w:val="Hipervnculo"/>
            <w:rFonts w:ascii="Times New Roman" w:eastAsiaTheme="minorEastAsia" w:hAnsi="Times New Roman" w:cs="Times New Roman"/>
            <w:sz w:val="24"/>
            <w:szCs w:val="24"/>
          </w:rPr>
          <w:t>i</w:t>
        </w:r>
        <w:r w:rsidR="59FEA483" w:rsidRPr="00142CC3">
          <w:rPr>
            <w:rStyle w:val="Hipervnculo"/>
            <w:rFonts w:ascii="Times New Roman" w:eastAsiaTheme="minorEastAsia" w:hAnsi="Times New Roman" w:cs="Times New Roman"/>
            <w:sz w:val="24"/>
            <w:szCs w:val="24"/>
          </w:rPr>
          <w:t>c</w:t>
        </w:r>
        <w:r w:rsidR="59FEA483" w:rsidRPr="00142CC3">
          <w:rPr>
            <w:rStyle w:val="Hipervnculo"/>
            <w:rFonts w:ascii="Times New Roman" w:eastAsiaTheme="minorEastAsia" w:hAnsi="Times New Roman" w:cs="Times New Roman"/>
            <w:sz w:val="24"/>
            <w:szCs w:val="24"/>
          </w:rPr>
          <w:t>l</w:t>
        </w:r>
        <w:r w:rsidR="59FEA483" w:rsidRPr="00142CC3">
          <w:rPr>
            <w:rStyle w:val="Hipervnculo"/>
            <w:rFonts w:ascii="Times New Roman" w:eastAsiaTheme="minorEastAsia" w:hAnsi="Times New Roman" w:cs="Times New Roman"/>
            <w:sz w:val="24"/>
            <w:szCs w:val="24"/>
          </w:rPr>
          <w:t>es/PMC43</w:t>
        </w:r>
        <w:r w:rsidR="59FEA483" w:rsidRPr="00142CC3">
          <w:rPr>
            <w:rStyle w:val="Hipervnculo"/>
            <w:rFonts w:ascii="Times New Roman" w:eastAsiaTheme="minorEastAsia" w:hAnsi="Times New Roman" w:cs="Times New Roman"/>
            <w:sz w:val="24"/>
            <w:szCs w:val="24"/>
          </w:rPr>
          <w:t>6</w:t>
        </w:r>
        <w:r w:rsidR="59FEA483" w:rsidRPr="00142CC3">
          <w:rPr>
            <w:rStyle w:val="Hipervnculo"/>
            <w:rFonts w:ascii="Times New Roman" w:eastAsiaTheme="minorEastAsia" w:hAnsi="Times New Roman" w:cs="Times New Roman"/>
            <w:sz w:val="24"/>
            <w:szCs w:val="24"/>
          </w:rPr>
          <w:t>0422/</w:t>
        </w:r>
      </w:hyperlink>
    </w:p>
    <w:p w14:paraId="5139F626" w14:textId="1AC7D0F5" w:rsidR="19FE65EF" w:rsidRPr="00142CC3" w:rsidRDefault="19FE65EF" w:rsidP="00142CC3">
      <w:pPr>
        <w:jc w:val="both"/>
        <w:rPr>
          <w:rFonts w:ascii="Times New Roman" w:eastAsiaTheme="minorEastAsia" w:hAnsi="Times New Roman" w:cs="Times New Roman"/>
          <w:i/>
          <w:iCs/>
          <w:color w:val="000000" w:themeColor="text1"/>
          <w:sz w:val="24"/>
          <w:szCs w:val="24"/>
        </w:rPr>
      </w:pPr>
      <w:r w:rsidRPr="00142CC3">
        <w:rPr>
          <w:rFonts w:ascii="Times New Roman" w:eastAsiaTheme="minorEastAsia" w:hAnsi="Times New Roman" w:cs="Times New Roman"/>
          <w:sz w:val="24"/>
          <w:szCs w:val="24"/>
        </w:rPr>
        <w:t xml:space="preserve">[5]. </w:t>
      </w:r>
      <w:commentRangeStart w:id="2"/>
      <w:r w:rsidR="75944255" w:rsidRPr="00142CC3">
        <w:rPr>
          <w:rFonts w:ascii="Times New Roman" w:eastAsiaTheme="minorEastAsia" w:hAnsi="Times New Roman" w:cs="Times New Roman"/>
          <w:color w:val="000000" w:themeColor="text1"/>
          <w:sz w:val="24"/>
          <w:szCs w:val="24"/>
        </w:rPr>
        <w:t xml:space="preserve">Adam G Tabák; Christian Herder; Wolfgang Rathmann; Eric J Brunner; Mika Kivimäki (2012). </w:t>
      </w:r>
      <w:r w:rsidR="75944255" w:rsidRPr="00142CC3">
        <w:rPr>
          <w:rFonts w:ascii="Times New Roman" w:eastAsiaTheme="minorEastAsia" w:hAnsi="Times New Roman" w:cs="Times New Roman"/>
          <w:i/>
          <w:iCs/>
          <w:color w:val="000000" w:themeColor="text1"/>
          <w:sz w:val="24"/>
          <w:szCs w:val="24"/>
        </w:rPr>
        <w:t>Prediabetes: a high-risk state for diabetes development.</w:t>
      </w:r>
      <w:commentRangeEnd w:id="2"/>
      <w:r w:rsidRPr="00142CC3">
        <w:rPr>
          <w:rFonts w:ascii="Times New Roman" w:hAnsi="Times New Roman" w:cs="Times New Roman"/>
        </w:rPr>
        <w:commentReference w:id="2"/>
      </w:r>
    </w:p>
    <w:p w14:paraId="7D79D795" w14:textId="0547BEEB" w:rsidR="045CF3F6" w:rsidRPr="00142CC3" w:rsidRDefault="045CF3F6" w:rsidP="00142CC3">
      <w:pPr>
        <w:jc w:val="both"/>
        <w:rPr>
          <w:rFonts w:ascii="Times New Roman" w:eastAsiaTheme="minorEastAsia" w:hAnsi="Times New Roman" w:cs="Times New Roman"/>
          <w:color w:val="0563C1" w:themeColor="hyperlink"/>
          <w:sz w:val="24"/>
          <w:szCs w:val="24"/>
          <w:u w:val="single"/>
        </w:rPr>
      </w:pPr>
      <w:r w:rsidRPr="00142CC3">
        <w:rPr>
          <w:rFonts w:ascii="Times New Roman" w:eastAsiaTheme="minorEastAsia" w:hAnsi="Times New Roman" w:cs="Times New Roman"/>
          <w:color w:val="000000" w:themeColor="text1"/>
          <w:sz w:val="24"/>
          <w:szCs w:val="24"/>
        </w:rPr>
        <w:t xml:space="preserve">[6] </w:t>
      </w:r>
      <w:r w:rsidR="00FD4B16" w:rsidRPr="00142CC3">
        <w:rPr>
          <w:rFonts w:ascii="Times New Roman" w:eastAsiaTheme="minorEastAsia" w:hAnsi="Times New Roman" w:cs="Times New Roman"/>
          <w:color w:val="000000" w:themeColor="text1"/>
          <w:sz w:val="24"/>
          <w:szCs w:val="24"/>
        </w:rPr>
        <w:t xml:space="preserve">Machine Learning – IBM website: </w:t>
      </w:r>
      <w:hyperlink r:id="rId27">
        <w:r w:rsidRPr="00142CC3">
          <w:rPr>
            <w:rStyle w:val="Hipervnculo"/>
            <w:rFonts w:ascii="Times New Roman" w:eastAsiaTheme="minorEastAsia" w:hAnsi="Times New Roman" w:cs="Times New Roman"/>
            <w:sz w:val="24"/>
            <w:szCs w:val="24"/>
          </w:rPr>
          <w:t>https://www.ibm.com/cloud/learn/machine-learning</w:t>
        </w:r>
      </w:hyperlink>
      <w:r w:rsidR="00FD4B16" w:rsidRPr="00142CC3">
        <w:rPr>
          <w:rStyle w:val="Hipervnculo"/>
          <w:rFonts w:ascii="Times New Roman" w:eastAsiaTheme="minorEastAsia" w:hAnsi="Times New Roman" w:cs="Times New Roman"/>
          <w:sz w:val="24"/>
          <w:szCs w:val="24"/>
        </w:rPr>
        <w:t>,  accedido junio 2021.</w:t>
      </w:r>
    </w:p>
    <w:p w14:paraId="599B6D80" w14:textId="0911FD69" w:rsidR="00FD4B16" w:rsidRPr="00142CC3" w:rsidRDefault="31085B75" w:rsidP="00142CC3">
      <w:pPr>
        <w:jc w:val="both"/>
        <w:rPr>
          <w:rFonts w:ascii="Times New Roman" w:eastAsia="Calibri" w:hAnsi="Times New Roman" w:cs="Times New Roman"/>
          <w:sz w:val="24"/>
          <w:szCs w:val="24"/>
        </w:rPr>
      </w:pPr>
      <w:r w:rsidRPr="00142CC3">
        <w:rPr>
          <w:rFonts w:ascii="Times New Roman" w:eastAsiaTheme="minorEastAsia" w:hAnsi="Times New Roman" w:cs="Times New Roman"/>
          <w:color w:val="000000" w:themeColor="text1"/>
          <w:sz w:val="24"/>
          <w:szCs w:val="24"/>
        </w:rPr>
        <w:t>[7]</w:t>
      </w:r>
      <w:r w:rsidR="680678A1" w:rsidRPr="00142CC3">
        <w:rPr>
          <w:rFonts w:ascii="Times New Roman" w:eastAsiaTheme="minorEastAsia" w:hAnsi="Times New Roman" w:cs="Times New Roman"/>
          <w:color w:val="000000" w:themeColor="text1"/>
          <w:sz w:val="24"/>
          <w:szCs w:val="24"/>
        </w:rPr>
        <w:t xml:space="preserve"> </w:t>
      </w:r>
      <w:r w:rsidR="00FD4B16" w:rsidRPr="00142CC3">
        <w:rPr>
          <w:rFonts w:ascii="Times New Roman" w:eastAsia="Calibri" w:hAnsi="Times New Roman" w:cs="Times New Roman"/>
          <w:sz w:val="24"/>
          <w:szCs w:val="24"/>
        </w:rPr>
        <w:t>Aurelien G</w:t>
      </w:r>
      <w:r w:rsidR="680678A1" w:rsidRPr="00142CC3">
        <w:rPr>
          <w:rFonts w:ascii="Times New Roman" w:eastAsia="Calibri" w:hAnsi="Times New Roman" w:cs="Times New Roman"/>
          <w:sz w:val="24"/>
          <w:szCs w:val="24"/>
        </w:rPr>
        <w:t>eron.</w:t>
      </w:r>
      <w:r w:rsidR="00FD4B16" w:rsidRPr="00142CC3">
        <w:rPr>
          <w:rFonts w:ascii="Times New Roman" w:eastAsia="Calibri" w:hAnsi="Times New Roman" w:cs="Times New Roman"/>
          <w:sz w:val="24"/>
          <w:szCs w:val="24"/>
        </w:rPr>
        <w:t xml:space="preserve"> (2019).</w:t>
      </w:r>
      <w:r w:rsidR="680678A1" w:rsidRPr="00142CC3">
        <w:rPr>
          <w:rFonts w:ascii="Times New Roman" w:eastAsia="Calibri" w:hAnsi="Times New Roman" w:cs="Times New Roman"/>
          <w:sz w:val="24"/>
          <w:szCs w:val="24"/>
        </w:rPr>
        <w:t xml:space="preserve"> Hands-on machine learning with Scikit-Learn, Keras, and TensorFlow: Concepts, tools, and techniques to build intelligent systems. O’Reilly Media</w:t>
      </w:r>
      <w:r w:rsidR="00FD4B16" w:rsidRPr="00142CC3">
        <w:rPr>
          <w:rFonts w:ascii="Times New Roman" w:eastAsia="Calibri" w:hAnsi="Times New Roman" w:cs="Times New Roman"/>
          <w:sz w:val="24"/>
          <w:szCs w:val="24"/>
        </w:rPr>
        <w:t>.</w:t>
      </w:r>
      <w:r w:rsidR="680678A1" w:rsidRPr="00142CC3">
        <w:rPr>
          <w:rFonts w:ascii="Times New Roman" w:eastAsia="Calibri" w:hAnsi="Times New Roman" w:cs="Times New Roman"/>
          <w:sz w:val="24"/>
          <w:szCs w:val="24"/>
        </w:rPr>
        <w:t xml:space="preserve"> </w:t>
      </w:r>
    </w:p>
    <w:p w14:paraId="263D1173" w14:textId="75766206" w:rsidR="31085B75" w:rsidRPr="00142CC3" w:rsidRDefault="31085B75" w:rsidP="00142CC3">
      <w:pPr>
        <w:jc w:val="both"/>
        <w:rPr>
          <w:rFonts w:ascii="Times New Roman" w:eastAsia="Calibri" w:hAnsi="Times New Roman" w:cs="Times New Roman"/>
          <w:sz w:val="24"/>
          <w:szCs w:val="24"/>
        </w:rPr>
      </w:pPr>
      <w:r w:rsidRPr="00142CC3">
        <w:rPr>
          <w:rFonts w:ascii="Times New Roman" w:hAnsi="Times New Roman" w:cs="Times New Roman"/>
        </w:rPr>
        <w:br/>
      </w:r>
      <w:r w:rsidR="680678A1" w:rsidRPr="00142CC3">
        <w:rPr>
          <w:rFonts w:ascii="Times New Roman" w:eastAsia="Calibri" w:hAnsi="Times New Roman" w:cs="Times New Roman"/>
          <w:sz w:val="24"/>
          <w:szCs w:val="24"/>
        </w:rPr>
        <w:t>https://www.knowledgeisle.com/wp-content/uploads/2019/12/2-Aur%C3%A9lien-G%C3%A9ron-Hands-On-Machine-Learning-with-Scikit-Learn-Keras-and-Tensorflow_-Concepts-Tools-and-Techniques-to-Build-Intelligent-Systems-O%E2%80%99Reilly-Media-2019.pdf</w:t>
      </w:r>
    </w:p>
    <w:p w14:paraId="6A7C836B" w14:textId="14A4EA74" w:rsidR="31085B75" w:rsidRPr="00142CC3" w:rsidRDefault="31085B75"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[8] </w:t>
      </w:r>
      <w:r w:rsidRPr="00142CC3">
        <w:rPr>
          <w:rFonts w:ascii="Times New Roman" w:eastAsia="Calibri" w:hAnsi="Times New Roman" w:cs="Times New Roman"/>
          <w:sz w:val="24"/>
          <w:szCs w:val="24"/>
        </w:rPr>
        <w:t xml:space="preserve">Trevor Hastie, Robert Tibshirani, and Jerome Friedman. </w:t>
      </w:r>
      <w:r w:rsidR="00FD4B16" w:rsidRPr="00142CC3">
        <w:rPr>
          <w:rFonts w:ascii="Times New Roman" w:eastAsia="Calibri" w:hAnsi="Times New Roman" w:cs="Times New Roman"/>
          <w:sz w:val="24"/>
          <w:szCs w:val="24"/>
        </w:rPr>
        <w:t xml:space="preserve">(2009). </w:t>
      </w:r>
      <w:r w:rsidRPr="00142CC3">
        <w:rPr>
          <w:rFonts w:ascii="Times New Roman" w:eastAsia="Calibri" w:hAnsi="Times New Roman" w:cs="Times New Roman"/>
          <w:sz w:val="24"/>
          <w:szCs w:val="24"/>
        </w:rPr>
        <w:t>The elements of statistical learning: data mining, inference, and prediction. Springer Science &amp; Business Media</w:t>
      </w:r>
      <w:r w:rsidR="00FD4B16" w:rsidRPr="00142CC3">
        <w:rPr>
          <w:rFonts w:ascii="Times New Roman" w:eastAsia="Calibri" w:hAnsi="Times New Roman" w:cs="Times New Roman"/>
          <w:sz w:val="24"/>
          <w:szCs w:val="24"/>
        </w:rPr>
        <w:t xml:space="preserve">. </w:t>
      </w:r>
      <w:hyperlink r:id="rId28" w:history="1">
        <w:r w:rsidR="009B4DC0" w:rsidRPr="00142CC3">
          <w:rPr>
            <w:rStyle w:val="Hipervnculo"/>
            <w:rFonts w:ascii="Times New Roman" w:eastAsiaTheme="minorEastAsia" w:hAnsi="Times New Roman" w:cs="Times New Roman"/>
            <w:sz w:val="24"/>
            <w:szCs w:val="24"/>
          </w:rPr>
          <w:t>https://web.stanford.edu/~hastie/Papers/ESLII.pdf</w:t>
        </w:r>
      </w:hyperlink>
    </w:p>
    <w:p w14:paraId="007F77DA" w14:textId="4DD28D48" w:rsidR="009B4DC0" w:rsidRPr="00142CC3" w:rsidRDefault="009B4DC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[9] Muhammed Kürsad Uçar,Majid Nour,Hatem Sindi and Kemal Polat. </w:t>
      </w:r>
      <w:r w:rsidR="00FD4B16" w:rsidRPr="00142CC3">
        <w:rPr>
          <w:rFonts w:ascii="Times New Roman" w:eastAsiaTheme="minorEastAsia" w:hAnsi="Times New Roman" w:cs="Times New Roman"/>
          <w:color w:val="000000" w:themeColor="text1"/>
          <w:sz w:val="24"/>
          <w:szCs w:val="24"/>
        </w:rPr>
        <w:t xml:space="preserve">(2020). </w:t>
      </w:r>
      <w:r w:rsidRPr="00142CC3">
        <w:rPr>
          <w:rFonts w:ascii="Times New Roman" w:eastAsiaTheme="minorEastAsia" w:hAnsi="Times New Roman" w:cs="Times New Roman"/>
          <w:color w:val="000000" w:themeColor="text1"/>
          <w:sz w:val="24"/>
          <w:szCs w:val="24"/>
        </w:rPr>
        <w:t>The Effect of Training and Testing Process on Machine Learning in Biomedical Datasets</w:t>
      </w:r>
      <w:r w:rsidR="00FD4B16" w:rsidRPr="00142CC3">
        <w:rPr>
          <w:rFonts w:ascii="Times New Roman" w:eastAsiaTheme="minorEastAsia" w:hAnsi="Times New Roman" w:cs="Times New Roman"/>
          <w:color w:val="000000" w:themeColor="text1"/>
          <w:sz w:val="24"/>
          <w:szCs w:val="24"/>
        </w:rPr>
        <w:t>.</w:t>
      </w:r>
    </w:p>
    <w:p w14:paraId="5A9BA8E1" w14:textId="7BE0608F" w:rsidR="000F6F9B" w:rsidRPr="00142CC3" w:rsidRDefault="000F6F9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[10] Haider Khalaf Jabbar, Dr. Rafiqul Zaman Khan</w:t>
      </w:r>
      <w:r w:rsidR="00FD4B16" w:rsidRPr="00142CC3">
        <w:rPr>
          <w:rFonts w:ascii="Times New Roman" w:eastAsiaTheme="minorEastAsia" w:hAnsi="Times New Roman" w:cs="Times New Roman"/>
          <w:color w:val="000000" w:themeColor="text1"/>
          <w:sz w:val="24"/>
          <w:szCs w:val="24"/>
        </w:rPr>
        <w:t>. (2015).</w:t>
      </w:r>
      <w:r w:rsidRPr="00142CC3">
        <w:rPr>
          <w:rFonts w:ascii="Times New Roman" w:eastAsiaTheme="minorEastAsia" w:hAnsi="Times New Roman" w:cs="Times New Roman"/>
          <w:color w:val="000000" w:themeColor="text1"/>
          <w:sz w:val="24"/>
          <w:szCs w:val="24"/>
        </w:rPr>
        <w:t xml:space="preserve"> Methods to avoid over-fitting and under-fitting in supervised machine learning (Comparative study)</w:t>
      </w:r>
      <w:r w:rsidR="00FD4B16" w:rsidRPr="00142CC3">
        <w:rPr>
          <w:rFonts w:ascii="Times New Roman" w:eastAsiaTheme="minorEastAsia" w:hAnsi="Times New Roman" w:cs="Times New Roman"/>
          <w:color w:val="000000" w:themeColor="text1"/>
          <w:sz w:val="24"/>
          <w:szCs w:val="24"/>
        </w:rPr>
        <w:t>.</w:t>
      </w:r>
    </w:p>
    <w:p w14:paraId="6B6EB40F" w14:textId="6C1A58CF" w:rsidR="004A086B" w:rsidRPr="00142CC3" w:rsidRDefault="004A086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[11] </w:t>
      </w:r>
      <w:hyperlink r:id="rId29" w:history="1">
        <w:r w:rsidR="005741AD" w:rsidRPr="00142CC3">
          <w:rPr>
            <w:rStyle w:val="Hipervnculo"/>
            <w:rFonts w:ascii="Times New Roman" w:eastAsiaTheme="minorEastAsia" w:hAnsi="Times New Roman" w:cs="Times New Roman"/>
            <w:sz w:val="24"/>
            <w:szCs w:val="24"/>
          </w:rPr>
          <w:t>https://www.olexsys.org/olex2/docs/reference/diagnostics/data-parameter-ratio/</w:t>
        </w:r>
      </w:hyperlink>
    </w:p>
    <w:p w14:paraId="1AC9B4F4" w14:textId="1CFA761B"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[12] </w:t>
      </w:r>
      <w:hyperlink r:id="rId30" w:history="1">
        <w:r w:rsidRPr="00142CC3">
          <w:rPr>
            <w:rStyle w:val="Hipervnculo"/>
            <w:rFonts w:ascii="Times New Roman" w:eastAsiaTheme="minorEastAsia" w:hAnsi="Times New Roman" w:cs="Times New Roman"/>
            <w:sz w:val="24"/>
            <w:szCs w:val="24"/>
          </w:rPr>
          <w:t>https://towardsdatascience.com/understanding-random-forest-58381e0602d2</w:t>
        </w:r>
      </w:hyperlink>
    </w:p>
    <w:p w14:paraId="2DB6A2AD" w14:textId="34AE87B8"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[13] Dietterich T.G. (2000) Ensemble Methods in Machine Learning. In: Multiple Classifier Systems. MCS 2000. Lecture Notes in Computer Science, vol 1857. Springer, Berlin, Heidelberg. </w:t>
      </w:r>
      <w:r w:rsidR="00FD4B16"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color w:val="000000" w:themeColor="text1"/>
          <w:sz w:val="24"/>
          <w:szCs w:val="24"/>
        </w:rPr>
        <w:t>https://doi.org/10.1007/3-540-45014-9_1</w:t>
      </w:r>
    </w:p>
    <w:p w14:paraId="59FCBD1D" w14:textId="010D769E" w:rsidR="28F0C6DF" w:rsidRPr="00142CC3" w:rsidRDefault="0097161C"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[14]</w:t>
      </w:r>
      <w:r w:rsidR="00056B01" w:rsidRPr="00142CC3">
        <w:rPr>
          <w:rFonts w:ascii="Times New Roman" w:eastAsiaTheme="minorEastAsia" w:hAnsi="Times New Roman" w:cs="Times New Roman"/>
          <w:sz w:val="24"/>
          <w:szCs w:val="24"/>
        </w:rPr>
        <w:t xml:space="preserve"> </w:t>
      </w:r>
      <w:hyperlink r:id="rId31" w:anchor=":~:text=En%20los%20algoritmos%20de%20boosting,detr%C3%A1s%20de%20otro%20modelo%20simple.&amp;text=La%20diferencia%20con%20el%20bagging,los%20errores%20de%20los%20anteriores" w:history="1">
        <w:r w:rsidR="009D6EE8" w:rsidRPr="00142CC3">
          <w:rPr>
            <w:rStyle w:val="Hipervnculo"/>
            <w:rFonts w:ascii="Times New Roman" w:eastAsiaTheme="minorEastAsia" w:hAnsi="Times New Roman" w:cs="Times New Roman"/>
            <w:sz w:val="24"/>
            <w:szCs w:val="24"/>
          </w:rPr>
          <w:t>https://machinelearningparatodos.com/cual-es-la-diferencia-entre-los-metodos-de-bagging-y-los-de-boosting/#:~:text=En%20los%20algoritmos%20de%20boosting,detr%C3%A1s%20de%20ot</w:t>
        </w:r>
        <w:r w:rsidR="009D6EE8" w:rsidRPr="00142CC3">
          <w:rPr>
            <w:rStyle w:val="Hipervnculo"/>
            <w:rFonts w:ascii="Times New Roman" w:eastAsiaTheme="minorEastAsia" w:hAnsi="Times New Roman" w:cs="Times New Roman"/>
            <w:sz w:val="24"/>
            <w:szCs w:val="24"/>
          </w:rPr>
          <w:lastRenderedPageBreak/>
          <w:t>ro%20modelo%20simple.&amp;text=La%20diferencia%20con%20el%20bagging,los%20errores%20de%20los%20anteriores</w:t>
        </w:r>
      </w:hyperlink>
      <w:r w:rsidRPr="00142CC3">
        <w:rPr>
          <w:rFonts w:ascii="Times New Roman" w:eastAsiaTheme="minorEastAsia" w:hAnsi="Times New Roman" w:cs="Times New Roman"/>
          <w:sz w:val="24"/>
          <w:szCs w:val="24"/>
        </w:rPr>
        <w:t>.</w:t>
      </w:r>
    </w:p>
    <w:p w14:paraId="5114CE8B" w14:textId="118C73D7" w:rsidR="009D6EE8" w:rsidRPr="00142CC3" w:rsidRDefault="009D6EE8"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[15] </w:t>
      </w:r>
      <w:hyperlink r:id="rId32" w:history="1">
        <w:r w:rsidR="00056B01" w:rsidRPr="00142CC3">
          <w:rPr>
            <w:rStyle w:val="Hipervnculo"/>
            <w:rFonts w:ascii="Times New Roman" w:eastAsiaTheme="minorEastAsia" w:hAnsi="Times New Roman" w:cs="Times New Roman"/>
            <w:sz w:val="24"/>
            <w:szCs w:val="24"/>
          </w:rPr>
          <w:t>https://towardsdatascience.com/decision-trees-explained-3ec41632ceb6</w:t>
        </w:r>
      </w:hyperlink>
    </w:p>
    <w:p w14:paraId="54EB0289" w14:textId="619C32B1"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[16] Rokach, L.; Maimon, O. (2005), The Data Mining and Knowledge Discovery Handbook</w:t>
      </w:r>
      <w:r w:rsidR="008461B9" w:rsidRPr="00142CC3">
        <w:rPr>
          <w:rFonts w:ascii="Times New Roman" w:eastAsiaTheme="minorEastAsia" w:hAnsi="Times New Roman" w:cs="Times New Roman"/>
          <w:sz w:val="24"/>
          <w:szCs w:val="24"/>
        </w:rPr>
        <w:t>. Chapter 9</w:t>
      </w:r>
    </w:p>
    <w:p w14:paraId="3EB22BD2" w14:textId="0AF6DEB7"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[17] Rokach, L.; Maimon, O. (2005). «Top-down induction of decision trees classifiers-a survey». IEEE Transactions on Systems, Man, and Cybernetic</w:t>
      </w:r>
    </w:p>
    <w:p w14:paraId="3BCAC97A" w14:textId="14A31DE0" w:rsidR="00E461D7" w:rsidRPr="00142CC3" w:rsidRDefault="00E461D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[18] Eibe Frank, Ian H. Witten, Mark A. Hall, (2011) Data Mining: Practical Machine Learning Tools and Techniques Chapter 8</w:t>
      </w:r>
    </w:p>
    <w:p w14:paraId="50BDC77B" w14:textId="7FB63324" w:rsidR="006B4480" w:rsidRPr="00142CC3" w:rsidRDefault="006B4480"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[19] Cha Zhang, Yunqian Ma, (2012), Ensemble Machine Learning: Methods and Applications, </w:t>
      </w:r>
    </w:p>
    <w:p w14:paraId="0BD4E34B" w14:textId="139B6C4B" w:rsidR="00B33C7A" w:rsidRPr="00142CC3" w:rsidRDefault="00B33C7A"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[20] </w:t>
      </w:r>
      <w:hyperlink r:id="rId33" w:history="1">
        <w:r w:rsidR="004A640B" w:rsidRPr="00142CC3">
          <w:rPr>
            <w:rStyle w:val="Hipervnculo"/>
            <w:rFonts w:ascii="Times New Roman" w:eastAsiaTheme="minorEastAsia" w:hAnsi="Times New Roman" w:cs="Times New Roman"/>
            <w:sz w:val="24"/>
            <w:szCs w:val="24"/>
          </w:rPr>
          <w:t>https://www.cienciadedatos.net/documentos/py08_random_forest_python.html</w:t>
        </w:r>
      </w:hyperlink>
    </w:p>
    <w:p w14:paraId="2DFE45DE" w14:textId="77777777" w:rsidR="004A640B" w:rsidRPr="00142CC3" w:rsidRDefault="004A640B" w:rsidP="00142CC3">
      <w:pPr>
        <w:widowControl w:val="0"/>
        <w:tabs>
          <w:tab w:val="left" w:pos="1340"/>
          <w:tab w:val="left" w:pos="1341"/>
        </w:tabs>
        <w:autoSpaceDE w:val="0"/>
        <w:autoSpaceDN w:val="0"/>
        <w:spacing w:before="151" w:after="0" w:line="240" w:lineRule="auto"/>
        <w:jc w:val="both"/>
        <w:rPr>
          <w:rFonts w:ascii="Times New Roman" w:hAnsi="Times New Roman" w:cs="Times New Roman"/>
          <w:sz w:val="21"/>
        </w:rPr>
      </w:pPr>
      <w:r w:rsidRPr="00142CC3">
        <w:rPr>
          <w:rFonts w:ascii="Times New Roman" w:eastAsiaTheme="minorEastAsia" w:hAnsi="Times New Roman" w:cs="Times New Roman"/>
          <w:sz w:val="24"/>
          <w:szCs w:val="24"/>
        </w:rPr>
        <w:t xml:space="preserve">[21] </w:t>
      </w:r>
      <w:r w:rsidRPr="00142CC3">
        <w:rPr>
          <w:rFonts w:ascii="Times New Roman" w:hAnsi="Times New Roman" w:cs="Times New Roman"/>
          <w:sz w:val="24"/>
        </w:rPr>
        <w:t>Fowler,</w:t>
      </w:r>
      <w:r w:rsidRPr="00142CC3">
        <w:rPr>
          <w:rFonts w:ascii="Times New Roman" w:hAnsi="Times New Roman" w:cs="Times New Roman"/>
          <w:spacing w:val="26"/>
          <w:sz w:val="24"/>
        </w:rPr>
        <w:t xml:space="preserve"> </w:t>
      </w:r>
      <w:r w:rsidRPr="00142CC3">
        <w:rPr>
          <w:rFonts w:ascii="Times New Roman" w:hAnsi="Times New Roman" w:cs="Times New Roman"/>
          <w:sz w:val="24"/>
        </w:rPr>
        <w:t>M.,</w:t>
      </w:r>
      <w:r w:rsidRPr="00142CC3">
        <w:rPr>
          <w:rFonts w:ascii="Times New Roman" w:hAnsi="Times New Roman" w:cs="Times New Roman"/>
          <w:spacing w:val="26"/>
          <w:sz w:val="24"/>
        </w:rPr>
        <w:t xml:space="preserve"> </w:t>
      </w:r>
      <w:r w:rsidRPr="00142CC3">
        <w:rPr>
          <w:rFonts w:ascii="Times New Roman" w:hAnsi="Times New Roman" w:cs="Times New Roman"/>
          <w:sz w:val="24"/>
        </w:rPr>
        <w:t>J.</w:t>
      </w:r>
      <w:r w:rsidRPr="00142CC3">
        <w:rPr>
          <w:rFonts w:ascii="Times New Roman" w:hAnsi="Times New Roman" w:cs="Times New Roman"/>
          <w:spacing w:val="26"/>
          <w:sz w:val="24"/>
        </w:rPr>
        <w:t xml:space="preserve"> </w:t>
      </w:r>
      <w:r w:rsidRPr="00142CC3">
        <w:rPr>
          <w:rFonts w:ascii="Times New Roman" w:hAnsi="Times New Roman" w:cs="Times New Roman"/>
          <w:sz w:val="24"/>
        </w:rPr>
        <w:t>Microvascular</w:t>
      </w:r>
      <w:r w:rsidRPr="00142CC3">
        <w:rPr>
          <w:rFonts w:ascii="Times New Roman" w:hAnsi="Times New Roman" w:cs="Times New Roman"/>
          <w:spacing w:val="26"/>
          <w:sz w:val="24"/>
        </w:rPr>
        <w:t xml:space="preserve"> </w:t>
      </w:r>
      <w:r w:rsidRPr="00142CC3">
        <w:rPr>
          <w:rFonts w:ascii="Times New Roman" w:hAnsi="Times New Roman" w:cs="Times New Roman"/>
          <w:sz w:val="24"/>
        </w:rPr>
        <w:t>and</w:t>
      </w:r>
      <w:r w:rsidRPr="00142CC3">
        <w:rPr>
          <w:rFonts w:ascii="Times New Roman" w:hAnsi="Times New Roman" w:cs="Times New Roman"/>
          <w:spacing w:val="26"/>
          <w:sz w:val="24"/>
        </w:rPr>
        <w:t xml:space="preserve"> </w:t>
      </w:r>
      <w:r w:rsidRPr="00142CC3">
        <w:rPr>
          <w:rFonts w:ascii="Times New Roman" w:hAnsi="Times New Roman" w:cs="Times New Roman"/>
          <w:sz w:val="24"/>
        </w:rPr>
        <w:t>Macrovascular</w:t>
      </w:r>
      <w:r w:rsidRPr="00142CC3">
        <w:rPr>
          <w:rFonts w:ascii="Times New Roman" w:hAnsi="Times New Roman" w:cs="Times New Roman"/>
          <w:spacing w:val="26"/>
          <w:sz w:val="24"/>
        </w:rPr>
        <w:t xml:space="preserve"> </w:t>
      </w:r>
      <w:r w:rsidRPr="00142CC3">
        <w:rPr>
          <w:rFonts w:ascii="Times New Roman" w:hAnsi="Times New Roman" w:cs="Times New Roman"/>
          <w:sz w:val="24"/>
        </w:rPr>
        <w:t>Complications</w:t>
      </w:r>
      <w:r w:rsidRPr="00142CC3">
        <w:rPr>
          <w:rFonts w:ascii="Times New Roman" w:hAnsi="Times New Roman" w:cs="Times New Roman"/>
          <w:spacing w:val="26"/>
          <w:sz w:val="24"/>
        </w:rPr>
        <w:t xml:space="preserve"> </w:t>
      </w:r>
      <w:r w:rsidRPr="00142CC3">
        <w:rPr>
          <w:rFonts w:ascii="Times New Roman" w:hAnsi="Times New Roman" w:cs="Times New Roman"/>
          <w:sz w:val="24"/>
        </w:rPr>
        <w:t>of</w:t>
      </w:r>
      <w:r w:rsidRPr="00142CC3">
        <w:rPr>
          <w:rFonts w:ascii="Times New Roman" w:hAnsi="Times New Roman" w:cs="Times New Roman"/>
          <w:spacing w:val="26"/>
          <w:sz w:val="24"/>
        </w:rPr>
        <w:t xml:space="preserve"> </w:t>
      </w:r>
      <w:r w:rsidRPr="00142CC3">
        <w:rPr>
          <w:rFonts w:ascii="Times New Roman" w:hAnsi="Times New Roman" w:cs="Times New Roman"/>
          <w:sz w:val="24"/>
        </w:rPr>
        <w:t>Diabetes.</w:t>
      </w:r>
    </w:p>
    <w:p w14:paraId="330D95D8" w14:textId="4BDE19FC" w:rsidR="004A640B" w:rsidRPr="00142CC3" w:rsidRDefault="004A640B" w:rsidP="00142CC3">
      <w:pPr>
        <w:pStyle w:val="Textoindependiente"/>
        <w:jc w:val="both"/>
        <w:rPr>
          <w:rFonts w:ascii="Times New Roman" w:eastAsiaTheme="minorHAnsi" w:hAnsi="Times New Roman" w:cs="Times New Roman"/>
          <w:szCs w:val="22"/>
        </w:rPr>
      </w:pPr>
      <w:r w:rsidRPr="00142CC3">
        <w:rPr>
          <w:rFonts w:ascii="Times New Roman" w:eastAsiaTheme="minorHAnsi" w:hAnsi="Times New Roman" w:cs="Times New Roman"/>
          <w:szCs w:val="22"/>
        </w:rPr>
        <w:t>Clin Diabetes. 2014;29(3):116–22.</w:t>
      </w:r>
    </w:p>
    <w:p w14:paraId="2297AB7F" w14:textId="66217664" w:rsidR="004A640B" w:rsidRPr="00142CC3" w:rsidRDefault="004A640B" w:rsidP="00142CC3">
      <w:pPr>
        <w:pStyle w:val="Textoindependiente"/>
        <w:jc w:val="both"/>
        <w:rPr>
          <w:rFonts w:ascii="Times New Roman" w:eastAsiaTheme="minorHAnsi" w:hAnsi="Times New Roman" w:cs="Times New Roman"/>
          <w:szCs w:val="22"/>
        </w:rPr>
      </w:pPr>
    </w:p>
    <w:p w14:paraId="6A1B9028" w14:textId="66305549" w:rsidR="004A640B" w:rsidRPr="00142CC3" w:rsidRDefault="004A640B"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rPr>
        <w:t xml:space="preserve">[22] </w:t>
      </w:r>
      <w:r w:rsidRPr="00142CC3">
        <w:rPr>
          <w:rFonts w:ascii="Times New Roman" w:hAnsi="Times New Roman" w:cs="Times New Roman"/>
          <w:sz w:val="24"/>
        </w:rPr>
        <w:t>Cho, N. H., Shaw, J. E., Karuranga, S., Huang, Y., da Rocha Fernandes, J.</w:t>
      </w:r>
      <w:r w:rsidRPr="00142CC3">
        <w:rPr>
          <w:rFonts w:ascii="Times New Roman" w:hAnsi="Times New Roman" w:cs="Times New Roman"/>
          <w:spacing w:val="1"/>
          <w:sz w:val="24"/>
        </w:rPr>
        <w:t xml:space="preserve"> </w:t>
      </w:r>
      <w:r w:rsidRPr="00142CC3">
        <w:rPr>
          <w:rFonts w:ascii="Times New Roman" w:hAnsi="Times New Roman" w:cs="Times New Roman"/>
          <w:sz w:val="24"/>
        </w:rPr>
        <w:t>D., Ohlrogge, A. W., y Malanda, B.</w:t>
      </w:r>
      <w:r w:rsidR="002253FB" w:rsidRPr="00142CC3">
        <w:rPr>
          <w:rFonts w:ascii="Times New Roman" w:hAnsi="Times New Roman" w:cs="Times New Roman"/>
          <w:sz w:val="24"/>
        </w:rPr>
        <w:t xml:space="preserve"> (2018).</w:t>
      </w:r>
      <w:r w:rsidRPr="00142CC3">
        <w:rPr>
          <w:rFonts w:ascii="Times New Roman" w:hAnsi="Times New Roman" w:cs="Times New Roman"/>
          <w:sz w:val="24"/>
        </w:rPr>
        <w:t xml:space="preserve"> IDF Diabetes Atlas: global estimates of</w:t>
      </w:r>
      <w:r w:rsidRPr="00142CC3">
        <w:rPr>
          <w:rFonts w:ascii="Times New Roman" w:hAnsi="Times New Roman" w:cs="Times New Roman"/>
          <w:spacing w:val="1"/>
          <w:sz w:val="24"/>
        </w:rPr>
        <w:t xml:space="preserve"> </w:t>
      </w:r>
      <w:r w:rsidRPr="00142CC3">
        <w:rPr>
          <w:rFonts w:ascii="Times New Roman" w:hAnsi="Times New Roman" w:cs="Times New Roman"/>
          <w:sz w:val="24"/>
        </w:rPr>
        <w:t>diabetes prevalence for 2017 and projections for 2045. Diabetes research</w:t>
      </w:r>
      <w:r w:rsidRPr="00142CC3">
        <w:rPr>
          <w:rFonts w:ascii="Times New Roman" w:hAnsi="Times New Roman" w:cs="Times New Roman"/>
          <w:spacing w:val="1"/>
          <w:sz w:val="24"/>
        </w:rPr>
        <w:t xml:space="preserve"> </w:t>
      </w:r>
      <w:r w:rsidRPr="00142CC3">
        <w:rPr>
          <w:rFonts w:ascii="Times New Roman" w:hAnsi="Times New Roman" w:cs="Times New Roman"/>
          <w:sz w:val="24"/>
        </w:rPr>
        <w:t>and</w:t>
      </w:r>
      <w:r w:rsidRPr="00142CC3">
        <w:rPr>
          <w:rFonts w:ascii="Times New Roman" w:hAnsi="Times New Roman" w:cs="Times New Roman"/>
          <w:spacing w:val="-1"/>
          <w:sz w:val="24"/>
        </w:rPr>
        <w:t xml:space="preserve"> </w:t>
      </w:r>
      <w:r w:rsidRPr="00142CC3">
        <w:rPr>
          <w:rFonts w:ascii="Times New Roman" w:hAnsi="Times New Roman" w:cs="Times New Roman"/>
          <w:sz w:val="24"/>
        </w:rPr>
        <w:t>clinical practice.;138:</w:t>
      </w:r>
      <w:r w:rsidRPr="00142CC3">
        <w:rPr>
          <w:rFonts w:ascii="Times New Roman" w:hAnsi="Times New Roman" w:cs="Times New Roman"/>
          <w:spacing w:val="-1"/>
          <w:sz w:val="24"/>
        </w:rPr>
        <w:t xml:space="preserve"> </w:t>
      </w:r>
      <w:r w:rsidRPr="00142CC3">
        <w:rPr>
          <w:rFonts w:ascii="Times New Roman" w:hAnsi="Times New Roman" w:cs="Times New Roman"/>
          <w:sz w:val="24"/>
        </w:rPr>
        <w:t>271-281.</w:t>
      </w:r>
    </w:p>
    <w:p w14:paraId="2E33FE9A" w14:textId="408AE967" w:rsidR="002253FB" w:rsidRPr="00142CC3" w:rsidRDefault="002253FB"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sz w:val="24"/>
        </w:rPr>
        <w:t>[23] TD_JoseMiguelVegasValle</w:t>
      </w:r>
    </w:p>
    <w:p w14:paraId="2C28E977" w14:textId="47C37B25" w:rsidR="002253FB" w:rsidRPr="00142CC3" w:rsidRDefault="002253FB"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sz w:val="24"/>
        </w:rPr>
        <w:t>[24] Bommer C, Heesemann E, Sagalova V, Manne-Goehler J, Atun R, Bärnighausen T, Vollmer S. (2017). The global economic burden of diabetes in adults aged 20-79 years: a cost-of-illness study. Lancet Diabetes Endocrinol. Jun;5(6):423-430. doi: 10.1016/S2213-8587(17)30097-9. Epub 2017 Apr 26. PMID: 28456416.</w:t>
      </w:r>
    </w:p>
    <w:p w14:paraId="31580FDC" w14:textId="6C9D7AE4" w:rsidR="00485548" w:rsidRPr="00142CC3" w:rsidRDefault="00485548"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sz w:val="24"/>
        </w:rPr>
        <w:t xml:space="preserve">[25] Raghupathi, W. y Raghupathi, V. (2014). Analítica de big data en el cuidado de la salud: promesa y potencial. Ciencia y sistemas de información sanitaria , 2 , 3. </w:t>
      </w:r>
      <w:hyperlink r:id="rId34" w:history="1">
        <w:r w:rsidRPr="00142CC3">
          <w:rPr>
            <w:rStyle w:val="Hipervnculo"/>
            <w:rFonts w:ascii="Times New Roman" w:hAnsi="Times New Roman" w:cs="Times New Roman"/>
            <w:sz w:val="24"/>
          </w:rPr>
          <w:t>https://doi.org/10.1186/2047-2501-2-3</w:t>
        </w:r>
      </w:hyperlink>
    </w:p>
    <w:p w14:paraId="2420F488" w14:textId="40954529" w:rsidR="00485548" w:rsidRPr="00142CC3" w:rsidRDefault="00485548"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sidRPr="00142CC3">
        <w:rPr>
          <w:rFonts w:ascii="Times New Roman" w:hAnsi="Times New Roman" w:cs="Times New Roman"/>
          <w:sz w:val="24"/>
        </w:rPr>
        <w:lastRenderedPageBreak/>
        <w:t>[26] Masala</w:t>
      </w:r>
      <w:r w:rsidRPr="00142CC3">
        <w:rPr>
          <w:rFonts w:ascii="Times New Roman" w:hAnsi="Times New Roman" w:cs="Times New Roman"/>
          <w:spacing w:val="15"/>
          <w:sz w:val="24"/>
        </w:rPr>
        <w:t xml:space="preserve"> </w:t>
      </w:r>
      <w:r w:rsidRPr="00142CC3">
        <w:rPr>
          <w:rFonts w:ascii="Times New Roman" w:hAnsi="Times New Roman" w:cs="Times New Roman"/>
          <w:sz w:val="24"/>
        </w:rPr>
        <w:t>G.</w:t>
      </w:r>
      <w:r w:rsidRPr="00142CC3">
        <w:rPr>
          <w:rFonts w:ascii="Times New Roman" w:hAnsi="Times New Roman" w:cs="Times New Roman"/>
          <w:spacing w:val="16"/>
          <w:sz w:val="24"/>
        </w:rPr>
        <w:t xml:space="preserve"> </w:t>
      </w:r>
      <w:r w:rsidR="009406F3" w:rsidRPr="00142CC3">
        <w:rPr>
          <w:rFonts w:ascii="Times New Roman" w:hAnsi="Times New Roman" w:cs="Times New Roman"/>
          <w:spacing w:val="16"/>
          <w:sz w:val="24"/>
        </w:rPr>
        <w:t xml:space="preserve">(2006). </w:t>
      </w:r>
      <w:r w:rsidRPr="00142CC3">
        <w:rPr>
          <w:rFonts w:ascii="Times New Roman" w:hAnsi="Times New Roman" w:cs="Times New Roman"/>
          <w:sz w:val="24"/>
        </w:rPr>
        <w:t>Pattern</w:t>
      </w:r>
      <w:r w:rsidRPr="00142CC3">
        <w:rPr>
          <w:rFonts w:ascii="Times New Roman" w:hAnsi="Times New Roman" w:cs="Times New Roman"/>
          <w:spacing w:val="15"/>
          <w:sz w:val="24"/>
        </w:rPr>
        <w:t xml:space="preserve"> </w:t>
      </w:r>
      <w:r w:rsidRPr="00142CC3">
        <w:rPr>
          <w:rFonts w:ascii="Times New Roman" w:hAnsi="Times New Roman" w:cs="Times New Roman"/>
          <w:sz w:val="24"/>
        </w:rPr>
        <w:t>recognition</w:t>
      </w:r>
      <w:r w:rsidRPr="00142CC3">
        <w:rPr>
          <w:rFonts w:ascii="Times New Roman" w:hAnsi="Times New Roman" w:cs="Times New Roman"/>
          <w:spacing w:val="16"/>
          <w:sz w:val="24"/>
        </w:rPr>
        <w:t xml:space="preserve"> </w:t>
      </w:r>
      <w:r w:rsidRPr="00142CC3">
        <w:rPr>
          <w:rFonts w:ascii="Times New Roman" w:hAnsi="Times New Roman" w:cs="Times New Roman"/>
          <w:sz w:val="24"/>
        </w:rPr>
        <w:t>techniques</w:t>
      </w:r>
      <w:r w:rsidRPr="00142CC3">
        <w:rPr>
          <w:rFonts w:ascii="Times New Roman" w:hAnsi="Times New Roman" w:cs="Times New Roman"/>
          <w:spacing w:val="15"/>
          <w:sz w:val="24"/>
        </w:rPr>
        <w:t xml:space="preserve"> </w:t>
      </w:r>
      <w:r w:rsidRPr="00142CC3">
        <w:rPr>
          <w:rFonts w:ascii="Times New Roman" w:hAnsi="Times New Roman" w:cs="Times New Roman"/>
          <w:sz w:val="24"/>
        </w:rPr>
        <w:t>applied</w:t>
      </w:r>
      <w:r w:rsidRPr="00142CC3">
        <w:rPr>
          <w:rFonts w:ascii="Times New Roman" w:hAnsi="Times New Roman" w:cs="Times New Roman"/>
          <w:spacing w:val="16"/>
          <w:sz w:val="24"/>
        </w:rPr>
        <w:t xml:space="preserve"> </w:t>
      </w:r>
      <w:r w:rsidRPr="00142CC3">
        <w:rPr>
          <w:rFonts w:ascii="Times New Roman" w:hAnsi="Times New Roman" w:cs="Times New Roman"/>
          <w:sz w:val="24"/>
        </w:rPr>
        <w:t>to</w:t>
      </w:r>
      <w:r w:rsidRPr="00142CC3">
        <w:rPr>
          <w:rFonts w:ascii="Times New Roman" w:hAnsi="Times New Roman" w:cs="Times New Roman"/>
          <w:spacing w:val="16"/>
          <w:sz w:val="24"/>
        </w:rPr>
        <w:t xml:space="preserve"> </w:t>
      </w:r>
      <w:r w:rsidRPr="00142CC3">
        <w:rPr>
          <w:rFonts w:ascii="Times New Roman" w:hAnsi="Times New Roman" w:cs="Times New Roman"/>
          <w:sz w:val="24"/>
        </w:rPr>
        <w:t>biomedical</w:t>
      </w:r>
      <w:r w:rsidRPr="00142CC3">
        <w:rPr>
          <w:rFonts w:ascii="Times New Roman" w:hAnsi="Times New Roman" w:cs="Times New Roman"/>
          <w:spacing w:val="15"/>
          <w:sz w:val="24"/>
        </w:rPr>
        <w:t xml:space="preserve"> </w:t>
      </w:r>
      <w:r w:rsidRPr="00142CC3">
        <w:rPr>
          <w:rFonts w:ascii="Times New Roman" w:hAnsi="Times New Roman" w:cs="Times New Roman"/>
          <w:sz w:val="24"/>
        </w:rPr>
        <w:t>patterns.</w:t>
      </w:r>
      <w:r w:rsidRPr="00142CC3">
        <w:rPr>
          <w:rFonts w:ascii="Times New Roman" w:hAnsi="Times New Roman" w:cs="Times New Roman"/>
          <w:spacing w:val="16"/>
          <w:sz w:val="24"/>
        </w:rPr>
        <w:t xml:space="preserve"> </w:t>
      </w:r>
      <w:r w:rsidRPr="00142CC3">
        <w:rPr>
          <w:rFonts w:ascii="Times New Roman" w:hAnsi="Times New Roman" w:cs="Times New Roman"/>
          <w:sz w:val="24"/>
        </w:rPr>
        <w:t>Int</w:t>
      </w:r>
      <w:r w:rsidRPr="00142CC3">
        <w:rPr>
          <w:rFonts w:ascii="Times New Roman" w:hAnsi="Times New Roman" w:cs="Times New Roman"/>
          <w:spacing w:val="-64"/>
          <w:sz w:val="24"/>
        </w:rPr>
        <w:t xml:space="preserve"> </w:t>
      </w:r>
      <w:r w:rsidRPr="00142CC3">
        <w:rPr>
          <w:rFonts w:ascii="Times New Roman" w:hAnsi="Times New Roman" w:cs="Times New Roman"/>
          <w:sz w:val="24"/>
        </w:rPr>
        <w:t>J</w:t>
      </w:r>
      <w:r w:rsidRPr="00142CC3">
        <w:rPr>
          <w:rFonts w:ascii="Times New Roman" w:hAnsi="Times New Roman" w:cs="Times New Roman"/>
          <w:spacing w:val="-1"/>
          <w:sz w:val="24"/>
        </w:rPr>
        <w:t xml:space="preserve"> </w:t>
      </w:r>
      <w:r w:rsidRPr="00142CC3">
        <w:rPr>
          <w:rFonts w:ascii="Times New Roman" w:hAnsi="Times New Roman" w:cs="Times New Roman"/>
          <w:sz w:val="24"/>
        </w:rPr>
        <w:t>Biomed Sci;</w:t>
      </w:r>
      <w:r w:rsidRPr="00142CC3">
        <w:rPr>
          <w:rFonts w:ascii="Times New Roman" w:hAnsi="Times New Roman" w:cs="Times New Roman"/>
          <w:spacing w:val="-1"/>
          <w:sz w:val="24"/>
        </w:rPr>
        <w:t xml:space="preserve"> </w:t>
      </w:r>
      <w:r w:rsidRPr="00142CC3">
        <w:rPr>
          <w:rFonts w:ascii="Times New Roman" w:hAnsi="Times New Roman" w:cs="Times New Roman"/>
          <w:sz w:val="24"/>
        </w:rPr>
        <w:t>2:47–55.</w:t>
      </w:r>
    </w:p>
    <w:p w14:paraId="5CA8C73B" w14:textId="61603033" w:rsidR="00504DC6" w:rsidRPr="00142CC3" w:rsidRDefault="00504DC6"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sidRPr="00142CC3">
        <w:rPr>
          <w:rFonts w:ascii="Times New Roman" w:hAnsi="Times New Roman" w:cs="Times New Roman"/>
          <w:sz w:val="24"/>
        </w:rPr>
        <w:t>[27] Luo W, Phung D, Tran T, Gupta S, Rana S, Karmakar C, Shilton A, Yearwood J, Dimitro</w:t>
      </w:r>
      <w:r w:rsidR="009406F3" w:rsidRPr="00142CC3">
        <w:rPr>
          <w:rFonts w:ascii="Times New Roman" w:hAnsi="Times New Roman" w:cs="Times New Roman"/>
          <w:sz w:val="24"/>
        </w:rPr>
        <w:t xml:space="preserve">va N, Ho T, Venkatesh S, Berk M. (2016). </w:t>
      </w:r>
      <w:r w:rsidRPr="00142CC3">
        <w:rPr>
          <w:rFonts w:ascii="Times New Roman" w:hAnsi="Times New Roman" w:cs="Times New Roman"/>
          <w:sz w:val="24"/>
        </w:rPr>
        <w:t>Guidelines for Developing and Reporting Machine Learning Predictive Models in Biomedica</w:t>
      </w:r>
      <w:r w:rsidR="009406F3" w:rsidRPr="00142CC3">
        <w:rPr>
          <w:rFonts w:ascii="Times New Roman" w:hAnsi="Times New Roman" w:cs="Times New Roman"/>
          <w:sz w:val="24"/>
        </w:rPr>
        <w:t xml:space="preserve">l Research: A Multidisciplinary View </w:t>
      </w:r>
      <w:r w:rsidRPr="00142CC3">
        <w:rPr>
          <w:rFonts w:ascii="Times New Roman" w:hAnsi="Times New Roman" w:cs="Times New Roman"/>
          <w:sz w:val="24"/>
        </w:rPr>
        <w:t>J Med Internet Res;18(12):e323</w:t>
      </w:r>
    </w:p>
    <w:p w14:paraId="1C3EB029" w14:textId="6E6F3429" w:rsidR="0043248A" w:rsidRDefault="009406F3"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sidRPr="00142CC3">
        <w:rPr>
          <w:rFonts w:ascii="Times New Roman" w:hAnsi="Times New Roman" w:cs="Times New Roman"/>
          <w:sz w:val="24"/>
        </w:rPr>
        <w:t xml:space="preserve"> </w:t>
      </w:r>
      <w:r w:rsidR="0043248A" w:rsidRPr="00142CC3">
        <w:rPr>
          <w:rFonts w:ascii="Times New Roman" w:hAnsi="Times New Roman" w:cs="Times New Roman"/>
          <w:sz w:val="24"/>
        </w:rPr>
        <w:t>[28] S. Arlot, A. Celisse, et al., (2010). “A survey of cross-validation procedures for model selection,” Statistics surveys, vol. 4, pp. 40–79.</w:t>
      </w:r>
    </w:p>
    <w:p w14:paraId="3B30E8E1" w14:textId="778A6D6F" w:rsidR="00B35461" w:rsidRDefault="00B35461"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Pr>
          <w:rFonts w:ascii="Times New Roman" w:hAnsi="Times New Roman" w:cs="Times New Roman"/>
          <w:sz w:val="24"/>
        </w:rPr>
        <w:t xml:space="preserve">[29] </w:t>
      </w:r>
      <w:r w:rsidRPr="00B35461">
        <w:rPr>
          <w:rFonts w:ascii="Times New Roman" w:hAnsi="Times New Roman" w:cs="Times New Roman"/>
          <w:sz w:val="24"/>
        </w:rPr>
        <w:t xml:space="preserve">Sanz-Sánchez, I., &amp; Bascones-Martínez, A.. (2009). Diabetes mellitus: Su implicación en la patología oral y periodontal. Avances en Odontoestomatología, 25(5), 249-263. Recuperado en 12 de junio de 2021, de </w:t>
      </w:r>
      <w:hyperlink r:id="rId35" w:history="1">
        <w:r w:rsidRPr="00540CC7">
          <w:rPr>
            <w:rStyle w:val="Hipervnculo"/>
            <w:rFonts w:ascii="Times New Roman" w:hAnsi="Times New Roman" w:cs="Times New Roman"/>
            <w:sz w:val="24"/>
          </w:rPr>
          <w:t>http://scielo.isciii.es/scielo.php?script=sci_arttext&amp;pid=S0213-12852009000500003&amp;lng=es&amp;tlng=es</w:t>
        </w:r>
      </w:hyperlink>
      <w:r w:rsidRPr="00B35461">
        <w:rPr>
          <w:rFonts w:ascii="Times New Roman" w:hAnsi="Times New Roman" w:cs="Times New Roman"/>
          <w:sz w:val="24"/>
        </w:rPr>
        <w:t>.</w:t>
      </w:r>
    </w:p>
    <w:p w14:paraId="2199B3EF" w14:textId="1146B1DE" w:rsidR="00B35461" w:rsidRPr="00142CC3" w:rsidRDefault="00B35461"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Pr>
          <w:rFonts w:ascii="Times New Roman" w:hAnsi="Times New Roman" w:cs="Times New Roman"/>
          <w:sz w:val="24"/>
        </w:rPr>
        <w:t>[30] TFG DE ROBERTO</w:t>
      </w:r>
    </w:p>
    <w:p w14:paraId="7BB7B586" w14:textId="17F42859" w:rsidR="00485548" w:rsidRPr="00142CC3" w:rsidRDefault="00485548"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p>
    <w:p w14:paraId="2CC7B957" w14:textId="32C82498" w:rsidR="004A640B" w:rsidRPr="00142CC3" w:rsidRDefault="004A640B" w:rsidP="00142CC3">
      <w:pPr>
        <w:pStyle w:val="Textoindependiente"/>
        <w:jc w:val="both"/>
        <w:rPr>
          <w:rFonts w:ascii="Times New Roman" w:eastAsiaTheme="minorHAnsi" w:hAnsi="Times New Roman" w:cs="Times New Roman"/>
          <w:szCs w:val="22"/>
        </w:rPr>
      </w:pPr>
    </w:p>
    <w:p w14:paraId="2745EDF2" w14:textId="14EF6DB7" w:rsidR="004A640B" w:rsidRPr="00142CC3" w:rsidRDefault="004A640B" w:rsidP="00142CC3">
      <w:pPr>
        <w:pStyle w:val="Textoindependiente"/>
        <w:jc w:val="both"/>
        <w:rPr>
          <w:rFonts w:ascii="Times New Roman" w:hAnsi="Times New Roman" w:cs="Times New Roman"/>
        </w:rPr>
      </w:pPr>
    </w:p>
    <w:p w14:paraId="4050C372" w14:textId="21A41C9E" w:rsidR="004A640B" w:rsidRPr="00142CC3" w:rsidRDefault="004A640B" w:rsidP="00142CC3">
      <w:pPr>
        <w:pStyle w:val="Textoindependiente"/>
        <w:jc w:val="both"/>
        <w:rPr>
          <w:rFonts w:ascii="Times New Roman" w:hAnsi="Times New Roman" w:cs="Times New Roman"/>
        </w:rPr>
      </w:pPr>
    </w:p>
    <w:p w14:paraId="2FEA8E00" w14:textId="06CB1930" w:rsidR="004A640B" w:rsidRPr="00142CC3" w:rsidRDefault="004A640B" w:rsidP="00142CC3">
      <w:pPr>
        <w:pStyle w:val="Textoindependiente"/>
        <w:jc w:val="both"/>
        <w:rPr>
          <w:rFonts w:ascii="Times New Roman" w:hAnsi="Times New Roman" w:cs="Times New Roman"/>
        </w:rPr>
      </w:pPr>
    </w:p>
    <w:p w14:paraId="3891E9E1" w14:textId="46995E32" w:rsidR="004A640B" w:rsidRPr="00142CC3" w:rsidRDefault="004A640B" w:rsidP="00142CC3">
      <w:pPr>
        <w:pStyle w:val="Textoindependiente"/>
        <w:jc w:val="both"/>
        <w:rPr>
          <w:rFonts w:ascii="Times New Roman" w:hAnsi="Times New Roman" w:cs="Times New Roman"/>
        </w:rPr>
      </w:pPr>
    </w:p>
    <w:p w14:paraId="04BF8281" w14:textId="44570018" w:rsidR="004A640B" w:rsidRPr="00142CC3" w:rsidRDefault="004A640B" w:rsidP="00142CC3">
      <w:pPr>
        <w:pStyle w:val="Textoindependiente"/>
        <w:jc w:val="both"/>
        <w:rPr>
          <w:rFonts w:ascii="Times New Roman" w:hAnsi="Times New Roman" w:cs="Times New Roman"/>
        </w:rPr>
      </w:pPr>
    </w:p>
    <w:p w14:paraId="58AB775A" w14:textId="77777777" w:rsidR="004A640B" w:rsidRPr="00142CC3" w:rsidRDefault="004A640B" w:rsidP="00142CC3">
      <w:pPr>
        <w:pStyle w:val="Textoindependiente"/>
        <w:jc w:val="both"/>
        <w:rPr>
          <w:rFonts w:ascii="Times New Roman" w:hAnsi="Times New Roman" w:cs="Times New Roman"/>
        </w:rPr>
      </w:pPr>
    </w:p>
    <w:p w14:paraId="38E0B597" w14:textId="45E4CE6D" w:rsidR="004A640B" w:rsidRPr="00142CC3" w:rsidRDefault="004A640B" w:rsidP="00142CC3">
      <w:pPr>
        <w:jc w:val="both"/>
        <w:rPr>
          <w:rFonts w:ascii="Times New Roman" w:eastAsiaTheme="minorEastAsia" w:hAnsi="Times New Roman" w:cs="Times New Roman"/>
          <w:sz w:val="24"/>
          <w:szCs w:val="24"/>
        </w:rPr>
      </w:pPr>
    </w:p>
    <w:p w14:paraId="193FB2F4" w14:textId="0440582A" w:rsidR="019554F6" w:rsidRPr="00142CC3" w:rsidRDefault="019554F6" w:rsidP="00142CC3">
      <w:pPr>
        <w:pStyle w:val="Ttulo"/>
        <w:jc w:val="both"/>
        <w:rPr>
          <w:rFonts w:ascii="Times New Roman" w:hAnsi="Times New Roman" w:cs="Times New Roman"/>
        </w:rPr>
      </w:pPr>
      <w:r w:rsidRPr="00142CC3">
        <w:rPr>
          <w:rStyle w:val="TtuloCar"/>
          <w:rFonts w:ascii="Times New Roman" w:hAnsi="Times New Roman" w:cs="Times New Roman"/>
        </w:rPr>
        <w:t>Abreviaturas</w:t>
      </w:r>
    </w:p>
    <w:p w14:paraId="1E8D9C80" w14:textId="534C64AE" w:rsidR="28F0C6DF" w:rsidRPr="00142CC3" w:rsidRDefault="28F0C6DF" w:rsidP="00142CC3">
      <w:pPr>
        <w:jc w:val="both"/>
        <w:rPr>
          <w:rFonts w:ascii="Times New Roman" w:eastAsiaTheme="minorEastAsia" w:hAnsi="Times New Roman" w:cs="Times New Roman"/>
          <w:sz w:val="24"/>
          <w:szCs w:val="24"/>
        </w:rPr>
      </w:pPr>
    </w:p>
    <w:p w14:paraId="404E671F" w14:textId="513C6088" w:rsidR="019554F6" w:rsidRPr="00142CC3" w:rsidRDefault="019554F6" w:rsidP="00142CC3">
      <w:pPr>
        <w:pStyle w:val="Ttulo3"/>
        <w:jc w:val="both"/>
        <w:rPr>
          <w:rFonts w:ascii="Times New Roman" w:eastAsiaTheme="minorEastAsia" w:hAnsi="Times New Roman" w:cs="Times New Roman"/>
          <w:color w:val="auto"/>
        </w:rPr>
      </w:pPr>
      <w:r w:rsidRPr="00142CC3">
        <w:rPr>
          <w:rFonts w:ascii="Times New Roman" w:eastAsiaTheme="minorEastAsia" w:hAnsi="Times New Roman" w:cs="Times New Roman"/>
          <w:color w:val="auto"/>
        </w:rPr>
        <w:t xml:space="preserve">HbA1c  </w:t>
      </w:r>
      <w:hyperlink r:id="rId36">
        <w:r w:rsidRPr="00142CC3">
          <w:rPr>
            <w:rFonts w:ascii="Times New Roman" w:eastAsiaTheme="minorEastAsia" w:hAnsi="Times New Roman" w:cs="Times New Roman"/>
            <w:color w:val="auto"/>
          </w:rPr>
          <w:t>Prueba de hemoglobina glicosilada</w:t>
        </w:r>
      </w:hyperlink>
    </w:p>
    <w:p w14:paraId="72B28A88" w14:textId="55C54C64" w:rsidR="004A640B" w:rsidRPr="00142CC3" w:rsidRDefault="2F439808"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HUM Hospital Universitario de Móstoles</w:t>
      </w:r>
      <w:r w:rsidRPr="00142CC3">
        <w:rPr>
          <w:rFonts w:ascii="Times New Roman" w:hAnsi="Times New Roman" w:cs="Times New Roman"/>
        </w:rPr>
        <w:br/>
      </w:r>
      <w:r w:rsidRPr="00142CC3">
        <w:rPr>
          <w:rFonts w:ascii="Times New Roman" w:eastAsiaTheme="minorEastAsia" w:hAnsi="Times New Roman" w:cs="Times New Roman"/>
          <w:sz w:val="24"/>
          <w:szCs w:val="24"/>
        </w:rPr>
        <w:t>TFG Trabajo Fin de Grado</w:t>
      </w:r>
      <w:r w:rsidRPr="00142CC3">
        <w:rPr>
          <w:rFonts w:ascii="Times New Roman" w:hAnsi="Times New Roman" w:cs="Times New Roman"/>
        </w:rPr>
        <w:br/>
      </w:r>
      <w:r w:rsidR="1954CC6D" w:rsidRPr="00142CC3">
        <w:rPr>
          <w:rFonts w:ascii="Times New Roman" w:eastAsiaTheme="minorEastAsia" w:hAnsi="Times New Roman" w:cs="Times New Roman"/>
          <w:sz w:val="24"/>
          <w:szCs w:val="24"/>
        </w:rPr>
        <w:lastRenderedPageBreak/>
        <w:t>EDA Exploratory Data Analysis</w:t>
      </w:r>
      <w:r w:rsidRPr="00142CC3">
        <w:rPr>
          <w:rFonts w:ascii="Times New Roman" w:hAnsi="Times New Roman" w:cs="Times New Roman"/>
        </w:rPr>
        <w:br/>
      </w:r>
      <w:r w:rsidR="3B45F92E" w:rsidRPr="00142CC3">
        <w:rPr>
          <w:rFonts w:ascii="Times New Roman" w:eastAsiaTheme="minorEastAsia" w:hAnsi="Times New Roman" w:cs="Times New Roman"/>
          <w:sz w:val="24"/>
          <w:szCs w:val="24"/>
        </w:rPr>
        <w:t>NaN Not a number</w:t>
      </w:r>
      <w:r w:rsidRPr="00142CC3">
        <w:rPr>
          <w:rFonts w:ascii="Times New Roman" w:hAnsi="Times New Roman" w:cs="Times New Roman"/>
        </w:rPr>
        <w:br/>
      </w:r>
      <w:r w:rsidR="365FA1D6" w:rsidRPr="00142CC3">
        <w:rPr>
          <w:rFonts w:ascii="Times New Roman" w:eastAsiaTheme="minorEastAsia" w:hAnsi="Times New Roman" w:cs="Times New Roman"/>
          <w:sz w:val="24"/>
          <w:szCs w:val="24"/>
        </w:rPr>
        <w:t>IA Inteligencia atificial</w:t>
      </w:r>
      <w:r w:rsidR="004A640B" w:rsidRPr="00142CC3">
        <w:rPr>
          <w:rFonts w:ascii="Times New Roman" w:eastAsiaTheme="minorEastAsia" w:hAnsi="Times New Roman" w:cs="Times New Roman"/>
          <w:sz w:val="24"/>
          <w:szCs w:val="24"/>
        </w:rPr>
        <w:br/>
        <w:t>DMG Diabetes mellitus gestacional</w:t>
      </w:r>
      <w:r w:rsidR="004A640B" w:rsidRPr="00142CC3">
        <w:rPr>
          <w:rFonts w:ascii="Times New Roman" w:eastAsiaTheme="minorEastAsia" w:hAnsi="Times New Roman" w:cs="Times New Roman"/>
          <w:sz w:val="24"/>
          <w:szCs w:val="24"/>
        </w:rPr>
        <w:br/>
      </w:r>
      <w:r w:rsidR="004A640B" w:rsidRPr="00142CC3">
        <w:rPr>
          <w:rFonts w:ascii="Times New Roman" w:hAnsi="Times New Roman" w:cs="Times New Roman"/>
          <w:sz w:val="24"/>
        </w:rPr>
        <w:t>SOP Síndrome de ovario poliquístico</w:t>
      </w:r>
    </w:p>
    <w:p w14:paraId="59FBCE19" w14:textId="76CEACC8" w:rsidR="28F0C6DF" w:rsidRDefault="28F0C6DF" w:rsidP="28F0C6DF">
      <w:pPr>
        <w:rPr>
          <w:rFonts w:ascii="Times New Roman" w:eastAsia="Times New Roman" w:hAnsi="Times New Roman" w:cs="Times New Roman"/>
          <w:sz w:val="24"/>
          <w:szCs w:val="24"/>
        </w:rPr>
      </w:pPr>
    </w:p>
    <w:p w14:paraId="5C0A7D7A" w14:textId="726063B9" w:rsidR="28F0C6DF" w:rsidRDefault="28F0C6DF" w:rsidP="28F0C6DF">
      <w:pPr>
        <w:spacing w:line="278" w:lineRule="auto"/>
        <w:rPr>
          <w:rFonts w:ascii="Calibri" w:eastAsia="Calibri" w:hAnsi="Calibri" w:cs="Calibri"/>
          <w:color w:val="000000" w:themeColor="text1"/>
          <w:sz w:val="28"/>
          <w:szCs w:val="28"/>
        </w:rPr>
      </w:pPr>
    </w:p>
    <w:p w14:paraId="4662AC5E" w14:textId="529982BE" w:rsidR="28F0C6DF" w:rsidRDefault="28F0C6DF" w:rsidP="28F0C6DF">
      <w:pPr>
        <w:spacing w:line="278" w:lineRule="auto"/>
        <w:rPr>
          <w:rFonts w:ascii="Calibri" w:eastAsia="Calibri" w:hAnsi="Calibri" w:cs="Calibri"/>
          <w:color w:val="000000" w:themeColor="text1"/>
          <w:sz w:val="28"/>
          <w:szCs w:val="28"/>
        </w:rPr>
      </w:pPr>
    </w:p>
    <w:p w14:paraId="6191FF04" w14:textId="6B24DF1F" w:rsidR="28F0C6DF" w:rsidRDefault="28F0C6DF" w:rsidP="28F0C6DF">
      <w:pPr>
        <w:spacing w:line="278" w:lineRule="auto"/>
        <w:rPr>
          <w:rFonts w:ascii="Calibri" w:eastAsia="Calibri" w:hAnsi="Calibri" w:cs="Calibri"/>
          <w:color w:val="000000" w:themeColor="text1"/>
          <w:sz w:val="28"/>
          <w:szCs w:val="28"/>
        </w:rPr>
      </w:pPr>
    </w:p>
    <w:p w14:paraId="15EBD8C3" w14:textId="685CDB82" w:rsidR="28F0C6DF" w:rsidRDefault="28F0C6DF" w:rsidP="28F0C6DF">
      <w:pPr>
        <w:jc w:val="center"/>
      </w:pPr>
    </w:p>
    <w:sectPr w:rsidR="28F0C6DF" w:rsidSect="00B65197">
      <w:footerReference w:type="default" r:id="rId37"/>
      <w:footerReference w:type="first" r:id="rId38"/>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Óscar Barquero Pérez" w:date="2021-05-27T11:28:00Z" w:initials="ÓP">
    <w:p w14:paraId="714B311A" w14:textId="5E734B1A" w:rsidR="004C0C3F" w:rsidRDefault="004C0C3F">
      <w:r>
        <w:t xml:space="preserve">Ojo: las referencias se pone de la siguiente forma: Bansal N. Prediabetes diagnosis and treatment: A review. </w:t>
      </w:r>
      <w:r w:rsidRPr="28F0C6DF">
        <w:rPr>
          <w:i/>
          <w:iCs/>
        </w:rPr>
        <w:t>World J Diabetes</w:t>
      </w:r>
      <w:r>
        <w:t>. 2015;6(2):296-303.</w:t>
      </w:r>
      <w:r>
        <w:annotationRef/>
      </w:r>
    </w:p>
  </w:comment>
  <w:comment w:id="2" w:author="Óscar Barquero Pérez" w:date="2021-05-27T11:28:00Z" w:initials="ÓP">
    <w:p w14:paraId="115A08CE" w14:textId="01AAE7BD" w:rsidR="004C0C3F" w:rsidRDefault="004C0C3F">
      <w:r>
        <w:t>Elige una forma de citar los artículos y hazlo todos de la misma forma</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B311A" w15:done="0"/>
  <w15:commentEx w15:paraId="115A08CE"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285B02" w16cex:dateUtc="2021-05-27T09:28:40.862Z"/>
  <w16cex:commentExtensible w16cex:durableId="4E9A4740" w16cex:dateUtc="2021-05-27T09:28:59.496Z"/>
</w16cex:commentsExtensible>
</file>

<file path=word/commentsIds.xml><?xml version="1.0" encoding="utf-8"?>
<w16cid:commentsIds xmlns:mc="http://schemas.openxmlformats.org/markup-compatibility/2006" xmlns:w16cid="http://schemas.microsoft.com/office/word/2016/wordml/cid" mc:Ignorable="w16cid">
  <w16cid:commentId w16cid:paraId="714B311A" w16cid:durableId="22285B02"/>
  <w16cid:commentId w16cid:paraId="115A08CE" w16cid:durableId="4E9A474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D939C" w14:textId="77777777" w:rsidR="00950FDE" w:rsidRDefault="00950FDE">
      <w:pPr>
        <w:spacing w:after="0" w:line="240" w:lineRule="auto"/>
      </w:pPr>
      <w:r>
        <w:separator/>
      </w:r>
    </w:p>
  </w:endnote>
  <w:endnote w:type="continuationSeparator" w:id="0">
    <w:p w14:paraId="74612208" w14:textId="77777777" w:rsidR="00950FDE" w:rsidRDefault="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25726"/>
      <w:docPartObj>
        <w:docPartGallery w:val="Page Numbers (Bottom of Page)"/>
        <w:docPartUnique/>
      </w:docPartObj>
    </w:sdtPr>
    <w:sdtContent>
      <w:p w14:paraId="6064F50D" w14:textId="763CDA20" w:rsidR="004C0C3F" w:rsidRDefault="004C0C3F">
        <w:pPr>
          <w:pStyle w:val="Piedepgina"/>
          <w:jc w:val="center"/>
        </w:pPr>
        <w:r>
          <w:fldChar w:fldCharType="begin"/>
        </w:r>
        <w:r>
          <w:instrText>PAGE   \* MERGEFORMAT</w:instrText>
        </w:r>
        <w:r>
          <w:fldChar w:fldCharType="separate"/>
        </w:r>
        <w:r w:rsidR="00B35461">
          <w:rPr>
            <w:noProof/>
          </w:rPr>
          <w:t>25</w:t>
        </w:r>
        <w:r>
          <w:fldChar w:fldCharType="end"/>
        </w:r>
      </w:p>
    </w:sdtContent>
  </w:sdt>
  <w:p w14:paraId="41C58AAA" w14:textId="77777777" w:rsidR="004C0C3F" w:rsidRDefault="004C0C3F">
    <w:pPr>
      <w:pStyle w:val="Piedepgina"/>
    </w:pPr>
  </w:p>
  <w:p w14:paraId="6FF95B7C" w14:textId="77777777" w:rsidR="004C0C3F" w:rsidRDefault="004C0C3F"/>
  <w:p w14:paraId="15E4DB58" w14:textId="77777777" w:rsidR="004C0C3F" w:rsidRDefault="004C0C3F"/>
  <w:p w14:paraId="22E7D011" w14:textId="77777777" w:rsidR="004C0C3F" w:rsidRDefault="004C0C3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016591"/>
      <w:docPartObj>
        <w:docPartGallery w:val="Page Numbers (Bottom of Page)"/>
        <w:docPartUnique/>
      </w:docPartObj>
    </w:sdtPr>
    <w:sdtContent>
      <w:p w14:paraId="749561B9" w14:textId="5B1C0E23" w:rsidR="004C0C3F" w:rsidRDefault="004C0C3F">
        <w:pPr>
          <w:pStyle w:val="Piedepgina"/>
          <w:jc w:val="center"/>
        </w:pPr>
        <w:r>
          <w:fldChar w:fldCharType="begin"/>
        </w:r>
        <w:r>
          <w:instrText>PAGE   \* MERGEFORMAT</w:instrText>
        </w:r>
        <w:r>
          <w:fldChar w:fldCharType="separate"/>
        </w:r>
        <w:r>
          <w:rPr>
            <w:noProof/>
          </w:rPr>
          <w:t>1</w:t>
        </w:r>
        <w:r>
          <w:fldChar w:fldCharType="end"/>
        </w:r>
      </w:p>
    </w:sdtContent>
  </w:sdt>
  <w:p w14:paraId="2FA9DFAE" w14:textId="77777777" w:rsidR="004C0C3F" w:rsidRDefault="004C0C3F">
    <w:pPr>
      <w:pStyle w:val="Piedepgina"/>
    </w:pPr>
  </w:p>
  <w:p w14:paraId="560CEF3C" w14:textId="77777777" w:rsidR="004C0C3F" w:rsidRDefault="004C0C3F"/>
  <w:p w14:paraId="00FE020D" w14:textId="77777777" w:rsidR="004C0C3F" w:rsidRDefault="004C0C3F"/>
  <w:p w14:paraId="0B5CF765" w14:textId="77777777" w:rsidR="004C0C3F" w:rsidRDefault="004C0C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9E048" w14:textId="77777777" w:rsidR="00950FDE" w:rsidRDefault="00950FDE">
      <w:pPr>
        <w:spacing w:after="0" w:line="240" w:lineRule="auto"/>
      </w:pPr>
      <w:r>
        <w:separator/>
      </w:r>
    </w:p>
  </w:footnote>
  <w:footnote w:type="continuationSeparator" w:id="0">
    <w:p w14:paraId="11FB60CB" w14:textId="77777777" w:rsidR="00950FDE" w:rsidRDefault="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C0C3F" w14:paraId="5A4E404D" w14:textId="77777777" w:rsidTr="28F0C6DF">
      <w:tc>
        <w:tcPr>
          <w:tcW w:w="3005" w:type="dxa"/>
        </w:tcPr>
        <w:p w14:paraId="485FDD95" w14:textId="1CDBA81E" w:rsidR="004C0C3F" w:rsidRDefault="004C0C3F" w:rsidP="28F0C6DF">
          <w:pPr>
            <w:pStyle w:val="Encabezado"/>
            <w:ind w:left="-115"/>
          </w:pPr>
        </w:p>
      </w:tc>
      <w:tc>
        <w:tcPr>
          <w:tcW w:w="3005" w:type="dxa"/>
        </w:tcPr>
        <w:p w14:paraId="071B4AE7" w14:textId="305E0FC0" w:rsidR="004C0C3F" w:rsidRDefault="004C0C3F" w:rsidP="28F0C6DF">
          <w:pPr>
            <w:pStyle w:val="Encabezado"/>
            <w:jc w:val="center"/>
          </w:pPr>
        </w:p>
      </w:tc>
      <w:tc>
        <w:tcPr>
          <w:tcW w:w="3005" w:type="dxa"/>
        </w:tcPr>
        <w:p w14:paraId="1F366692" w14:textId="3680FAA2" w:rsidR="004C0C3F" w:rsidRDefault="004C0C3F" w:rsidP="28F0C6DF">
          <w:pPr>
            <w:pStyle w:val="Encabezado"/>
            <w:ind w:right="-115"/>
            <w:jc w:val="right"/>
          </w:pPr>
        </w:p>
      </w:tc>
    </w:tr>
  </w:tbl>
  <w:p w14:paraId="685D21BD" w14:textId="682E8F00" w:rsidR="004C0C3F" w:rsidRDefault="004C0C3F" w:rsidP="28F0C6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323"/>
    <w:multiLevelType w:val="hybridMultilevel"/>
    <w:tmpl w:val="421A4840"/>
    <w:lvl w:ilvl="0" w:tplc="6F28D4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E711F"/>
    <w:multiLevelType w:val="hybridMultilevel"/>
    <w:tmpl w:val="25745D14"/>
    <w:lvl w:ilvl="0" w:tplc="449EB466">
      <w:start w:val="1"/>
      <w:numFmt w:val="bullet"/>
      <w:lvlText w:val="-"/>
      <w:lvlJc w:val="left"/>
      <w:pPr>
        <w:ind w:left="720" w:hanging="360"/>
      </w:pPr>
      <w:rPr>
        <w:rFonts w:ascii="Calibri" w:hAnsi="Calibri" w:hint="default"/>
      </w:rPr>
    </w:lvl>
    <w:lvl w:ilvl="1" w:tplc="5176728E">
      <w:start w:val="1"/>
      <w:numFmt w:val="bullet"/>
      <w:lvlText w:val="o"/>
      <w:lvlJc w:val="left"/>
      <w:pPr>
        <w:ind w:left="1440" w:hanging="360"/>
      </w:pPr>
      <w:rPr>
        <w:rFonts w:ascii="Courier New" w:hAnsi="Courier New" w:hint="default"/>
      </w:rPr>
    </w:lvl>
    <w:lvl w:ilvl="2" w:tplc="2ECC9BE0">
      <w:start w:val="1"/>
      <w:numFmt w:val="bullet"/>
      <w:lvlText w:val=""/>
      <w:lvlJc w:val="left"/>
      <w:pPr>
        <w:ind w:left="2160" w:hanging="360"/>
      </w:pPr>
      <w:rPr>
        <w:rFonts w:ascii="Wingdings" w:hAnsi="Wingdings" w:hint="default"/>
      </w:rPr>
    </w:lvl>
    <w:lvl w:ilvl="3" w:tplc="67E29FFC">
      <w:start w:val="1"/>
      <w:numFmt w:val="bullet"/>
      <w:lvlText w:val=""/>
      <w:lvlJc w:val="left"/>
      <w:pPr>
        <w:ind w:left="2880" w:hanging="360"/>
      </w:pPr>
      <w:rPr>
        <w:rFonts w:ascii="Symbol" w:hAnsi="Symbol" w:hint="default"/>
      </w:rPr>
    </w:lvl>
    <w:lvl w:ilvl="4" w:tplc="00180DAC">
      <w:start w:val="1"/>
      <w:numFmt w:val="bullet"/>
      <w:lvlText w:val="o"/>
      <w:lvlJc w:val="left"/>
      <w:pPr>
        <w:ind w:left="3600" w:hanging="360"/>
      </w:pPr>
      <w:rPr>
        <w:rFonts w:ascii="Courier New" w:hAnsi="Courier New" w:hint="default"/>
      </w:rPr>
    </w:lvl>
    <w:lvl w:ilvl="5" w:tplc="CD16574A">
      <w:start w:val="1"/>
      <w:numFmt w:val="bullet"/>
      <w:lvlText w:val=""/>
      <w:lvlJc w:val="left"/>
      <w:pPr>
        <w:ind w:left="4320" w:hanging="360"/>
      </w:pPr>
      <w:rPr>
        <w:rFonts w:ascii="Wingdings" w:hAnsi="Wingdings" w:hint="default"/>
      </w:rPr>
    </w:lvl>
    <w:lvl w:ilvl="6" w:tplc="41FE1054">
      <w:start w:val="1"/>
      <w:numFmt w:val="bullet"/>
      <w:lvlText w:val=""/>
      <w:lvlJc w:val="left"/>
      <w:pPr>
        <w:ind w:left="5040" w:hanging="360"/>
      </w:pPr>
      <w:rPr>
        <w:rFonts w:ascii="Symbol" w:hAnsi="Symbol" w:hint="default"/>
      </w:rPr>
    </w:lvl>
    <w:lvl w:ilvl="7" w:tplc="E2628920">
      <w:start w:val="1"/>
      <w:numFmt w:val="bullet"/>
      <w:lvlText w:val="o"/>
      <w:lvlJc w:val="left"/>
      <w:pPr>
        <w:ind w:left="5760" w:hanging="360"/>
      </w:pPr>
      <w:rPr>
        <w:rFonts w:ascii="Courier New" w:hAnsi="Courier New" w:hint="default"/>
      </w:rPr>
    </w:lvl>
    <w:lvl w:ilvl="8" w:tplc="F74EF8B0">
      <w:start w:val="1"/>
      <w:numFmt w:val="bullet"/>
      <w:lvlText w:val=""/>
      <w:lvlJc w:val="left"/>
      <w:pPr>
        <w:ind w:left="6480" w:hanging="360"/>
      </w:pPr>
      <w:rPr>
        <w:rFonts w:ascii="Wingdings" w:hAnsi="Wingdings" w:hint="default"/>
      </w:rPr>
    </w:lvl>
  </w:abstractNum>
  <w:abstractNum w:abstractNumId="2" w15:restartNumberingAfterBreak="0">
    <w:nsid w:val="0D233BD1"/>
    <w:multiLevelType w:val="hybridMultilevel"/>
    <w:tmpl w:val="EF50703C"/>
    <w:lvl w:ilvl="0" w:tplc="2CB2FC74">
      <w:start w:val="1"/>
      <w:numFmt w:val="decimal"/>
      <w:lvlText w:val="%1."/>
      <w:lvlJc w:val="left"/>
      <w:pPr>
        <w:ind w:left="720" w:hanging="360"/>
      </w:pPr>
    </w:lvl>
    <w:lvl w:ilvl="1" w:tplc="B3BE011E">
      <w:start w:val="1"/>
      <w:numFmt w:val="lowerLetter"/>
      <w:lvlText w:val="%2."/>
      <w:lvlJc w:val="left"/>
      <w:pPr>
        <w:ind w:left="1440" w:hanging="360"/>
      </w:pPr>
    </w:lvl>
    <w:lvl w:ilvl="2" w:tplc="2C68D670">
      <w:start w:val="1"/>
      <w:numFmt w:val="lowerRoman"/>
      <w:lvlText w:val="%3."/>
      <w:lvlJc w:val="right"/>
      <w:pPr>
        <w:ind w:left="2160" w:hanging="180"/>
      </w:pPr>
    </w:lvl>
    <w:lvl w:ilvl="3" w:tplc="0D0E0DC8">
      <w:start w:val="1"/>
      <w:numFmt w:val="decimal"/>
      <w:lvlText w:val="%4."/>
      <w:lvlJc w:val="left"/>
      <w:pPr>
        <w:ind w:left="2880" w:hanging="360"/>
      </w:pPr>
    </w:lvl>
    <w:lvl w:ilvl="4" w:tplc="FEACA524">
      <w:start w:val="1"/>
      <w:numFmt w:val="lowerLetter"/>
      <w:lvlText w:val="%5."/>
      <w:lvlJc w:val="left"/>
      <w:pPr>
        <w:ind w:left="3600" w:hanging="360"/>
      </w:pPr>
    </w:lvl>
    <w:lvl w:ilvl="5" w:tplc="C0143008">
      <w:start w:val="1"/>
      <w:numFmt w:val="lowerRoman"/>
      <w:lvlText w:val="%6."/>
      <w:lvlJc w:val="right"/>
      <w:pPr>
        <w:ind w:left="4320" w:hanging="180"/>
      </w:pPr>
    </w:lvl>
    <w:lvl w:ilvl="6" w:tplc="130637BE">
      <w:start w:val="1"/>
      <w:numFmt w:val="decimal"/>
      <w:lvlText w:val="%7."/>
      <w:lvlJc w:val="left"/>
      <w:pPr>
        <w:ind w:left="5040" w:hanging="360"/>
      </w:pPr>
    </w:lvl>
    <w:lvl w:ilvl="7" w:tplc="058871F2">
      <w:start w:val="1"/>
      <w:numFmt w:val="lowerLetter"/>
      <w:lvlText w:val="%8."/>
      <w:lvlJc w:val="left"/>
      <w:pPr>
        <w:ind w:left="5760" w:hanging="360"/>
      </w:pPr>
    </w:lvl>
    <w:lvl w:ilvl="8" w:tplc="D422B266">
      <w:start w:val="1"/>
      <w:numFmt w:val="lowerRoman"/>
      <w:lvlText w:val="%9."/>
      <w:lvlJc w:val="right"/>
      <w:pPr>
        <w:ind w:left="6480" w:hanging="180"/>
      </w:pPr>
    </w:lvl>
  </w:abstractNum>
  <w:abstractNum w:abstractNumId="3" w15:restartNumberingAfterBreak="0">
    <w:nsid w:val="0D2627E5"/>
    <w:multiLevelType w:val="hybridMultilevel"/>
    <w:tmpl w:val="5220F126"/>
    <w:lvl w:ilvl="0" w:tplc="E0B6492A">
      <w:start w:val="1"/>
      <w:numFmt w:val="bullet"/>
      <w:lvlText w:val=""/>
      <w:lvlJc w:val="left"/>
      <w:pPr>
        <w:ind w:left="720" w:hanging="360"/>
      </w:pPr>
      <w:rPr>
        <w:rFonts w:ascii="Symbol" w:hAnsi="Symbol" w:hint="default"/>
      </w:rPr>
    </w:lvl>
    <w:lvl w:ilvl="1" w:tplc="2ED859BC">
      <w:start w:val="1"/>
      <w:numFmt w:val="bullet"/>
      <w:lvlText w:val="o"/>
      <w:lvlJc w:val="left"/>
      <w:pPr>
        <w:ind w:left="1440" w:hanging="360"/>
      </w:pPr>
      <w:rPr>
        <w:rFonts w:ascii="Courier New" w:hAnsi="Courier New" w:hint="default"/>
      </w:rPr>
    </w:lvl>
    <w:lvl w:ilvl="2" w:tplc="10B2B84C">
      <w:start w:val="1"/>
      <w:numFmt w:val="bullet"/>
      <w:lvlText w:val=""/>
      <w:lvlJc w:val="left"/>
      <w:pPr>
        <w:ind w:left="2160" w:hanging="360"/>
      </w:pPr>
      <w:rPr>
        <w:rFonts w:ascii="Wingdings" w:hAnsi="Wingdings" w:hint="default"/>
      </w:rPr>
    </w:lvl>
    <w:lvl w:ilvl="3" w:tplc="C7021F7A">
      <w:start w:val="1"/>
      <w:numFmt w:val="bullet"/>
      <w:lvlText w:val=""/>
      <w:lvlJc w:val="left"/>
      <w:pPr>
        <w:ind w:left="2880" w:hanging="360"/>
      </w:pPr>
      <w:rPr>
        <w:rFonts w:ascii="Symbol" w:hAnsi="Symbol" w:hint="default"/>
      </w:rPr>
    </w:lvl>
    <w:lvl w:ilvl="4" w:tplc="035673B2">
      <w:start w:val="1"/>
      <w:numFmt w:val="bullet"/>
      <w:lvlText w:val="o"/>
      <w:lvlJc w:val="left"/>
      <w:pPr>
        <w:ind w:left="3600" w:hanging="360"/>
      </w:pPr>
      <w:rPr>
        <w:rFonts w:ascii="Courier New" w:hAnsi="Courier New" w:hint="default"/>
      </w:rPr>
    </w:lvl>
    <w:lvl w:ilvl="5" w:tplc="0016BAE4">
      <w:start w:val="1"/>
      <w:numFmt w:val="bullet"/>
      <w:lvlText w:val=""/>
      <w:lvlJc w:val="left"/>
      <w:pPr>
        <w:ind w:left="4320" w:hanging="360"/>
      </w:pPr>
      <w:rPr>
        <w:rFonts w:ascii="Wingdings" w:hAnsi="Wingdings" w:hint="default"/>
      </w:rPr>
    </w:lvl>
    <w:lvl w:ilvl="6" w:tplc="3830D800">
      <w:start w:val="1"/>
      <w:numFmt w:val="bullet"/>
      <w:lvlText w:val=""/>
      <w:lvlJc w:val="left"/>
      <w:pPr>
        <w:ind w:left="5040" w:hanging="360"/>
      </w:pPr>
      <w:rPr>
        <w:rFonts w:ascii="Symbol" w:hAnsi="Symbol" w:hint="default"/>
      </w:rPr>
    </w:lvl>
    <w:lvl w:ilvl="7" w:tplc="FE0E2C8A">
      <w:start w:val="1"/>
      <w:numFmt w:val="bullet"/>
      <w:lvlText w:val="o"/>
      <w:lvlJc w:val="left"/>
      <w:pPr>
        <w:ind w:left="5760" w:hanging="360"/>
      </w:pPr>
      <w:rPr>
        <w:rFonts w:ascii="Courier New" w:hAnsi="Courier New" w:hint="default"/>
      </w:rPr>
    </w:lvl>
    <w:lvl w:ilvl="8" w:tplc="F32ED352">
      <w:start w:val="1"/>
      <w:numFmt w:val="bullet"/>
      <w:lvlText w:val=""/>
      <w:lvlJc w:val="left"/>
      <w:pPr>
        <w:ind w:left="6480" w:hanging="360"/>
      </w:pPr>
      <w:rPr>
        <w:rFonts w:ascii="Wingdings" w:hAnsi="Wingdings" w:hint="default"/>
      </w:rPr>
    </w:lvl>
  </w:abstractNum>
  <w:abstractNum w:abstractNumId="4" w15:restartNumberingAfterBreak="0">
    <w:nsid w:val="0F00134A"/>
    <w:multiLevelType w:val="hybridMultilevel"/>
    <w:tmpl w:val="6CF673D0"/>
    <w:lvl w:ilvl="0" w:tplc="61902DFA">
      <w:start w:val="1"/>
      <w:numFmt w:val="decimal"/>
      <w:lvlText w:val="%1."/>
      <w:lvlJc w:val="left"/>
      <w:pPr>
        <w:ind w:left="720" w:hanging="360"/>
      </w:pPr>
    </w:lvl>
    <w:lvl w:ilvl="1" w:tplc="282C828A">
      <w:start w:val="1"/>
      <w:numFmt w:val="lowerLetter"/>
      <w:lvlText w:val="%2."/>
      <w:lvlJc w:val="left"/>
      <w:pPr>
        <w:ind w:left="1440" w:hanging="360"/>
      </w:pPr>
    </w:lvl>
    <w:lvl w:ilvl="2" w:tplc="55CE186A">
      <w:start w:val="1"/>
      <w:numFmt w:val="lowerRoman"/>
      <w:lvlText w:val="%3."/>
      <w:lvlJc w:val="right"/>
      <w:pPr>
        <w:ind w:left="2160" w:hanging="180"/>
      </w:pPr>
    </w:lvl>
    <w:lvl w:ilvl="3" w:tplc="F3B4FD32">
      <w:start w:val="1"/>
      <w:numFmt w:val="decimal"/>
      <w:lvlText w:val="%4."/>
      <w:lvlJc w:val="left"/>
      <w:pPr>
        <w:ind w:left="2880" w:hanging="360"/>
      </w:pPr>
    </w:lvl>
    <w:lvl w:ilvl="4" w:tplc="2654BABA">
      <w:start w:val="1"/>
      <w:numFmt w:val="lowerLetter"/>
      <w:lvlText w:val="%5."/>
      <w:lvlJc w:val="left"/>
      <w:pPr>
        <w:ind w:left="3600" w:hanging="360"/>
      </w:pPr>
    </w:lvl>
    <w:lvl w:ilvl="5" w:tplc="F69A1ADA">
      <w:start w:val="1"/>
      <w:numFmt w:val="lowerRoman"/>
      <w:lvlText w:val="%6."/>
      <w:lvlJc w:val="right"/>
      <w:pPr>
        <w:ind w:left="4320" w:hanging="180"/>
      </w:pPr>
    </w:lvl>
    <w:lvl w:ilvl="6" w:tplc="73DE7206">
      <w:start w:val="1"/>
      <w:numFmt w:val="decimal"/>
      <w:lvlText w:val="%7."/>
      <w:lvlJc w:val="left"/>
      <w:pPr>
        <w:ind w:left="5040" w:hanging="360"/>
      </w:pPr>
    </w:lvl>
    <w:lvl w:ilvl="7" w:tplc="B47ECA5E">
      <w:start w:val="1"/>
      <w:numFmt w:val="lowerLetter"/>
      <w:lvlText w:val="%8."/>
      <w:lvlJc w:val="left"/>
      <w:pPr>
        <w:ind w:left="5760" w:hanging="360"/>
      </w:pPr>
    </w:lvl>
    <w:lvl w:ilvl="8" w:tplc="0178CB5C">
      <w:start w:val="1"/>
      <w:numFmt w:val="lowerRoman"/>
      <w:lvlText w:val="%9."/>
      <w:lvlJc w:val="right"/>
      <w:pPr>
        <w:ind w:left="6480" w:hanging="180"/>
      </w:pPr>
    </w:lvl>
  </w:abstractNum>
  <w:abstractNum w:abstractNumId="5" w15:restartNumberingAfterBreak="0">
    <w:nsid w:val="191D326C"/>
    <w:multiLevelType w:val="hybridMultilevel"/>
    <w:tmpl w:val="3A9CD09C"/>
    <w:lvl w:ilvl="0" w:tplc="1DFE059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C13749"/>
    <w:multiLevelType w:val="hybridMultilevel"/>
    <w:tmpl w:val="403A6946"/>
    <w:lvl w:ilvl="0" w:tplc="B0F2BAEA">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A72ADC"/>
    <w:multiLevelType w:val="hybridMultilevel"/>
    <w:tmpl w:val="CF384732"/>
    <w:lvl w:ilvl="0" w:tplc="FC2EF662">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235216"/>
    <w:multiLevelType w:val="hybridMultilevel"/>
    <w:tmpl w:val="C4D010B4"/>
    <w:lvl w:ilvl="0" w:tplc="2B022FEC">
      <w:start w:val="1"/>
      <w:numFmt w:val="decimal"/>
      <w:lvlText w:val="%1."/>
      <w:lvlJc w:val="left"/>
      <w:pPr>
        <w:ind w:left="720" w:hanging="360"/>
      </w:pPr>
    </w:lvl>
    <w:lvl w:ilvl="1" w:tplc="C3BEE750">
      <w:start w:val="1"/>
      <w:numFmt w:val="lowerLetter"/>
      <w:lvlText w:val="%2."/>
      <w:lvlJc w:val="left"/>
      <w:pPr>
        <w:ind w:left="1440" w:hanging="360"/>
      </w:pPr>
    </w:lvl>
    <w:lvl w:ilvl="2" w:tplc="AD88AA80">
      <w:start w:val="1"/>
      <w:numFmt w:val="lowerRoman"/>
      <w:lvlText w:val="%3."/>
      <w:lvlJc w:val="right"/>
      <w:pPr>
        <w:ind w:left="2160" w:hanging="180"/>
      </w:pPr>
    </w:lvl>
    <w:lvl w:ilvl="3" w:tplc="6EF429D4">
      <w:start w:val="1"/>
      <w:numFmt w:val="decimal"/>
      <w:lvlText w:val="%4."/>
      <w:lvlJc w:val="left"/>
      <w:pPr>
        <w:ind w:left="2880" w:hanging="360"/>
      </w:pPr>
    </w:lvl>
    <w:lvl w:ilvl="4" w:tplc="20A81D18">
      <w:start w:val="1"/>
      <w:numFmt w:val="lowerLetter"/>
      <w:lvlText w:val="%5."/>
      <w:lvlJc w:val="left"/>
      <w:pPr>
        <w:ind w:left="3600" w:hanging="360"/>
      </w:pPr>
    </w:lvl>
    <w:lvl w:ilvl="5" w:tplc="7AD600DA">
      <w:start w:val="1"/>
      <w:numFmt w:val="lowerRoman"/>
      <w:lvlText w:val="%6."/>
      <w:lvlJc w:val="right"/>
      <w:pPr>
        <w:ind w:left="4320" w:hanging="180"/>
      </w:pPr>
    </w:lvl>
    <w:lvl w:ilvl="6" w:tplc="E208D73E">
      <w:start w:val="1"/>
      <w:numFmt w:val="decimal"/>
      <w:lvlText w:val="%7."/>
      <w:lvlJc w:val="left"/>
      <w:pPr>
        <w:ind w:left="5040" w:hanging="360"/>
      </w:pPr>
    </w:lvl>
    <w:lvl w:ilvl="7" w:tplc="DCC86850">
      <w:start w:val="1"/>
      <w:numFmt w:val="lowerLetter"/>
      <w:lvlText w:val="%8."/>
      <w:lvlJc w:val="left"/>
      <w:pPr>
        <w:ind w:left="5760" w:hanging="360"/>
      </w:pPr>
    </w:lvl>
    <w:lvl w:ilvl="8" w:tplc="39E2EF4E">
      <w:start w:val="1"/>
      <w:numFmt w:val="lowerRoman"/>
      <w:lvlText w:val="%9."/>
      <w:lvlJc w:val="right"/>
      <w:pPr>
        <w:ind w:left="6480" w:hanging="180"/>
      </w:pPr>
    </w:lvl>
  </w:abstractNum>
  <w:abstractNum w:abstractNumId="9" w15:restartNumberingAfterBreak="0">
    <w:nsid w:val="31747B61"/>
    <w:multiLevelType w:val="multilevel"/>
    <w:tmpl w:val="2056F41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C95194"/>
    <w:multiLevelType w:val="hybridMultilevel"/>
    <w:tmpl w:val="B91265B8"/>
    <w:lvl w:ilvl="0" w:tplc="D4240C94">
      <w:start w:val="1"/>
      <w:numFmt w:val="bullet"/>
      <w:lvlText w:val=""/>
      <w:lvlJc w:val="left"/>
      <w:pPr>
        <w:ind w:left="720" w:hanging="360"/>
      </w:pPr>
      <w:rPr>
        <w:rFonts w:ascii="Symbol" w:hAnsi="Symbol" w:hint="default"/>
      </w:rPr>
    </w:lvl>
    <w:lvl w:ilvl="1" w:tplc="E8FA5106">
      <w:start w:val="1"/>
      <w:numFmt w:val="bullet"/>
      <w:lvlText w:val="o"/>
      <w:lvlJc w:val="left"/>
      <w:pPr>
        <w:ind w:left="1440" w:hanging="360"/>
      </w:pPr>
      <w:rPr>
        <w:rFonts w:ascii="Courier New" w:hAnsi="Courier New" w:hint="default"/>
      </w:rPr>
    </w:lvl>
    <w:lvl w:ilvl="2" w:tplc="DDF0DBE8">
      <w:start w:val="1"/>
      <w:numFmt w:val="bullet"/>
      <w:lvlText w:val=""/>
      <w:lvlJc w:val="left"/>
      <w:pPr>
        <w:ind w:left="2160" w:hanging="360"/>
      </w:pPr>
      <w:rPr>
        <w:rFonts w:ascii="Wingdings" w:hAnsi="Wingdings" w:hint="default"/>
      </w:rPr>
    </w:lvl>
    <w:lvl w:ilvl="3" w:tplc="D19E244E">
      <w:start w:val="1"/>
      <w:numFmt w:val="bullet"/>
      <w:lvlText w:val=""/>
      <w:lvlJc w:val="left"/>
      <w:pPr>
        <w:ind w:left="2880" w:hanging="360"/>
      </w:pPr>
      <w:rPr>
        <w:rFonts w:ascii="Symbol" w:hAnsi="Symbol" w:hint="default"/>
      </w:rPr>
    </w:lvl>
    <w:lvl w:ilvl="4" w:tplc="07E2A3B2">
      <w:start w:val="1"/>
      <w:numFmt w:val="bullet"/>
      <w:lvlText w:val="o"/>
      <w:lvlJc w:val="left"/>
      <w:pPr>
        <w:ind w:left="3600" w:hanging="360"/>
      </w:pPr>
      <w:rPr>
        <w:rFonts w:ascii="Courier New" w:hAnsi="Courier New" w:hint="default"/>
      </w:rPr>
    </w:lvl>
    <w:lvl w:ilvl="5" w:tplc="75BAFDFC">
      <w:start w:val="1"/>
      <w:numFmt w:val="bullet"/>
      <w:lvlText w:val=""/>
      <w:lvlJc w:val="left"/>
      <w:pPr>
        <w:ind w:left="4320" w:hanging="360"/>
      </w:pPr>
      <w:rPr>
        <w:rFonts w:ascii="Wingdings" w:hAnsi="Wingdings" w:hint="default"/>
      </w:rPr>
    </w:lvl>
    <w:lvl w:ilvl="6" w:tplc="53A417BA">
      <w:start w:val="1"/>
      <w:numFmt w:val="bullet"/>
      <w:lvlText w:val=""/>
      <w:lvlJc w:val="left"/>
      <w:pPr>
        <w:ind w:left="5040" w:hanging="360"/>
      </w:pPr>
      <w:rPr>
        <w:rFonts w:ascii="Symbol" w:hAnsi="Symbol" w:hint="default"/>
      </w:rPr>
    </w:lvl>
    <w:lvl w:ilvl="7" w:tplc="86E6AF22">
      <w:start w:val="1"/>
      <w:numFmt w:val="bullet"/>
      <w:lvlText w:val="o"/>
      <w:lvlJc w:val="left"/>
      <w:pPr>
        <w:ind w:left="5760" w:hanging="360"/>
      </w:pPr>
      <w:rPr>
        <w:rFonts w:ascii="Courier New" w:hAnsi="Courier New" w:hint="default"/>
      </w:rPr>
    </w:lvl>
    <w:lvl w:ilvl="8" w:tplc="4D1A6F2A">
      <w:start w:val="1"/>
      <w:numFmt w:val="bullet"/>
      <w:lvlText w:val=""/>
      <w:lvlJc w:val="left"/>
      <w:pPr>
        <w:ind w:left="6480" w:hanging="360"/>
      </w:pPr>
      <w:rPr>
        <w:rFonts w:ascii="Wingdings" w:hAnsi="Wingdings" w:hint="default"/>
      </w:rPr>
    </w:lvl>
  </w:abstractNum>
  <w:abstractNum w:abstractNumId="11" w15:restartNumberingAfterBreak="0">
    <w:nsid w:val="398C003E"/>
    <w:multiLevelType w:val="multilevel"/>
    <w:tmpl w:val="E9E22E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A9940A4"/>
    <w:multiLevelType w:val="hybridMultilevel"/>
    <w:tmpl w:val="3D4880F6"/>
    <w:lvl w:ilvl="0" w:tplc="EE18D88C">
      <w:start w:val="1"/>
      <w:numFmt w:val="bullet"/>
      <w:lvlText w:val=""/>
      <w:lvlJc w:val="left"/>
      <w:pPr>
        <w:ind w:left="720" w:hanging="360"/>
      </w:pPr>
      <w:rPr>
        <w:rFonts w:ascii="Symbol" w:hAnsi="Symbol" w:hint="default"/>
      </w:rPr>
    </w:lvl>
    <w:lvl w:ilvl="1" w:tplc="086453AC">
      <w:start w:val="1"/>
      <w:numFmt w:val="bullet"/>
      <w:lvlText w:val="o"/>
      <w:lvlJc w:val="left"/>
      <w:pPr>
        <w:ind w:left="1440" w:hanging="360"/>
      </w:pPr>
      <w:rPr>
        <w:rFonts w:ascii="Courier New" w:hAnsi="Courier New" w:hint="default"/>
      </w:rPr>
    </w:lvl>
    <w:lvl w:ilvl="2" w:tplc="86BED14E">
      <w:start w:val="1"/>
      <w:numFmt w:val="bullet"/>
      <w:lvlText w:val=""/>
      <w:lvlJc w:val="left"/>
      <w:pPr>
        <w:ind w:left="2160" w:hanging="360"/>
      </w:pPr>
      <w:rPr>
        <w:rFonts w:ascii="Wingdings" w:hAnsi="Wingdings" w:hint="default"/>
      </w:rPr>
    </w:lvl>
    <w:lvl w:ilvl="3" w:tplc="5CE4F2DA">
      <w:start w:val="1"/>
      <w:numFmt w:val="bullet"/>
      <w:lvlText w:val=""/>
      <w:lvlJc w:val="left"/>
      <w:pPr>
        <w:ind w:left="2880" w:hanging="360"/>
      </w:pPr>
      <w:rPr>
        <w:rFonts w:ascii="Symbol" w:hAnsi="Symbol" w:hint="default"/>
      </w:rPr>
    </w:lvl>
    <w:lvl w:ilvl="4" w:tplc="3C4E0602">
      <w:start w:val="1"/>
      <w:numFmt w:val="bullet"/>
      <w:lvlText w:val="o"/>
      <w:lvlJc w:val="left"/>
      <w:pPr>
        <w:ind w:left="3600" w:hanging="360"/>
      </w:pPr>
      <w:rPr>
        <w:rFonts w:ascii="Courier New" w:hAnsi="Courier New" w:hint="default"/>
      </w:rPr>
    </w:lvl>
    <w:lvl w:ilvl="5" w:tplc="F0F81276">
      <w:start w:val="1"/>
      <w:numFmt w:val="bullet"/>
      <w:lvlText w:val=""/>
      <w:lvlJc w:val="left"/>
      <w:pPr>
        <w:ind w:left="4320" w:hanging="360"/>
      </w:pPr>
      <w:rPr>
        <w:rFonts w:ascii="Wingdings" w:hAnsi="Wingdings" w:hint="default"/>
      </w:rPr>
    </w:lvl>
    <w:lvl w:ilvl="6" w:tplc="8C9242FE">
      <w:start w:val="1"/>
      <w:numFmt w:val="bullet"/>
      <w:lvlText w:val=""/>
      <w:lvlJc w:val="left"/>
      <w:pPr>
        <w:ind w:left="5040" w:hanging="360"/>
      </w:pPr>
      <w:rPr>
        <w:rFonts w:ascii="Symbol" w:hAnsi="Symbol" w:hint="default"/>
      </w:rPr>
    </w:lvl>
    <w:lvl w:ilvl="7" w:tplc="684A36E0">
      <w:start w:val="1"/>
      <w:numFmt w:val="bullet"/>
      <w:lvlText w:val="o"/>
      <w:lvlJc w:val="left"/>
      <w:pPr>
        <w:ind w:left="5760" w:hanging="360"/>
      </w:pPr>
      <w:rPr>
        <w:rFonts w:ascii="Courier New" w:hAnsi="Courier New" w:hint="default"/>
      </w:rPr>
    </w:lvl>
    <w:lvl w:ilvl="8" w:tplc="B17204C6">
      <w:start w:val="1"/>
      <w:numFmt w:val="bullet"/>
      <w:lvlText w:val=""/>
      <w:lvlJc w:val="left"/>
      <w:pPr>
        <w:ind w:left="6480" w:hanging="360"/>
      </w:pPr>
      <w:rPr>
        <w:rFonts w:ascii="Wingdings" w:hAnsi="Wingdings" w:hint="default"/>
      </w:rPr>
    </w:lvl>
  </w:abstractNum>
  <w:abstractNum w:abstractNumId="13" w15:restartNumberingAfterBreak="0">
    <w:nsid w:val="40C058C9"/>
    <w:multiLevelType w:val="hybridMultilevel"/>
    <w:tmpl w:val="DF8490B4"/>
    <w:lvl w:ilvl="0" w:tplc="D2FA725E">
      <w:start w:val="1"/>
      <w:numFmt w:val="bullet"/>
      <w:lvlText w:val="-"/>
      <w:lvlJc w:val="left"/>
      <w:pPr>
        <w:ind w:left="720" w:hanging="360"/>
      </w:pPr>
      <w:rPr>
        <w:rFonts w:ascii="Calibri" w:hAnsi="Calibri" w:hint="default"/>
      </w:rPr>
    </w:lvl>
    <w:lvl w:ilvl="1" w:tplc="0AA22982">
      <w:start w:val="1"/>
      <w:numFmt w:val="bullet"/>
      <w:lvlText w:val="o"/>
      <w:lvlJc w:val="left"/>
      <w:pPr>
        <w:ind w:left="1440" w:hanging="360"/>
      </w:pPr>
      <w:rPr>
        <w:rFonts w:ascii="Courier New" w:hAnsi="Courier New" w:hint="default"/>
      </w:rPr>
    </w:lvl>
    <w:lvl w:ilvl="2" w:tplc="DB5E1D9E">
      <w:start w:val="1"/>
      <w:numFmt w:val="bullet"/>
      <w:lvlText w:val=""/>
      <w:lvlJc w:val="left"/>
      <w:pPr>
        <w:ind w:left="2160" w:hanging="360"/>
      </w:pPr>
      <w:rPr>
        <w:rFonts w:ascii="Wingdings" w:hAnsi="Wingdings" w:hint="default"/>
      </w:rPr>
    </w:lvl>
    <w:lvl w:ilvl="3" w:tplc="7F9E64AC">
      <w:start w:val="1"/>
      <w:numFmt w:val="bullet"/>
      <w:lvlText w:val=""/>
      <w:lvlJc w:val="left"/>
      <w:pPr>
        <w:ind w:left="2880" w:hanging="360"/>
      </w:pPr>
      <w:rPr>
        <w:rFonts w:ascii="Symbol" w:hAnsi="Symbol" w:hint="default"/>
      </w:rPr>
    </w:lvl>
    <w:lvl w:ilvl="4" w:tplc="75B4EA6E">
      <w:start w:val="1"/>
      <w:numFmt w:val="bullet"/>
      <w:lvlText w:val="o"/>
      <w:lvlJc w:val="left"/>
      <w:pPr>
        <w:ind w:left="3600" w:hanging="360"/>
      </w:pPr>
      <w:rPr>
        <w:rFonts w:ascii="Courier New" w:hAnsi="Courier New" w:hint="default"/>
      </w:rPr>
    </w:lvl>
    <w:lvl w:ilvl="5" w:tplc="1C122172">
      <w:start w:val="1"/>
      <w:numFmt w:val="bullet"/>
      <w:lvlText w:val=""/>
      <w:lvlJc w:val="left"/>
      <w:pPr>
        <w:ind w:left="4320" w:hanging="360"/>
      </w:pPr>
      <w:rPr>
        <w:rFonts w:ascii="Wingdings" w:hAnsi="Wingdings" w:hint="default"/>
      </w:rPr>
    </w:lvl>
    <w:lvl w:ilvl="6" w:tplc="53FA1CB2">
      <w:start w:val="1"/>
      <w:numFmt w:val="bullet"/>
      <w:lvlText w:val=""/>
      <w:lvlJc w:val="left"/>
      <w:pPr>
        <w:ind w:left="5040" w:hanging="360"/>
      </w:pPr>
      <w:rPr>
        <w:rFonts w:ascii="Symbol" w:hAnsi="Symbol" w:hint="default"/>
      </w:rPr>
    </w:lvl>
    <w:lvl w:ilvl="7" w:tplc="6084FB02">
      <w:start w:val="1"/>
      <w:numFmt w:val="bullet"/>
      <w:lvlText w:val="o"/>
      <w:lvlJc w:val="left"/>
      <w:pPr>
        <w:ind w:left="5760" w:hanging="360"/>
      </w:pPr>
      <w:rPr>
        <w:rFonts w:ascii="Courier New" w:hAnsi="Courier New" w:hint="default"/>
      </w:rPr>
    </w:lvl>
    <w:lvl w:ilvl="8" w:tplc="0032CC24">
      <w:start w:val="1"/>
      <w:numFmt w:val="bullet"/>
      <w:lvlText w:val=""/>
      <w:lvlJc w:val="left"/>
      <w:pPr>
        <w:ind w:left="6480" w:hanging="360"/>
      </w:pPr>
      <w:rPr>
        <w:rFonts w:ascii="Wingdings" w:hAnsi="Wingdings" w:hint="default"/>
      </w:rPr>
    </w:lvl>
  </w:abstractNum>
  <w:abstractNum w:abstractNumId="14" w15:restartNumberingAfterBreak="0">
    <w:nsid w:val="41FE7204"/>
    <w:multiLevelType w:val="hybridMultilevel"/>
    <w:tmpl w:val="97BA62E4"/>
    <w:lvl w:ilvl="0" w:tplc="40D82068">
      <w:start w:val="1"/>
      <w:numFmt w:val="decimal"/>
      <w:lvlText w:val="%1."/>
      <w:lvlJc w:val="left"/>
      <w:pPr>
        <w:ind w:left="720" w:hanging="360"/>
      </w:pPr>
    </w:lvl>
    <w:lvl w:ilvl="1" w:tplc="99E449A6">
      <w:start w:val="1"/>
      <w:numFmt w:val="lowerLetter"/>
      <w:lvlText w:val="%2."/>
      <w:lvlJc w:val="left"/>
      <w:pPr>
        <w:ind w:left="1440" w:hanging="360"/>
      </w:pPr>
    </w:lvl>
    <w:lvl w:ilvl="2" w:tplc="D27EB6DC">
      <w:start w:val="1"/>
      <w:numFmt w:val="lowerRoman"/>
      <w:lvlText w:val="%3."/>
      <w:lvlJc w:val="right"/>
      <w:pPr>
        <w:ind w:left="2160" w:hanging="180"/>
      </w:pPr>
    </w:lvl>
    <w:lvl w:ilvl="3" w:tplc="8BEEAFF8">
      <w:start w:val="1"/>
      <w:numFmt w:val="decimal"/>
      <w:lvlText w:val="%4."/>
      <w:lvlJc w:val="left"/>
      <w:pPr>
        <w:ind w:left="2880" w:hanging="360"/>
      </w:pPr>
    </w:lvl>
    <w:lvl w:ilvl="4" w:tplc="42C61F74">
      <w:start w:val="1"/>
      <w:numFmt w:val="lowerLetter"/>
      <w:lvlText w:val="%5."/>
      <w:lvlJc w:val="left"/>
      <w:pPr>
        <w:ind w:left="3600" w:hanging="360"/>
      </w:pPr>
    </w:lvl>
    <w:lvl w:ilvl="5" w:tplc="1376062A">
      <w:start w:val="1"/>
      <w:numFmt w:val="lowerRoman"/>
      <w:lvlText w:val="%6."/>
      <w:lvlJc w:val="right"/>
      <w:pPr>
        <w:ind w:left="4320" w:hanging="180"/>
      </w:pPr>
    </w:lvl>
    <w:lvl w:ilvl="6" w:tplc="CF4C3C5A">
      <w:start w:val="1"/>
      <w:numFmt w:val="decimal"/>
      <w:lvlText w:val="%7."/>
      <w:lvlJc w:val="left"/>
      <w:pPr>
        <w:ind w:left="5040" w:hanging="360"/>
      </w:pPr>
    </w:lvl>
    <w:lvl w:ilvl="7" w:tplc="9A3A1B58">
      <w:start w:val="1"/>
      <w:numFmt w:val="lowerLetter"/>
      <w:lvlText w:val="%8."/>
      <w:lvlJc w:val="left"/>
      <w:pPr>
        <w:ind w:left="5760" w:hanging="360"/>
      </w:pPr>
    </w:lvl>
    <w:lvl w:ilvl="8" w:tplc="674C2584">
      <w:start w:val="1"/>
      <w:numFmt w:val="lowerRoman"/>
      <w:lvlText w:val="%9."/>
      <w:lvlJc w:val="right"/>
      <w:pPr>
        <w:ind w:left="6480" w:hanging="180"/>
      </w:pPr>
    </w:lvl>
  </w:abstractNum>
  <w:abstractNum w:abstractNumId="15" w15:restartNumberingAfterBreak="0">
    <w:nsid w:val="4AB6683C"/>
    <w:multiLevelType w:val="hybridMultilevel"/>
    <w:tmpl w:val="14927616"/>
    <w:lvl w:ilvl="0" w:tplc="30F2084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6A6728"/>
    <w:multiLevelType w:val="hybridMultilevel"/>
    <w:tmpl w:val="19704698"/>
    <w:lvl w:ilvl="0" w:tplc="759A37B8">
      <w:start w:val="1"/>
      <w:numFmt w:val="bullet"/>
      <w:lvlText w:val=""/>
      <w:lvlJc w:val="left"/>
      <w:pPr>
        <w:ind w:left="720" w:hanging="360"/>
      </w:pPr>
      <w:rPr>
        <w:rFonts w:ascii="Symbol" w:hAnsi="Symbol" w:hint="default"/>
      </w:rPr>
    </w:lvl>
    <w:lvl w:ilvl="1" w:tplc="DBBC6326">
      <w:start w:val="1"/>
      <w:numFmt w:val="bullet"/>
      <w:lvlText w:val="o"/>
      <w:lvlJc w:val="left"/>
      <w:pPr>
        <w:ind w:left="1440" w:hanging="360"/>
      </w:pPr>
      <w:rPr>
        <w:rFonts w:ascii="Courier New" w:hAnsi="Courier New" w:hint="default"/>
      </w:rPr>
    </w:lvl>
    <w:lvl w:ilvl="2" w:tplc="2D662CF8">
      <w:start w:val="1"/>
      <w:numFmt w:val="bullet"/>
      <w:lvlText w:val=""/>
      <w:lvlJc w:val="left"/>
      <w:pPr>
        <w:ind w:left="2160" w:hanging="360"/>
      </w:pPr>
      <w:rPr>
        <w:rFonts w:ascii="Wingdings" w:hAnsi="Wingdings" w:hint="default"/>
      </w:rPr>
    </w:lvl>
    <w:lvl w:ilvl="3" w:tplc="9FB21DC4">
      <w:start w:val="1"/>
      <w:numFmt w:val="bullet"/>
      <w:lvlText w:val=""/>
      <w:lvlJc w:val="left"/>
      <w:pPr>
        <w:ind w:left="2880" w:hanging="360"/>
      </w:pPr>
      <w:rPr>
        <w:rFonts w:ascii="Symbol" w:hAnsi="Symbol" w:hint="default"/>
      </w:rPr>
    </w:lvl>
    <w:lvl w:ilvl="4" w:tplc="3662A302">
      <w:start w:val="1"/>
      <w:numFmt w:val="bullet"/>
      <w:lvlText w:val="o"/>
      <w:lvlJc w:val="left"/>
      <w:pPr>
        <w:ind w:left="3600" w:hanging="360"/>
      </w:pPr>
      <w:rPr>
        <w:rFonts w:ascii="Courier New" w:hAnsi="Courier New" w:hint="default"/>
      </w:rPr>
    </w:lvl>
    <w:lvl w:ilvl="5" w:tplc="115C75D2">
      <w:start w:val="1"/>
      <w:numFmt w:val="bullet"/>
      <w:lvlText w:val=""/>
      <w:lvlJc w:val="left"/>
      <w:pPr>
        <w:ind w:left="4320" w:hanging="360"/>
      </w:pPr>
      <w:rPr>
        <w:rFonts w:ascii="Wingdings" w:hAnsi="Wingdings" w:hint="default"/>
      </w:rPr>
    </w:lvl>
    <w:lvl w:ilvl="6" w:tplc="9BBE4BC8">
      <w:start w:val="1"/>
      <w:numFmt w:val="bullet"/>
      <w:lvlText w:val=""/>
      <w:lvlJc w:val="left"/>
      <w:pPr>
        <w:ind w:left="5040" w:hanging="360"/>
      </w:pPr>
      <w:rPr>
        <w:rFonts w:ascii="Symbol" w:hAnsi="Symbol" w:hint="default"/>
      </w:rPr>
    </w:lvl>
    <w:lvl w:ilvl="7" w:tplc="D07A5172">
      <w:start w:val="1"/>
      <w:numFmt w:val="bullet"/>
      <w:lvlText w:val="o"/>
      <w:lvlJc w:val="left"/>
      <w:pPr>
        <w:ind w:left="5760" w:hanging="360"/>
      </w:pPr>
      <w:rPr>
        <w:rFonts w:ascii="Courier New" w:hAnsi="Courier New" w:hint="default"/>
      </w:rPr>
    </w:lvl>
    <w:lvl w:ilvl="8" w:tplc="D95E7C28">
      <w:start w:val="1"/>
      <w:numFmt w:val="bullet"/>
      <w:lvlText w:val=""/>
      <w:lvlJc w:val="left"/>
      <w:pPr>
        <w:ind w:left="6480" w:hanging="360"/>
      </w:pPr>
      <w:rPr>
        <w:rFonts w:ascii="Wingdings" w:hAnsi="Wingdings" w:hint="default"/>
      </w:rPr>
    </w:lvl>
  </w:abstractNum>
  <w:abstractNum w:abstractNumId="17" w15:restartNumberingAfterBreak="0">
    <w:nsid w:val="5714748C"/>
    <w:multiLevelType w:val="hybridMultilevel"/>
    <w:tmpl w:val="658E7C0A"/>
    <w:lvl w:ilvl="0" w:tplc="A1E8C7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9050E5"/>
    <w:multiLevelType w:val="hybridMultilevel"/>
    <w:tmpl w:val="54024C96"/>
    <w:lvl w:ilvl="0" w:tplc="905ED01C">
      <w:numFmt w:val="bullet"/>
      <w:lvlText w:val="•"/>
      <w:lvlJc w:val="left"/>
      <w:pPr>
        <w:ind w:left="1633" w:hanging="151"/>
      </w:pPr>
      <w:rPr>
        <w:rFonts w:ascii="Arial MT" w:eastAsia="Arial MT" w:hAnsi="Arial MT" w:cs="Arial MT" w:hint="default"/>
        <w:w w:val="100"/>
        <w:sz w:val="24"/>
        <w:szCs w:val="24"/>
        <w:lang w:val="es-ES" w:eastAsia="en-US" w:bidi="ar-SA"/>
      </w:rPr>
    </w:lvl>
    <w:lvl w:ilvl="1" w:tplc="49BC040C">
      <w:numFmt w:val="bullet"/>
      <w:lvlText w:val="•"/>
      <w:lvlJc w:val="left"/>
      <w:pPr>
        <w:ind w:left="2548" w:hanging="151"/>
      </w:pPr>
      <w:rPr>
        <w:rFonts w:hint="default"/>
        <w:lang w:val="es-ES" w:eastAsia="en-US" w:bidi="ar-SA"/>
      </w:rPr>
    </w:lvl>
    <w:lvl w:ilvl="2" w:tplc="9464539E">
      <w:numFmt w:val="bullet"/>
      <w:lvlText w:val="•"/>
      <w:lvlJc w:val="left"/>
      <w:pPr>
        <w:ind w:left="3456" w:hanging="151"/>
      </w:pPr>
      <w:rPr>
        <w:rFonts w:hint="default"/>
        <w:lang w:val="es-ES" w:eastAsia="en-US" w:bidi="ar-SA"/>
      </w:rPr>
    </w:lvl>
    <w:lvl w:ilvl="3" w:tplc="259E87F0">
      <w:numFmt w:val="bullet"/>
      <w:lvlText w:val="•"/>
      <w:lvlJc w:val="left"/>
      <w:pPr>
        <w:ind w:left="4364" w:hanging="151"/>
      </w:pPr>
      <w:rPr>
        <w:rFonts w:hint="default"/>
        <w:lang w:val="es-ES" w:eastAsia="en-US" w:bidi="ar-SA"/>
      </w:rPr>
    </w:lvl>
    <w:lvl w:ilvl="4" w:tplc="86FE422E">
      <w:numFmt w:val="bullet"/>
      <w:lvlText w:val="•"/>
      <w:lvlJc w:val="left"/>
      <w:pPr>
        <w:ind w:left="5272" w:hanging="151"/>
      </w:pPr>
      <w:rPr>
        <w:rFonts w:hint="default"/>
        <w:lang w:val="es-ES" w:eastAsia="en-US" w:bidi="ar-SA"/>
      </w:rPr>
    </w:lvl>
    <w:lvl w:ilvl="5" w:tplc="363E48B2">
      <w:numFmt w:val="bullet"/>
      <w:lvlText w:val="•"/>
      <w:lvlJc w:val="left"/>
      <w:pPr>
        <w:ind w:left="6180" w:hanging="151"/>
      </w:pPr>
      <w:rPr>
        <w:rFonts w:hint="default"/>
        <w:lang w:val="es-ES" w:eastAsia="en-US" w:bidi="ar-SA"/>
      </w:rPr>
    </w:lvl>
    <w:lvl w:ilvl="6" w:tplc="61A443F4">
      <w:numFmt w:val="bullet"/>
      <w:lvlText w:val="•"/>
      <w:lvlJc w:val="left"/>
      <w:pPr>
        <w:ind w:left="7088" w:hanging="151"/>
      </w:pPr>
      <w:rPr>
        <w:rFonts w:hint="default"/>
        <w:lang w:val="es-ES" w:eastAsia="en-US" w:bidi="ar-SA"/>
      </w:rPr>
    </w:lvl>
    <w:lvl w:ilvl="7" w:tplc="640EC3C6">
      <w:numFmt w:val="bullet"/>
      <w:lvlText w:val="•"/>
      <w:lvlJc w:val="left"/>
      <w:pPr>
        <w:ind w:left="7996" w:hanging="151"/>
      </w:pPr>
      <w:rPr>
        <w:rFonts w:hint="default"/>
        <w:lang w:val="es-ES" w:eastAsia="en-US" w:bidi="ar-SA"/>
      </w:rPr>
    </w:lvl>
    <w:lvl w:ilvl="8" w:tplc="261E8F12">
      <w:numFmt w:val="bullet"/>
      <w:lvlText w:val="•"/>
      <w:lvlJc w:val="left"/>
      <w:pPr>
        <w:ind w:left="8904" w:hanging="151"/>
      </w:pPr>
      <w:rPr>
        <w:rFonts w:hint="default"/>
        <w:lang w:val="es-ES" w:eastAsia="en-US" w:bidi="ar-SA"/>
      </w:rPr>
    </w:lvl>
  </w:abstractNum>
  <w:abstractNum w:abstractNumId="19" w15:restartNumberingAfterBreak="0">
    <w:nsid w:val="6C72220F"/>
    <w:multiLevelType w:val="hybridMultilevel"/>
    <w:tmpl w:val="9552EA8E"/>
    <w:lvl w:ilvl="0" w:tplc="103E5678">
      <w:numFmt w:val="bullet"/>
      <w:lvlText w:val="□"/>
      <w:lvlJc w:val="left"/>
      <w:pPr>
        <w:ind w:left="1493" w:hanging="436"/>
      </w:pPr>
      <w:rPr>
        <w:rFonts w:ascii="Verdana" w:eastAsia="Verdana" w:hAnsi="Verdana" w:cs="Verdana" w:hint="default"/>
        <w:color w:val="221B11"/>
        <w:w w:val="102"/>
        <w:sz w:val="19"/>
        <w:szCs w:val="19"/>
        <w:lang w:val="es-ES" w:eastAsia="en-US" w:bidi="ar-SA"/>
      </w:rPr>
    </w:lvl>
    <w:lvl w:ilvl="1" w:tplc="A0D0DEBE">
      <w:numFmt w:val="bullet"/>
      <w:lvlText w:val="•"/>
      <w:lvlJc w:val="left"/>
      <w:pPr>
        <w:ind w:left="1842" w:hanging="360"/>
      </w:pPr>
      <w:rPr>
        <w:rFonts w:ascii="Times New Roman" w:eastAsia="Times New Roman" w:hAnsi="Times New Roman" w:cs="Times New Roman" w:hint="default"/>
        <w:w w:val="100"/>
        <w:sz w:val="24"/>
        <w:szCs w:val="24"/>
        <w:lang w:val="es-ES" w:eastAsia="en-US" w:bidi="ar-SA"/>
      </w:rPr>
    </w:lvl>
    <w:lvl w:ilvl="2" w:tplc="CCE85C32">
      <w:numFmt w:val="bullet"/>
      <w:lvlText w:val="•"/>
      <w:lvlJc w:val="left"/>
      <w:pPr>
        <w:ind w:left="2826" w:hanging="360"/>
      </w:pPr>
      <w:rPr>
        <w:rFonts w:hint="default"/>
        <w:lang w:val="es-ES" w:eastAsia="en-US" w:bidi="ar-SA"/>
      </w:rPr>
    </w:lvl>
    <w:lvl w:ilvl="3" w:tplc="7CEAA278">
      <w:numFmt w:val="bullet"/>
      <w:lvlText w:val="•"/>
      <w:lvlJc w:val="left"/>
      <w:pPr>
        <w:ind w:left="3813" w:hanging="360"/>
      </w:pPr>
      <w:rPr>
        <w:rFonts w:hint="default"/>
        <w:lang w:val="es-ES" w:eastAsia="en-US" w:bidi="ar-SA"/>
      </w:rPr>
    </w:lvl>
    <w:lvl w:ilvl="4" w:tplc="4EC0AD72">
      <w:numFmt w:val="bullet"/>
      <w:lvlText w:val="•"/>
      <w:lvlJc w:val="left"/>
      <w:pPr>
        <w:ind w:left="4800" w:hanging="360"/>
      </w:pPr>
      <w:rPr>
        <w:rFonts w:hint="default"/>
        <w:lang w:val="es-ES" w:eastAsia="en-US" w:bidi="ar-SA"/>
      </w:rPr>
    </w:lvl>
    <w:lvl w:ilvl="5" w:tplc="5AF29138">
      <w:numFmt w:val="bullet"/>
      <w:lvlText w:val="•"/>
      <w:lvlJc w:val="left"/>
      <w:pPr>
        <w:ind w:left="5786" w:hanging="360"/>
      </w:pPr>
      <w:rPr>
        <w:rFonts w:hint="default"/>
        <w:lang w:val="es-ES" w:eastAsia="en-US" w:bidi="ar-SA"/>
      </w:rPr>
    </w:lvl>
    <w:lvl w:ilvl="6" w:tplc="B6D20AD8">
      <w:numFmt w:val="bullet"/>
      <w:lvlText w:val="•"/>
      <w:lvlJc w:val="left"/>
      <w:pPr>
        <w:ind w:left="6773" w:hanging="360"/>
      </w:pPr>
      <w:rPr>
        <w:rFonts w:hint="default"/>
        <w:lang w:val="es-ES" w:eastAsia="en-US" w:bidi="ar-SA"/>
      </w:rPr>
    </w:lvl>
    <w:lvl w:ilvl="7" w:tplc="4D1A3ADC">
      <w:numFmt w:val="bullet"/>
      <w:lvlText w:val="•"/>
      <w:lvlJc w:val="left"/>
      <w:pPr>
        <w:ind w:left="7760" w:hanging="360"/>
      </w:pPr>
      <w:rPr>
        <w:rFonts w:hint="default"/>
        <w:lang w:val="es-ES" w:eastAsia="en-US" w:bidi="ar-SA"/>
      </w:rPr>
    </w:lvl>
    <w:lvl w:ilvl="8" w:tplc="6E78773E">
      <w:numFmt w:val="bullet"/>
      <w:lvlText w:val="•"/>
      <w:lvlJc w:val="left"/>
      <w:pPr>
        <w:ind w:left="8746" w:hanging="360"/>
      </w:pPr>
      <w:rPr>
        <w:rFonts w:hint="default"/>
        <w:lang w:val="es-ES" w:eastAsia="en-US" w:bidi="ar-SA"/>
      </w:rPr>
    </w:lvl>
  </w:abstractNum>
  <w:abstractNum w:abstractNumId="20" w15:restartNumberingAfterBreak="0">
    <w:nsid w:val="6DE0711F"/>
    <w:multiLevelType w:val="hybridMultilevel"/>
    <w:tmpl w:val="25D00284"/>
    <w:lvl w:ilvl="0" w:tplc="C7B616F2">
      <w:start w:val="1"/>
      <w:numFmt w:val="decimal"/>
      <w:lvlText w:val="%1."/>
      <w:lvlJc w:val="left"/>
      <w:pPr>
        <w:ind w:left="1340" w:hanging="567"/>
      </w:pPr>
      <w:rPr>
        <w:rFonts w:hint="default"/>
        <w:w w:val="100"/>
        <w:lang w:val="es-ES" w:eastAsia="en-US" w:bidi="ar-SA"/>
      </w:rPr>
    </w:lvl>
    <w:lvl w:ilvl="1" w:tplc="C88AF108">
      <w:numFmt w:val="bullet"/>
      <w:lvlText w:val="•"/>
      <w:lvlJc w:val="left"/>
      <w:pPr>
        <w:ind w:left="2278" w:hanging="567"/>
      </w:pPr>
      <w:rPr>
        <w:rFonts w:hint="default"/>
        <w:lang w:val="es-ES" w:eastAsia="en-US" w:bidi="ar-SA"/>
      </w:rPr>
    </w:lvl>
    <w:lvl w:ilvl="2" w:tplc="56CA07AA">
      <w:numFmt w:val="bullet"/>
      <w:lvlText w:val="•"/>
      <w:lvlJc w:val="left"/>
      <w:pPr>
        <w:ind w:left="3216" w:hanging="567"/>
      </w:pPr>
      <w:rPr>
        <w:rFonts w:hint="default"/>
        <w:lang w:val="es-ES" w:eastAsia="en-US" w:bidi="ar-SA"/>
      </w:rPr>
    </w:lvl>
    <w:lvl w:ilvl="3" w:tplc="726E81E8">
      <w:numFmt w:val="bullet"/>
      <w:lvlText w:val="•"/>
      <w:lvlJc w:val="left"/>
      <w:pPr>
        <w:ind w:left="4154" w:hanging="567"/>
      </w:pPr>
      <w:rPr>
        <w:rFonts w:hint="default"/>
        <w:lang w:val="es-ES" w:eastAsia="en-US" w:bidi="ar-SA"/>
      </w:rPr>
    </w:lvl>
    <w:lvl w:ilvl="4" w:tplc="1FA8D8EA">
      <w:numFmt w:val="bullet"/>
      <w:lvlText w:val="•"/>
      <w:lvlJc w:val="left"/>
      <w:pPr>
        <w:ind w:left="5092" w:hanging="567"/>
      </w:pPr>
      <w:rPr>
        <w:rFonts w:hint="default"/>
        <w:lang w:val="es-ES" w:eastAsia="en-US" w:bidi="ar-SA"/>
      </w:rPr>
    </w:lvl>
    <w:lvl w:ilvl="5" w:tplc="3EAC9794">
      <w:numFmt w:val="bullet"/>
      <w:lvlText w:val="•"/>
      <w:lvlJc w:val="left"/>
      <w:pPr>
        <w:ind w:left="6030" w:hanging="567"/>
      </w:pPr>
      <w:rPr>
        <w:rFonts w:hint="default"/>
        <w:lang w:val="es-ES" w:eastAsia="en-US" w:bidi="ar-SA"/>
      </w:rPr>
    </w:lvl>
    <w:lvl w:ilvl="6" w:tplc="9C0CE952">
      <w:numFmt w:val="bullet"/>
      <w:lvlText w:val="•"/>
      <w:lvlJc w:val="left"/>
      <w:pPr>
        <w:ind w:left="6968" w:hanging="567"/>
      </w:pPr>
      <w:rPr>
        <w:rFonts w:hint="default"/>
        <w:lang w:val="es-ES" w:eastAsia="en-US" w:bidi="ar-SA"/>
      </w:rPr>
    </w:lvl>
    <w:lvl w:ilvl="7" w:tplc="6F1E581E">
      <w:numFmt w:val="bullet"/>
      <w:lvlText w:val="•"/>
      <w:lvlJc w:val="left"/>
      <w:pPr>
        <w:ind w:left="7906" w:hanging="567"/>
      </w:pPr>
      <w:rPr>
        <w:rFonts w:hint="default"/>
        <w:lang w:val="es-ES" w:eastAsia="en-US" w:bidi="ar-SA"/>
      </w:rPr>
    </w:lvl>
    <w:lvl w:ilvl="8" w:tplc="D3AAAFEE">
      <w:numFmt w:val="bullet"/>
      <w:lvlText w:val="•"/>
      <w:lvlJc w:val="left"/>
      <w:pPr>
        <w:ind w:left="8844" w:hanging="567"/>
      </w:pPr>
      <w:rPr>
        <w:rFonts w:hint="default"/>
        <w:lang w:val="es-ES" w:eastAsia="en-US" w:bidi="ar-SA"/>
      </w:rPr>
    </w:lvl>
  </w:abstractNum>
  <w:abstractNum w:abstractNumId="21" w15:restartNumberingAfterBreak="0">
    <w:nsid w:val="71F63D3B"/>
    <w:multiLevelType w:val="hybridMultilevel"/>
    <w:tmpl w:val="B664A06E"/>
    <w:lvl w:ilvl="0" w:tplc="4D5E9488">
      <w:start w:val="1"/>
      <w:numFmt w:val="decimal"/>
      <w:lvlText w:val="%1."/>
      <w:lvlJc w:val="left"/>
      <w:pPr>
        <w:ind w:left="1080" w:hanging="72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2"/>
  </w:num>
  <w:num w:numId="5">
    <w:abstractNumId w:val="14"/>
  </w:num>
  <w:num w:numId="6">
    <w:abstractNumId w:val="16"/>
  </w:num>
  <w:num w:numId="7">
    <w:abstractNumId w:val="10"/>
  </w:num>
  <w:num w:numId="8">
    <w:abstractNumId w:val="4"/>
  </w:num>
  <w:num w:numId="9">
    <w:abstractNumId w:val="2"/>
  </w:num>
  <w:num w:numId="10">
    <w:abstractNumId w:val="8"/>
  </w:num>
  <w:num w:numId="11">
    <w:abstractNumId w:val="21"/>
  </w:num>
  <w:num w:numId="12">
    <w:abstractNumId w:val="5"/>
  </w:num>
  <w:num w:numId="13">
    <w:abstractNumId w:val="17"/>
  </w:num>
  <w:num w:numId="14">
    <w:abstractNumId w:val="15"/>
  </w:num>
  <w:num w:numId="15">
    <w:abstractNumId w:val="11"/>
  </w:num>
  <w:num w:numId="16">
    <w:abstractNumId w:val="7"/>
  </w:num>
  <w:num w:numId="17">
    <w:abstractNumId w:val="20"/>
  </w:num>
  <w:num w:numId="18">
    <w:abstractNumId w:val="18"/>
  </w:num>
  <w:num w:numId="19">
    <w:abstractNumId w:val="0"/>
  </w:num>
  <w:num w:numId="20">
    <w:abstractNumId w:val="19"/>
  </w:num>
  <w:num w:numId="21">
    <w:abstractNumId w:val="6"/>
  </w:num>
  <w:num w:numId="2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Óscar Barquero Pérez">
    <w15:presenceInfo w15:providerId="AD" w15:userId="S::oscar.barquero@urjc.es::b00d313e-d00b-43d0-a8da-afc3084fe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D7FE5"/>
    <w:rsid w:val="00056B01"/>
    <w:rsid w:val="000F6F9B"/>
    <w:rsid w:val="00115496"/>
    <w:rsid w:val="00142CC3"/>
    <w:rsid w:val="001B3BB3"/>
    <w:rsid w:val="002253FB"/>
    <w:rsid w:val="002C1F8B"/>
    <w:rsid w:val="00363DFC"/>
    <w:rsid w:val="003D341F"/>
    <w:rsid w:val="00403F52"/>
    <w:rsid w:val="0043248A"/>
    <w:rsid w:val="00474233"/>
    <w:rsid w:val="00485548"/>
    <w:rsid w:val="004A086B"/>
    <w:rsid w:val="004A399F"/>
    <w:rsid w:val="004A640B"/>
    <w:rsid w:val="004C0C3F"/>
    <w:rsid w:val="00504DC6"/>
    <w:rsid w:val="00505F14"/>
    <w:rsid w:val="00560566"/>
    <w:rsid w:val="005741AD"/>
    <w:rsid w:val="005817FB"/>
    <w:rsid w:val="00581EDC"/>
    <w:rsid w:val="005848E2"/>
    <w:rsid w:val="0059521E"/>
    <w:rsid w:val="005978B1"/>
    <w:rsid w:val="005C22A6"/>
    <w:rsid w:val="005E4545"/>
    <w:rsid w:val="006124EE"/>
    <w:rsid w:val="006B4480"/>
    <w:rsid w:val="00781AF8"/>
    <w:rsid w:val="008461B9"/>
    <w:rsid w:val="008536B1"/>
    <w:rsid w:val="0085685C"/>
    <w:rsid w:val="008A4919"/>
    <w:rsid w:val="008E6FFB"/>
    <w:rsid w:val="008E7653"/>
    <w:rsid w:val="0092612A"/>
    <w:rsid w:val="009406F3"/>
    <w:rsid w:val="0094808B"/>
    <w:rsid w:val="00950FDE"/>
    <w:rsid w:val="0097161C"/>
    <w:rsid w:val="009A5621"/>
    <w:rsid w:val="009B11E6"/>
    <w:rsid w:val="009B4DC0"/>
    <w:rsid w:val="009D6EE8"/>
    <w:rsid w:val="009F6F6B"/>
    <w:rsid w:val="00A83851"/>
    <w:rsid w:val="00B33C7A"/>
    <w:rsid w:val="00B35461"/>
    <w:rsid w:val="00B65197"/>
    <w:rsid w:val="00B73F5B"/>
    <w:rsid w:val="00B74D79"/>
    <w:rsid w:val="00BC045D"/>
    <w:rsid w:val="00C44BB6"/>
    <w:rsid w:val="00CC1381"/>
    <w:rsid w:val="00CD5727"/>
    <w:rsid w:val="00D30590"/>
    <w:rsid w:val="00D60492"/>
    <w:rsid w:val="00DA41BB"/>
    <w:rsid w:val="00E06C18"/>
    <w:rsid w:val="00E461D7"/>
    <w:rsid w:val="00E50F38"/>
    <w:rsid w:val="00E569A4"/>
    <w:rsid w:val="00EA6A89"/>
    <w:rsid w:val="00EB7CAF"/>
    <w:rsid w:val="00F93068"/>
    <w:rsid w:val="00FA7ECE"/>
    <w:rsid w:val="00FC6BB2"/>
    <w:rsid w:val="00FD4B16"/>
    <w:rsid w:val="00FF77E8"/>
    <w:rsid w:val="019554F6"/>
    <w:rsid w:val="01DC54CD"/>
    <w:rsid w:val="01E94519"/>
    <w:rsid w:val="02353D7D"/>
    <w:rsid w:val="02538DE8"/>
    <w:rsid w:val="02782A2A"/>
    <w:rsid w:val="02F69E27"/>
    <w:rsid w:val="0329487B"/>
    <w:rsid w:val="032A569F"/>
    <w:rsid w:val="0394BE07"/>
    <w:rsid w:val="03E74C8A"/>
    <w:rsid w:val="045CF3F6"/>
    <w:rsid w:val="04B32888"/>
    <w:rsid w:val="04C3FD0B"/>
    <w:rsid w:val="05AFCAEC"/>
    <w:rsid w:val="06B68F1E"/>
    <w:rsid w:val="06F42FFF"/>
    <w:rsid w:val="07AA5211"/>
    <w:rsid w:val="07BFF922"/>
    <w:rsid w:val="07F8BBE9"/>
    <w:rsid w:val="088315CF"/>
    <w:rsid w:val="08A2C436"/>
    <w:rsid w:val="0938382B"/>
    <w:rsid w:val="096F929E"/>
    <w:rsid w:val="09843D9F"/>
    <w:rsid w:val="0A0A8BFE"/>
    <w:rsid w:val="0BADD6B5"/>
    <w:rsid w:val="0BD73332"/>
    <w:rsid w:val="0BE034AE"/>
    <w:rsid w:val="0D0CA845"/>
    <w:rsid w:val="0D9F7435"/>
    <w:rsid w:val="0DBA8B11"/>
    <w:rsid w:val="0E1F71B7"/>
    <w:rsid w:val="0E45B0A3"/>
    <w:rsid w:val="0E69F84C"/>
    <w:rsid w:val="0E82A0D9"/>
    <w:rsid w:val="0EAE9FC4"/>
    <w:rsid w:val="0F737D99"/>
    <w:rsid w:val="0FB44853"/>
    <w:rsid w:val="0FD40FCE"/>
    <w:rsid w:val="10988626"/>
    <w:rsid w:val="11A43EEF"/>
    <w:rsid w:val="12A47661"/>
    <w:rsid w:val="132A0389"/>
    <w:rsid w:val="138BF204"/>
    <w:rsid w:val="1417127E"/>
    <w:rsid w:val="141FB80D"/>
    <w:rsid w:val="15F5708A"/>
    <w:rsid w:val="16C659C3"/>
    <w:rsid w:val="17508440"/>
    <w:rsid w:val="17DAD6F8"/>
    <w:rsid w:val="17DB20B8"/>
    <w:rsid w:val="181FCD2E"/>
    <w:rsid w:val="18281D39"/>
    <w:rsid w:val="182F8001"/>
    <w:rsid w:val="187754DC"/>
    <w:rsid w:val="18CFEFE6"/>
    <w:rsid w:val="19002698"/>
    <w:rsid w:val="1954CC6D"/>
    <w:rsid w:val="1983F0FB"/>
    <w:rsid w:val="19AF97A1"/>
    <w:rsid w:val="19FE65EF"/>
    <w:rsid w:val="1B8E77CD"/>
    <w:rsid w:val="1BD5CCFD"/>
    <w:rsid w:val="1BD88F55"/>
    <w:rsid w:val="1C01DC77"/>
    <w:rsid w:val="1D2CF027"/>
    <w:rsid w:val="1DCDCED5"/>
    <w:rsid w:val="1EF46446"/>
    <w:rsid w:val="1F3CB759"/>
    <w:rsid w:val="1F9E4F1D"/>
    <w:rsid w:val="1FFC4E80"/>
    <w:rsid w:val="2008FFDD"/>
    <w:rsid w:val="20AC0078"/>
    <w:rsid w:val="21690C0C"/>
    <w:rsid w:val="21A13A5C"/>
    <w:rsid w:val="21FD9BB9"/>
    <w:rsid w:val="2200879D"/>
    <w:rsid w:val="2283A0D8"/>
    <w:rsid w:val="22D87C0C"/>
    <w:rsid w:val="2304AB86"/>
    <w:rsid w:val="233D0ABD"/>
    <w:rsid w:val="23C437FC"/>
    <w:rsid w:val="23E3A13A"/>
    <w:rsid w:val="242E27CF"/>
    <w:rsid w:val="25E7562F"/>
    <w:rsid w:val="260EF989"/>
    <w:rsid w:val="26428E0B"/>
    <w:rsid w:val="27E452B9"/>
    <w:rsid w:val="27ECC04B"/>
    <w:rsid w:val="2868A55C"/>
    <w:rsid w:val="28CA7142"/>
    <w:rsid w:val="28F0C6DF"/>
    <w:rsid w:val="28F20757"/>
    <w:rsid w:val="2900382C"/>
    <w:rsid w:val="291C4258"/>
    <w:rsid w:val="295BCCBB"/>
    <w:rsid w:val="29813B99"/>
    <w:rsid w:val="298D4C3D"/>
    <w:rsid w:val="2A36074E"/>
    <w:rsid w:val="2B11C570"/>
    <w:rsid w:val="2B771262"/>
    <w:rsid w:val="2BBD5620"/>
    <w:rsid w:val="2C3939B4"/>
    <w:rsid w:val="2C82C35E"/>
    <w:rsid w:val="2CE27612"/>
    <w:rsid w:val="2D09FBFD"/>
    <w:rsid w:val="2D0AC3D9"/>
    <w:rsid w:val="2DBBE1B8"/>
    <w:rsid w:val="2DD1D84F"/>
    <w:rsid w:val="2E06FC3A"/>
    <w:rsid w:val="2E2005B4"/>
    <w:rsid w:val="2E36CA66"/>
    <w:rsid w:val="2EA4855F"/>
    <w:rsid w:val="2F008434"/>
    <w:rsid w:val="2F439808"/>
    <w:rsid w:val="2F826254"/>
    <w:rsid w:val="2FFFDA80"/>
    <w:rsid w:val="3024CEE1"/>
    <w:rsid w:val="304226C0"/>
    <w:rsid w:val="31085B75"/>
    <w:rsid w:val="31257E73"/>
    <w:rsid w:val="3194B521"/>
    <w:rsid w:val="319B777B"/>
    <w:rsid w:val="31A9E1F5"/>
    <w:rsid w:val="31B6DAF5"/>
    <w:rsid w:val="31E7456D"/>
    <w:rsid w:val="31E824E6"/>
    <w:rsid w:val="32077BF0"/>
    <w:rsid w:val="3210FC4B"/>
    <w:rsid w:val="322B0D6C"/>
    <w:rsid w:val="3265E229"/>
    <w:rsid w:val="32847DB4"/>
    <w:rsid w:val="32BE2C6A"/>
    <w:rsid w:val="32C720A7"/>
    <w:rsid w:val="32E2ABF7"/>
    <w:rsid w:val="333C1C09"/>
    <w:rsid w:val="338121F9"/>
    <w:rsid w:val="33C231FD"/>
    <w:rsid w:val="341992E1"/>
    <w:rsid w:val="34589C05"/>
    <w:rsid w:val="3490FB60"/>
    <w:rsid w:val="36469644"/>
    <w:rsid w:val="3656EB99"/>
    <w:rsid w:val="365FA1D6"/>
    <w:rsid w:val="36A03822"/>
    <w:rsid w:val="370F1313"/>
    <w:rsid w:val="372877CF"/>
    <w:rsid w:val="37AD87FC"/>
    <w:rsid w:val="37C4B720"/>
    <w:rsid w:val="380F8D2C"/>
    <w:rsid w:val="384DF05A"/>
    <w:rsid w:val="3927E8E0"/>
    <w:rsid w:val="3947E2F7"/>
    <w:rsid w:val="39E9C0BB"/>
    <w:rsid w:val="3A57CBB1"/>
    <w:rsid w:val="3A6AED2D"/>
    <w:rsid w:val="3B3EE3BC"/>
    <w:rsid w:val="3B45F92E"/>
    <w:rsid w:val="3B54D1C0"/>
    <w:rsid w:val="3B5F56B8"/>
    <w:rsid w:val="3BA277BB"/>
    <w:rsid w:val="3BB08514"/>
    <w:rsid w:val="3C80F91F"/>
    <w:rsid w:val="3CB75410"/>
    <w:rsid w:val="3CC40A18"/>
    <w:rsid w:val="3D166058"/>
    <w:rsid w:val="3D9535F7"/>
    <w:rsid w:val="40A1D81C"/>
    <w:rsid w:val="40A2DE93"/>
    <w:rsid w:val="40B40C7A"/>
    <w:rsid w:val="413F6EFA"/>
    <w:rsid w:val="41563B42"/>
    <w:rsid w:val="4226C195"/>
    <w:rsid w:val="422D997A"/>
    <w:rsid w:val="434E96D2"/>
    <w:rsid w:val="43B238ED"/>
    <w:rsid w:val="43F4C39F"/>
    <w:rsid w:val="443B1953"/>
    <w:rsid w:val="44584EEC"/>
    <w:rsid w:val="44A9AAA0"/>
    <w:rsid w:val="44D48173"/>
    <w:rsid w:val="44D9465E"/>
    <w:rsid w:val="45224623"/>
    <w:rsid w:val="4729A769"/>
    <w:rsid w:val="480077F5"/>
    <w:rsid w:val="4911F2AF"/>
    <w:rsid w:val="4A095A22"/>
    <w:rsid w:val="4A370B43"/>
    <w:rsid w:val="4A521871"/>
    <w:rsid w:val="4B164509"/>
    <w:rsid w:val="4B1A6932"/>
    <w:rsid w:val="4C4D2F16"/>
    <w:rsid w:val="4C7D9AF2"/>
    <w:rsid w:val="4CCDC039"/>
    <w:rsid w:val="4D55CD10"/>
    <w:rsid w:val="4D7FC090"/>
    <w:rsid w:val="4D86F972"/>
    <w:rsid w:val="4D9D2113"/>
    <w:rsid w:val="4E5209F4"/>
    <w:rsid w:val="4E95D1F3"/>
    <w:rsid w:val="4ECD9A13"/>
    <w:rsid w:val="4F0C1C82"/>
    <w:rsid w:val="4F81AA54"/>
    <w:rsid w:val="4FC14B85"/>
    <w:rsid w:val="4FEB3305"/>
    <w:rsid w:val="500CDEDD"/>
    <w:rsid w:val="5013F17D"/>
    <w:rsid w:val="50B49845"/>
    <w:rsid w:val="5155BD80"/>
    <w:rsid w:val="516A1ECD"/>
    <w:rsid w:val="530D5F71"/>
    <w:rsid w:val="5369528A"/>
    <w:rsid w:val="539E228B"/>
    <w:rsid w:val="53B74AE8"/>
    <w:rsid w:val="53F4C48B"/>
    <w:rsid w:val="542F6113"/>
    <w:rsid w:val="544E1D7F"/>
    <w:rsid w:val="54A32055"/>
    <w:rsid w:val="551FCF99"/>
    <w:rsid w:val="5539F2EC"/>
    <w:rsid w:val="563BBEF0"/>
    <w:rsid w:val="5656DF83"/>
    <w:rsid w:val="569E5E34"/>
    <w:rsid w:val="56D5C34D"/>
    <w:rsid w:val="58C1E752"/>
    <w:rsid w:val="58CF6383"/>
    <w:rsid w:val="59363B86"/>
    <w:rsid w:val="59EA88EE"/>
    <w:rsid w:val="59FEA483"/>
    <w:rsid w:val="5A8EEE8D"/>
    <w:rsid w:val="5AB08416"/>
    <w:rsid w:val="5B42FA53"/>
    <w:rsid w:val="5B5EADDB"/>
    <w:rsid w:val="5B77C3A4"/>
    <w:rsid w:val="5BF94537"/>
    <w:rsid w:val="5C0286C9"/>
    <w:rsid w:val="5C0CE267"/>
    <w:rsid w:val="5C21CA4B"/>
    <w:rsid w:val="5C34B90A"/>
    <w:rsid w:val="5CC0CC47"/>
    <w:rsid w:val="5CC53954"/>
    <w:rsid w:val="5D1DC3D3"/>
    <w:rsid w:val="5D41D30B"/>
    <w:rsid w:val="5E42C35E"/>
    <w:rsid w:val="5E5D7FE5"/>
    <w:rsid w:val="5EF7E5BA"/>
    <w:rsid w:val="5F4E7C3C"/>
    <w:rsid w:val="607B44CD"/>
    <w:rsid w:val="60D7CBA4"/>
    <w:rsid w:val="60F752CC"/>
    <w:rsid w:val="6133C7E1"/>
    <w:rsid w:val="6187836D"/>
    <w:rsid w:val="61F00632"/>
    <w:rsid w:val="61F32425"/>
    <w:rsid w:val="61F5E0A1"/>
    <w:rsid w:val="621875F4"/>
    <w:rsid w:val="625FDB9B"/>
    <w:rsid w:val="62B02C6E"/>
    <w:rsid w:val="62B39717"/>
    <w:rsid w:val="63A4B4BA"/>
    <w:rsid w:val="63B1DF58"/>
    <w:rsid w:val="63FF0A53"/>
    <w:rsid w:val="6477B0FB"/>
    <w:rsid w:val="648C8406"/>
    <w:rsid w:val="64A2C1A3"/>
    <w:rsid w:val="64AA0C1E"/>
    <w:rsid w:val="6503DCDA"/>
    <w:rsid w:val="6549A11C"/>
    <w:rsid w:val="663ECEF9"/>
    <w:rsid w:val="66984507"/>
    <w:rsid w:val="67F213D1"/>
    <w:rsid w:val="680678A1"/>
    <w:rsid w:val="683752C1"/>
    <w:rsid w:val="68B7E7BB"/>
    <w:rsid w:val="696F966F"/>
    <w:rsid w:val="6972E3D4"/>
    <w:rsid w:val="6A32B567"/>
    <w:rsid w:val="6B15921A"/>
    <w:rsid w:val="6B54C46F"/>
    <w:rsid w:val="6B59B205"/>
    <w:rsid w:val="6B835588"/>
    <w:rsid w:val="6BA9E255"/>
    <w:rsid w:val="6C0F1128"/>
    <w:rsid w:val="6E5E05EE"/>
    <w:rsid w:val="6EE5BE25"/>
    <w:rsid w:val="705FE92C"/>
    <w:rsid w:val="706E2246"/>
    <w:rsid w:val="709058FF"/>
    <w:rsid w:val="70929AD0"/>
    <w:rsid w:val="70A9D143"/>
    <w:rsid w:val="713E9E66"/>
    <w:rsid w:val="715AC78A"/>
    <w:rsid w:val="716D63F3"/>
    <w:rsid w:val="71D2D852"/>
    <w:rsid w:val="72243DBA"/>
    <w:rsid w:val="7294E232"/>
    <w:rsid w:val="72A12E5B"/>
    <w:rsid w:val="72A3F63E"/>
    <w:rsid w:val="72B7801C"/>
    <w:rsid w:val="72BE1742"/>
    <w:rsid w:val="72D405DD"/>
    <w:rsid w:val="73494267"/>
    <w:rsid w:val="73A1FF58"/>
    <w:rsid w:val="73F1D7FB"/>
    <w:rsid w:val="74B81C1F"/>
    <w:rsid w:val="74EB4F08"/>
    <w:rsid w:val="75944255"/>
    <w:rsid w:val="75B1F005"/>
    <w:rsid w:val="75B9B1F7"/>
    <w:rsid w:val="75E90468"/>
    <w:rsid w:val="763F7450"/>
    <w:rsid w:val="76EAA489"/>
    <w:rsid w:val="77DDA1C5"/>
    <w:rsid w:val="78C31460"/>
    <w:rsid w:val="78DD5B99"/>
    <w:rsid w:val="78F5E801"/>
    <w:rsid w:val="793A6F84"/>
    <w:rsid w:val="79686F9B"/>
    <w:rsid w:val="79BADD11"/>
    <w:rsid w:val="79E15ACF"/>
    <w:rsid w:val="7BC10F67"/>
    <w:rsid w:val="7BCBB46E"/>
    <w:rsid w:val="7BEC83EA"/>
    <w:rsid w:val="7C58D456"/>
    <w:rsid w:val="7CB0169A"/>
    <w:rsid w:val="7CCBE4D8"/>
    <w:rsid w:val="7CDECC91"/>
    <w:rsid w:val="7DC70823"/>
    <w:rsid w:val="7DD42930"/>
    <w:rsid w:val="7DFB8244"/>
    <w:rsid w:val="7E1C6A44"/>
    <w:rsid w:val="7EFA8129"/>
    <w:rsid w:val="7F3C7828"/>
    <w:rsid w:val="7F3E4928"/>
    <w:rsid w:val="7F6649CD"/>
    <w:rsid w:val="7F996088"/>
    <w:rsid w:val="7FE65696"/>
    <w:rsid w:val="7FEA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7FE5"/>
  <w15:chartTrackingRefBased/>
  <w15:docId w15:val="{FD713C1A-556C-4800-B24F-1B317A05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rsid w:val="28F0C6DF"/>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Pr>
      <w:b/>
      <w:bCs/>
    </w:rPr>
  </w:style>
  <w:style w:type="paragraph" w:styleId="Prrafodelista">
    <w:name w:val="List Paragraph"/>
    <w:basedOn w:val="Normal"/>
    <w:uiPriority w:val="1"/>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Refdenotaalfinal">
    <w:name w:val="endnote reference"/>
    <w:basedOn w:val="Fuentedeprrafopredeter"/>
    <w:uiPriority w:val="99"/>
    <w:semiHidden/>
    <w:unhideWhenUsed/>
    <w:rPr>
      <w:vertAlign w:val="superscript"/>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5817FB"/>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D57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727"/>
    <w:rPr>
      <w:rFonts w:ascii="Segoe UI" w:hAnsi="Segoe UI" w:cs="Segoe UI"/>
      <w:sz w:val="18"/>
      <w:szCs w:val="18"/>
    </w:rPr>
  </w:style>
  <w:style w:type="character" w:customStyle="1" w:styleId="Ttulo2Car">
    <w:name w:val="Título 2 Car"/>
    <w:basedOn w:val="Fuentedeprrafopredeter"/>
    <w:link w:val="Ttulo2"/>
    <w:uiPriority w:val="9"/>
    <w:rsid w:val="009D6EE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D30590"/>
    <w:rPr>
      <w:color w:val="954F72" w:themeColor="followedHyperlink"/>
      <w:u w:val="single"/>
    </w:rPr>
  </w:style>
  <w:style w:type="character" w:styleId="Textodelmarcadordeposicin">
    <w:name w:val="Placeholder Text"/>
    <w:basedOn w:val="Fuentedeprrafopredeter"/>
    <w:uiPriority w:val="99"/>
    <w:semiHidden/>
    <w:rsid w:val="00115496"/>
    <w:rPr>
      <w:color w:val="808080"/>
    </w:rPr>
  </w:style>
  <w:style w:type="character" w:customStyle="1" w:styleId="Ttulo1Car">
    <w:name w:val="Título 1 Car"/>
    <w:basedOn w:val="Fuentedeprrafopredeter"/>
    <w:link w:val="Ttulo1"/>
    <w:uiPriority w:val="9"/>
    <w:rsid w:val="00B651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5197"/>
    <w:pPr>
      <w:outlineLvl w:val="9"/>
    </w:pPr>
    <w:rPr>
      <w:lang w:eastAsia="es-ES"/>
    </w:rPr>
  </w:style>
  <w:style w:type="paragraph" w:styleId="TDC2">
    <w:name w:val="toc 2"/>
    <w:basedOn w:val="Normal"/>
    <w:next w:val="Normal"/>
    <w:autoRedefine/>
    <w:uiPriority w:val="39"/>
    <w:unhideWhenUsed/>
    <w:rsid w:val="00B65197"/>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65197"/>
    <w:pPr>
      <w:spacing w:after="100"/>
    </w:pPr>
    <w:rPr>
      <w:rFonts w:eastAsiaTheme="minorEastAsia" w:cs="Times New Roman"/>
      <w:lang w:eastAsia="es-ES"/>
    </w:rPr>
  </w:style>
  <w:style w:type="paragraph" w:styleId="TDC3">
    <w:name w:val="toc 3"/>
    <w:basedOn w:val="Normal"/>
    <w:next w:val="Normal"/>
    <w:autoRedefine/>
    <w:uiPriority w:val="39"/>
    <w:unhideWhenUsed/>
    <w:rsid w:val="00B65197"/>
    <w:pPr>
      <w:spacing w:after="100"/>
      <w:ind w:left="440"/>
    </w:pPr>
    <w:rPr>
      <w:rFonts w:eastAsiaTheme="minorEastAsia" w:cs="Times New Roman"/>
      <w:lang w:eastAsia="es-ES"/>
    </w:rPr>
  </w:style>
  <w:style w:type="paragraph" w:styleId="NormalWeb">
    <w:name w:val="Normal (Web)"/>
    <w:basedOn w:val="Normal"/>
    <w:uiPriority w:val="99"/>
    <w:semiHidden/>
    <w:unhideWhenUsed/>
    <w:rsid w:val="00403F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4A640B"/>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4A640B"/>
    <w:rPr>
      <w:rFonts w:ascii="Arial MT" w:eastAsia="Arial MT" w:hAnsi="Arial MT" w:cs="Arial MT"/>
      <w:sz w:val="24"/>
      <w:szCs w:val="24"/>
    </w:rPr>
  </w:style>
  <w:style w:type="table" w:styleId="Tabladecuadrcula1clara">
    <w:name w:val="Grid Table 1 Light"/>
    <w:basedOn w:val="Tablanormal"/>
    <w:uiPriority w:val="46"/>
    <w:rsid w:val="002C1F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2C1F8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1F8B"/>
    <w:rPr>
      <w:sz w:val="20"/>
      <w:szCs w:val="20"/>
    </w:rPr>
  </w:style>
  <w:style w:type="paragraph" w:styleId="Textonotapie">
    <w:name w:val="footnote text"/>
    <w:basedOn w:val="Normal"/>
    <w:link w:val="TextonotapieCar"/>
    <w:uiPriority w:val="99"/>
    <w:semiHidden/>
    <w:unhideWhenUsed/>
    <w:rsid w:val="002C1F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1F8B"/>
    <w:rPr>
      <w:sz w:val="20"/>
      <w:szCs w:val="20"/>
    </w:rPr>
  </w:style>
  <w:style w:type="character" w:styleId="Refdenotaalpie">
    <w:name w:val="footnote reference"/>
    <w:basedOn w:val="Fuentedeprrafopredeter"/>
    <w:uiPriority w:val="99"/>
    <w:semiHidden/>
    <w:unhideWhenUsed/>
    <w:rsid w:val="002C1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2232">
      <w:bodyDiv w:val="1"/>
      <w:marLeft w:val="0"/>
      <w:marRight w:val="0"/>
      <w:marTop w:val="0"/>
      <w:marBottom w:val="0"/>
      <w:divBdr>
        <w:top w:val="none" w:sz="0" w:space="0" w:color="auto"/>
        <w:left w:val="none" w:sz="0" w:space="0" w:color="auto"/>
        <w:bottom w:val="none" w:sz="0" w:space="0" w:color="auto"/>
        <w:right w:val="none" w:sz="0" w:space="0" w:color="auto"/>
      </w:divBdr>
    </w:div>
    <w:div w:id="126750895">
      <w:bodyDiv w:val="1"/>
      <w:marLeft w:val="0"/>
      <w:marRight w:val="0"/>
      <w:marTop w:val="0"/>
      <w:marBottom w:val="0"/>
      <w:divBdr>
        <w:top w:val="none" w:sz="0" w:space="0" w:color="auto"/>
        <w:left w:val="none" w:sz="0" w:space="0" w:color="auto"/>
        <w:bottom w:val="none" w:sz="0" w:space="0" w:color="auto"/>
        <w:right w:val="none" w:sz="0" w:space="0" w:color="auto"/>
      </w:divBdr>
    </w:div>
    <w:div w:id="152530860">
      <w:bodyDiv w:val="1"/>
      <w:marLeft w:val="0"/>
      <w:marRight w:val="0"/>
      <w:marTop w:val="0"/>
      <w:marBottom w:val="0"/>
      <w:divBdr>
        <w:top w:val="none" w:sz="0" w:space="0" w:color="auto"/>
        <w:left w:val="none" w:sz="0" w:space="0" w:color="auto"/>
        <w:bottom w:val="none" w:sz="0" w:space="0" w:color="auto"/>
        <w:right w:val="none" w:sz="0" w:space="0" w:color="auto"/>
      </w:divBdr>
    </w:div>
    <w:div w:id="745105721">
      <w:bodyDiv w:val="1"/>
      <w:marLeft w:val="0"/>
      <w:marRight w:val="0"/>
      <w:marTop w:val="0"/>
      <w:marBottom w:val="0"/>
      <w:divBdr>
        <w:top w:val="none" w:sz="0" w:space="0" w:color="auto"/>
        <w:left w:val="none" w:sz="0" w:space="0" w:color="auto"/>
        <w:bottom w:val="none" w:sz="0" w:space="0" w:color="auto"/>
        <w:right w:val="none" w:sz="0" w:space="0" w:color="auto"/>
      </w:divBdr>
      <w:divsChild>
        <w:div w:id="2106462279">
          <w:marLeft w:val="0"/>
          <w:marRight w:val="0"/>
          <w:marTop w:val="100"/>
          <w:marBottom w:val="0"/>
          <w:divBdr>
            <w:top w:val="none" w:sz="0" w:space="0" w:color="auto"/>
            <w:left w:val="none" w:sz="0" w:space="0" w:color="auto"/>
            <w:bottom w:val="none" w:sz="0" w:space="0" w:color="auto"/>
            <w:right w:val="none" w:sz="0" w:space="0" w:color="auto"/>
          </w:divBdr>
          <w:divsChild>
            <w:div w:id="1593660802">
              <w:marLeft w:val="0"/>
              <w:marRight w:val="0"/>
              <w:marTop w:val="60"/>
              <w:marBottom w:val="0"/>
              <w:divBdr>
                <w:top w:val="none" w:sz="0" w:space="0" w:color="auto"/>
                <w:left w:val="none" w:sz="0" w:space="0" w:color="auto"/>
                <w:bottom w:val="none" w:sz="0" w:space="0" w:color="auto"/>
                <w:right w:val="none" w:sz="0" w:space="0" w:color="auto"/>
              </w:divBdr>
            </w:div>
          </w:divsChild>
        </w:div>
        <w:div w:id="1034499110">
          <w:marLeft w:val="0"/>
          <w:marRight w:val="0"/>
          <w:marTop w:val="0"/>
          <w:marBottom w:val="0"/>
          <w:divBdr>
            <w:top w:val="none" w:sz="0" w:space="0" w:color="auto"/>
            <w:left w:val="none" w:sz="0" w:space="0" w:color="auto"/>
            <w:bottom w:val="none" w:sz="0" w:space="0" w:color="auto"/>
            <w:right w:val="none" w:sz="0" w:space="0" w:color="auto"/>
          </w:divBdr>
          <w:divsChild>
            <w:div w:id="961227467">
              <w:marLeft w:val="0"/>
              <w:marRight w:val="0"/>
              <w:marTop w:val="0"/>
              <w:marBottom w:val="0"/>
              <w:divBdr>
                <w:top w:val="none" w:sz="0" w:space="0" w:color="auto"/>
                <w:left w:val="none" w:sz="0" w:space="0" w:color="auto"/>
                <w:bottom w:val="none" w:sz="0" w:space="0" w:color="auto"/>
                <w:right w:val="none" w:sz="0" w:space="0" w:color="auto"/>
              </w:divBdr>
              <w:divsChild>
                <w:div w:id="2058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444">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1129930849">
      <w:bodyDiv w:val="1"/>
      <w:marLeft w:val="0"/>
      <w:marRight w:val="0"/>
      <w:marTop w:val="0"/>
      <w:marBottom w:val="0"/>
      <w:divBdr>
        <w:top w:val="none" w:sz="0" w:space="0" w:color="auto"/>
        <w:left w:val="none" w:sz="0" w:space="0" w:color="auto"/>
        <w:bottom w:val="none" w:sz="0" w:space="0" w:color="auto"/>
        <w:right w:val="none" w:sz="0" w:space="0" w:color="auto"/>
      </w:divBdr>
      <w:divsChild>
        <w:div w:id="1950693688">
          <w:marLeft w:val="0"/>
          <w:marRight w:val="0"/>
          <w:marTop w:val="0"/>
          <w:marBottom w:val="0"/>
          <w:divBdr>
            <w:top w:val="none" w:sz="0" w:space="0" w:color="auto"/>
            <w:left w:val="none" w:sz="0" w:space="0" w:color="auto"/>
            <w:bottom w:val="none" w:sz="0" w:space="0" w:color="auto"/>
            <w:right w:val="none" w:sz="0" w:space="0" w:color="auto"/>
          </w:divBdr>
        </w:div>
        <w:div w:id="1115947220">
          <w:marLeft w:val="0"/>
          <w:marRight w:val="0"/>
          <w:marTop w:val="75"/>
          <w:marBottom w:val="0"/>
          <w:divBdr>
            <w:top w:val="none" w:sz="0" w:space="0" w:color="auto"/>
            <w:left w:val="none" w:sz="0" w:space="0" w:color="auto"/>
            <w:bottom w:val="none" w:sz="0" w:space="0" w:color="auto"/>
            <w:right w:val="none" w:sz="0" w:space="0" w:color="auto"/>
          </w:divBdr>
        </w:div>
        <w:div w:id="1468888251">
          <w:marLeft w:val="0"/>
          <w:marRight w:val="0"/>
          <w:marTop w:val="75"/>
          <w:marBottom w:val="300"/>
          <w:divBdr>
            <w:top w:val="none" w:sz="0" w:space="0" w:color="auto"/>
            <w:left w:val="none" w:sz="0" w:space="0" w:color="auto"/>
            <w:bottom w:val="none" w:sz="0" w:space="0" w:color="auto"/>
            <w:right w:val="none" w:sz="0" w:space="0" w:color="auto"/>
          </w:divBdr>
        </w:div>
      </w:divsChild>
    </w:div>
    <w:div w:id="1267343223">
      <w:bodyDiv w:val="1"/>
      <w:marLeft w:val="0"/>
      <w:marRight w:val="0"/>
      <w:marTop w:val="0"/>
      <w:marBottom w:val="0"/>
      <w:divBdr>
        <w:top w:val="none" w:sz="0" w:space="0" w:color="auto"/>
        <w:left w:val="none" w:sz="0" w:space="0" w:color="auto"/>
        <w:bottom w:val="none" w:sz="0" w:space="0" w:color="auto"/>
        <w:right w:val="none" w:sz="0" w:space="0" w:color="auto"/>
      </w:divBdr>
    </w:div>
    <w:div w:id="14303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ncbi.nlm.nih.gov/pmc/articles/PMC4360422/"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doi.org/10.1186/2047-2501-2-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lexsys.org/olex2/docs/reference/diagnostics/data-parameter-ratio/"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hyperlink" Target="https://towardsdatascience.com/decision-trees-explained-3ec41632ceb6"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2699715/" TargetMode="External"/><Relationship Id="rId28" Type="http://schemas.openxmlformats.org/officeDocument/2006/relationships/hyperlink" Target="https://web.stanford.edu/~hastie/Papers/ESLII.pdf" TargetMode="External"/><Relationship Id="rId36" Type="http://schemas.openxmlformats.org/officeDocument/2006/relationships/hyperlink" Target="https://medlineplus.gov/spanish/a1c.html"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s://machinelearningparatodos.com/cual-es-la-diferencia-entre-los-metodos-de-bagging-y-los-de-boosting/" TargetMode="External"/><Relationship Id="R332376fde2f74268"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mayoclinic.org/diseases-conditions/type-2-diabetes/symptoms-causes/syc-20351193" TargetMode="External"/><Relationship Id="rId27" Type="http://schemas.openxmlformats.org/officeDocument/2006/relationships/hyperlink" Target="https://www.ibm.com/cloud/learn/machine-learning"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hyperlink" Target="http://scielo.isciii.es/scielo.php?script=sci_arttext&amp;pid=S0213-12852009000500003&amp;lng=es&amp;tlng=es" TargetMode="External"/><Relationship Id="Rfa981169d9954a54" Type="http://schemas.microsoft.com/office/2016/09/relationships/commentsIds" Target="commentsIds.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openxmlformats.org/officeDocument/2006/relationships/hyperlink" Target="https://www.cienciadedatos.net/documentos/py08_random_forest_python.html" TargetMode="External"/><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EC5721BD5B49EEBB83DDC873BEE1A0"/>
        <w:category>
          <w:name w:val="General"/>
          <w:gallery w:val="placeholder"/>
        </w:category>
        <w:types>
          <w:type w:val="bbPlcHdr"/>
        </w:types>
        <w:behaviors>
          <w:behavior w:val="content"/>
        </w:behaviors>
        <w:guid w:val="{3A39537A-F5F0-4A7C-90D6-E522C723AD94}"/>
      </w:docPartPr>
      <w:docPartBody>
        <w:p w:rsidR="006C7A95" w:rsidRDefault="006C7A95" w:rsidP="006C7A95">
          <w:pPr>
            <w:pStyle w:val="90EC5721BD5B49EEBB83DDC873BEE1A0"/>
          </w:pPr>
          <w:r>
            <w:t>Escribir el título del capítulo (nivel 2)</w:t>
          </w:r>
        </w:p>
      </w:docPartBody>
    </w:docPart>
    <w:docPart>
      <w:docPartPr>
        <w:name w:val="A76BD44FB5144AF098E2CE4F6CB7367B"/>
        <w:category>
          <w:name w:val="General"/>
          <w:gallery w:val="placeholder"/>
        </w:category>
        <w:types>
          <w:type w:val="bbPlcHdr"/>
        </w:types>
        <w:behaviors>
          <w:behavior w:val="content"/>
        </w:behaviors>
        <w:guid w:val="{2E911486-F5BF-4610-8A07-0E2AABEE407C}"/>
      </w:docPartPr>
      <w:docPartBody>
        <w:p w:rsidR="006C7A95" w:rsidRDefault="006C7A95" w:rsidP="006C7A95">
          <w:pPr>
            <w:pStyle w:val="A76BD44FB5144AF098E2CE4F6CB7367B"/>
          </w:pPr>
          <w:r>
            <w:t>Escribir el título del capítulo (nivel 3)</w:t>
          </w:r>
        </w:p>
      </w:docPartBody>
    </w:docPart>
    <w:docPart>
      <w:docPartPr>
        <w:name w:val="DA367E5694884DAF9BC74F5722E2DC09"/>
        <w:category>
          <w:name w:val="General"/>
          <w:gallery w:val="placeholder"/>
        </w:category>
        <w:types>
          <w:type w:val="bbPlcHdr"/>
        </w:types>
        <w:behaviors>
          <w:behavior w:val="content"/>
        </w:behaviors>
        <w:guid w:val="{15AE2594-6FD7-4D4C-893C-CBE1466B29B1}"/>
      </w:docPartPr>
      <w:docPartBody>
        <w:p w:rsidR="006C7A95" w:rsidRDefault="006C7A95" w:rsidP="006C7A95">
          <w:pPr>
            <w:pStyle w:val="DA367E5694884DAF9BC74F5722E2DC09"/>
          </w:pPr>
          <w:r>
            <w:t>Escribir el título del capítulo (nivel 2)</w:t>
          </w:r>
        </w:p>
      </w:docPartBody>
    </w:docPart>
    <w:docPart>
      <w:docPartPr>
        <w:name w:val="FEE78673BAB34792AB98CDA321B51AF8"/>
        <w:category>
          <w:name w:val="General"/>
          <w:gallery w:val="placeholder"/>
        </w:category>
        <w:types>
          <w:type w:val="bbPlcHdr"/>
        </w:types>
        <w:behaviors>
          <w:behavior w:val="content"/>
        </w:behaviors>
        <w:guid w:val="{9A9E7475-9FCC-4570-A63D-D5B2DE7AA1FC}"/>
      </w:docPartPr>
      <w:docPartBody>
        <w:p w:rsidR="006C7A95" w:rsidRDefault="006C7A95" w:rsidP="006C7A95">
          <w:pPr>
            <w:pStyle w:val="FEE78673BAB34792AB98CDA321B51AF8"/>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5"/>
    <w:rsid w:val="006C7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7A95"/>
    <w:rPr>
      <w:color w:val="808080"/>
    </w:rPr>
  </w:style>
  <w:style w:type="paragraph" w:customStyle="1" w:styleId="A3E6BBF5A74C4589B9CD13AA417540B7">
    <w:name w:val="A3E6BBF5A74C4589B9CD13AA417540B7"/>
    <w:rsid w:val="006C7A95"/>
  </w:style>
  <w:style w:type="paragraph" w:customStyle="1" w:styleId="90EC5721BD5B49EEBB83DDC873BEE1A0">
    <w:name w:val="90EC5721BD5B49EEBB83DDC873BEE1A0"/>
    <w:rsid w:val="006C7A95"/>
  </w:style>
  <w:style w:type="paragraph" w:customStyle="1" w:styleId="A76BD44FB5144AF098E2CE4F6CB7367B">
    <w:name w:val="A76BD44FB5144AF098E2CE4F6CB7367B"/>
    <w:rsid w:val="006C7A95"/>
  </w:style>
  <w:style w:type="paragraph" w:customStyle="1" w:styleId="DA367E5694884DAF9BC74F5722E2DC09">
    <w:name w:val="DA367E5694884DAF9BC74F5722E2DC09"/>
    <w:rsid w:val="006C7A95"/>
  </w:style>
  <w:style w:type="paragraph" w:customStyle="1" w:styleId="FEE78673BAB34792AB98CDA321B51AF8">
    <w:name w:val="FEE78673BAB34792AB98CDA321B51AF8"/>
    <w:rsid w:val="006C7A95"/>
  </w:style>
  <w:style w:type="paragraph" w:customStyle="1" w:styleId="ACB92014FEE94008B01CA63B5CD3FEF2">
    <w:name w:val="ACB92014FEE94008B01CA63B5CD3FEF2"/>
    <w:rsid w:val="006C7A95"/>
  </w:style>
  <w:style w:type="paragraph" w:customStyle="1" w:styleId="26F64014FD3540C8994EF97E0D59C626">
    <w:name w:val="26F64014FD3540C8994EF97E0D59C626"/>
    <w:rsid w:val="006C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5B4AE-E594-4057-B821-46BB36CB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4669</TotalTime>
  <Pages>30</Pages>
  <Words>7310</Words>
  <Characters>40209</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Barquero Gomez De La Venta</dc:creator>
  <cp:keywords/>
  <dc:description/>
  <cp:lastModifiedBy>ywen20191@outlook.es</cp:lastModifiedBy>
  <cp:revision>35</cp:revision>
  <dcterms:created xsi:type="dcterms:W3CDTF">2021-06-08T10:22:00Z</dcterms:created>
  <dcterms:modified xsi:type="dcterms:W3CDTF">2021-06-12T12:10:00Z</dcterms:modified>
</cp:coreProperties>
</file>