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A07E2" w14:textId="30A78A62" w:rsidR="00560566" w:rsidRDefault="09843D9F" w:rsidP="28F0C6DF">
      <w:pPr>
        <w:jc w:val="center"/>
      </w:pPr>
      <w:r>
        <w:rPr>
          <w:noProof/>
          <w:lang w:eastAsia="es-ES"/>
        </w:rPr>
        <w:drawing>
          <wp:inline distT="0" distB="0" distL="0" distR="0" wp14:anchorId="6B886982" wp14:editId="27ECC04B">
            <wp:extent cx="3933825" cy="1533525"/>
            <wp:effectExtent l="0" t="0" r="0" b="0"/>
            <wp:docPr id="1272792288" name="Imagen 127279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933825" cy="1533525"/>
                    </a:xfrm>
                    <a:prstGeom prst="rect">
                      <a:avLst/>
                    </a:prstGeom>
                  </pic:spPr>
                </pic:pic>
              </a:graphicData>
            </a:graphic>
          </wp:inline>
        </w:drawing>
      </w:r>
    </w:p>
    <w:p w14:paraId="2CFB84DB" w14:textId="3720FCF6" w:rsidR="09843D9F" w:rsidRDefault="09843D9F"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color w:val="000000" w:themeColor="text1"/>
          <w:sz w:val="36"/>
          <w:szCs w:val="36"/>
        </w:rPr>
        <w:t>ESCUELA TÉCNICA SUPERIOR DE INGENIERÍA DE</w:t>
      </w:r>
    </w:p>
    <w:p w14:paraId="3A6ED6BE" w14:textId="2CBF0030" w:rsidR="09843D9F" w:rsidRDefault="09843D9F"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color w:val="000000" w:themeColor="text1"/>
          <w:sz w:val="36"/>
          <w:szCs w:val="36"/>
        </w:rPr>
        <w:t>TELECOMUNICACIÓN</w:t>
      </w:r>
    </w:p>
    <w:p w14:paraId="0C94EC96" w14:textId="0003710D"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6D2922A3" w14:textId="03D403C8"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263A56F8" w14:textId="5E2D3F58" w:rsidR="09843D9F" w:rsidRDefault="09843D9F"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color w:val="000000" w:themeColor="text1"/>
          <w:sz w:val="36"/>
          <w:szCs w:val="36"/>
        </w:rPr>
        <w:t>GRADO EN INGENIERÍA BIOMÉDICA</w:t>
      </w:r>
    </w:p>
    <w:p w14:paraId="5CA2BEF9" w14:textId="6CDF7E65"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256DFBCA" w14:textId="5DCCAE09" w:rsidR="28F0C6DF" w:rsidRDefault="28F0C6DF" w:rsidP="28F0C6DF">
      <w:pPr>
        <w:spacing w:line="278" w:lineRule="auto"/>
        <w:jc w:val="both"/>
        <w:rPr>
          <w:rFonts w:ascii="Times New Roman" w:eastAsia="Times New Roman" w:hAnsi="Times New Roman" w:cs="Times New Roman"/>
          <w:color w:val="000000" w:themeColor="text1"/>
          <w:sz w:val="36"/>
          <w:szCs w:val="36"/>
        </w:rPr>
      </w:pPr>
    </w:p>
    <w:p w14:paraId="19C2BEA4" w14:textId="1AD5E8CE" w:rsidR="09843D9F" w:rsidRDefault="09843D9F"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b/>
          <w:bCs/>
          <w:color w:val="000000" w:themeColor="text1"/>
          <w:sz w:val="36"/>
          <w:szCs w:val="36"/>
        </w:rPr>
        <w:t>TRABAJO FIN DE GRADO</w:t>
      </w:r>
    </w:p>
    <w:p w14:paraId="61C451C9" w14:textId="13F7E09D"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22B9180C" w14:textId="6D268F23"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48C16D76" w14:textId="5475E06E" w:rsidR="7E1C6A44" w:rsidRDefault="7E1C6A44" w:rsidP="28F0C6DF">
      <w:pPr>
        <w:spacing w:line="278" w:lineRule="auto"/>
        <w:jc w:val="center"/>
        <w:rPr>
          <w:rFonts w:ascii="Times New Roman" w:eastAsia="Times New Roman" w:hAnsi="Times New Roman" w:cs="Times New Roman"/>
          <w:color w:val="000000" w:themeColor="text1"/>
          <w:sz w:val="36"/>
          <w:szCs w:val="36"/>
        </w:rPr>
      </w:pPr>
      <w:r w:rsidRPr="28F0C6DF">
        <w:rPr>
          <w:rFonts w:ascii="Times New Roman" w:eastAsia="Times New Roman" w:hAnsi="Times New Roman" w:cs="Times New Roman"/>
          <w:sz w:val="36"/>
          <w:szCs w:val="36"/>
        </w:rPr>
        <w:t xml:space="preserve">PREDICCIÓN DE LA PROGRESIÓN A </w:t>
      </w:r>
      <w:r w:rsidR="7C58D456" w:rsidRPr="28F0C6DF">
        <w:rPr>
          <w:rFonts w:ascii="Times New Roman" w:eastAsia="Times New Roman" w:hAnsi="Times New Roman" w:cs="Times New Roman"/>
          <w:sz w:val="36"/>
          <w:szCs w:val="36"/>
        </w:rPr>
        <w:t>PRE</w:t>
      </w:r>
      <w:r w:rsidRPr="28F0C6DF">
        <w:rPr>
          <w:rFonts w:ascii="Times New Roman" w:eastAsia="Times New Roman" w:hAnsi="Times New Roman" w:cs="Times New Roman"/>
          <w:sz w:val="36"/>
          <w:szCs w:val="36"/>
        </w:rPr>
        <w:t>DIABETES UTILIZANDO MODELOS RANDOM FOREST</w:t>
      </w:r>
      <w:r w:rsidR="09843D9F" w:rsidRPr="28F0C6DF">
        <w:rPr>
          <w:rFonts w:ascii="Times New Roman" w:eastAsia="Times New Roman" w:hAnsi="Times New Roman" w:cs="Times New Roman"/>
          <w:color w:val="000000" w:themeColor="text1"/>
          <w:sz w:val="36"/>
          <w:szCs w:val="36"/>
        </w:rPr>
        <w:t xml:space="preserve"> </w:t>
      </w:r>
    </w:p>
    <w:p w14:paraId="6F81DE7D" w14:textId="70937E89" w:rsidR="28F0C6DF" w:rsidRDefault="28F0C6DF" w:rsidP="28F0C6DF">
      <w:pPr>
        <w:spacing w:line="278" w:lineRule="auto"/>
        <w:jc w:val="center"/>
        <w:rPr>
          <w:rFonts w:ascii="Times New Roman" w:eastAsia="Times New Roman" w:hAnsi="Times New Roman" w:cs="Times New Roman"/>
          <w:color w:val="000000" w:themeColor="text1"/>
          <w:sz w:val="36"/>
          <w:szCs w:val="36"/>
        </w:rPr>
      </w:pPr>
    </w:p>
    <w:p w14:paraId="2F77BA8F" w14:textId="192943E0" w:rsidR="09843D9F" w:rsidRDefault="09843D9F" w:rsidP="28F0C6DF">
      <w:pPr>
        <w:spacing w:line="278" w:lineRule="auto"/>
        <w:jc w:val="center"/>
        <w:rPr>
          <w:rFonts w:ascii="Times New Roman" w:eastAsia="Times New Roman" w:hAnsi="Times New Roman" w:cs="Times New Roman"/>
          <w:color w:val="000000" w:themeColor="text1"/>
          <w:sz w:val="28"/>
          <w:szCs w:val="28"/>
        </w:rPr>
      </w:pPr>
      <w:r w:rsidRPr="28F0C6DF">
        <w:rPr>
          <w:rFonts w:ascii="Times New Roman" w:eastAsia="Times New Roman" w:hAnsi="Times New Roman" w:cs="Times New Roman"/>
          <w:color w:val="000000" w:themeColor="text1"/>
          <w:sz w:val="28"/>
          <w:szCs w:val="28"/>
        </w:rPr>
        <w:t>Autor: Carlos Barquero Gómez de la Venta</w:t>
      </w:r>
    </w:p>
    <w:p w14:paraId="5F2D42C3" w14:textId="4ACA371C" w:rsidR="28F0C6DF" w:rsidRDefault="28F0C6DF" w:rsidP="28F0C6DF">
      <w:pPr>
        <w:spacing w:line="278" w:lineRule="auto"/>
        <w:jc w:val="center"/>
        <w:rPr>
          <w:rFonts w:ascii="Times New Roman" w:eastAsia="Times New Roman" w:hAnsi="Times New Roman" w:cs="Times New Roman"/>
          <w:color w:val="000000" w:themeColor="text1"/>
          <w:sz w:val="28"/>
          <w:szCs w:val="28"/>
        </w:rPr>
      </w:pPr>
    </w:p>
    <w:p w14:paraId="4D75D5A0" w14:textId="0CC415BA" w:rsidR="09843D9F" w:rsidRDefault="09843D9F" w:rsidP="28F0C6DF">
      <w:pPr>
        <w:spacing w:line="278" w:lineRule="auto"/>
        <w:jc w:val="center"/>
        <w:rPr>
          <w:rFonts w:ascii="Times New Roman" w:eastAsia="Times New Roman" w:hAnsi="Times New Roman" w:cs="Times New Roman"/>
          <w:color w:val="000000" w:themeColor="text1"/>
          <w:sz w:val="28"/>
          <w:szCs w:val="28"/>
        </w:rPr>
      </w:pPr>
      <w:r w:rsidRPr="28F0C6DF">
        <w:rPr>
          <w:rFonts w:ascii="Times New Roman" w:eastAsia="Times New Roman" w:hAnsi="Times New Roman" w:cs="Times New Roman"/>
          <w:color w:val="000000" w:themeColor="text1"/>
          <w:sz w:val="28"/>
          <w:szCs w:val="28"/>
        </w:rPr>
        <w:t>Tutor: Óscar Barquero Pérez</w:t>
      </w:r>
    </w:p>
    <w:p w14:paraId="463C65C8" w14:textId="27CAAE3F" w:rsidR="2D09FBFD" w:rsidRDefault="2D09FBFD" w:rsidP="28F0C6DF">
      <w:pPr>
        <w:spacing w:line="278" w:lineRule="auto"/>
        <w:jc w:val="center"/>
        <w:rPr>
          <w:rFonts w:ascii="Times New Roman" w:eastAsia="Times New Roman" w:hAnsi="Times New Roman" w:cs="Times New Roman"/>
          <w:color w:val="000000" w:themeColor="text1"/>
          <w:sz w:val="28"/>
          <w:szCs w:val="28"/>
        </w:rPr>
      </w:pPr>
      <w:r w:rsidRPr="28F0C6DF">
        <w:rPr>
          <w:rFonts w:ascii="Times New Roman" w:eastAsia="Times New Roman" w:hAnsi="Times New Roman" w:cs="Times New Roman"/>
          <w:color w:val="000000" w:themeColor="text1"/>
          <w:sz w:val="28"/>
          <w:szCs w:val="28"/>
        </w:rPr>
        <w:t>Cotutor: Rafael García Carretero</w:t>
      </w:r>
    </w:p>
    <w:p w14:paraId="3E789A1B" w14:textId="2FCFE5D0" w:rsidR="28F0C6DF" w:rsidRDefault="28F0C6DF" w:rsidP="28F0C6DF">
      <w:pPr>
        <w:spacing w:line="278" w:lineRule="auto"/>
        <w:jc w:val="both"/>
        <w:rPr>
          <w:rFonts w:ascii="Times New Roman" w:eastAsia="Times New Roman" w:hAnsi="Times New Roman" w:cs="Times New Roman"/>
          <w:color w:val="000000" w:themeColor="text1"/>
          <w:sz w:val="28"/>
          <w:szCs w:val="28"/>
        </w:rPr>
      </w:pPr>
    </w:p>
    <w:p w14:paraId="6DC1D04E" w14:textId="360A3343" w:rsidR="09843D9F" w:rsidRDefault="09843D9F" w:rsidP="28F0C6DF">
      <w:pPr>
        <w:spacing w:line="278" w:lineRule="auto"/>
        <w:jc w:val="center"/>
        <w:rPr>
          <w:rFonts w:ascii="Calibri" w:eastAsia="Calibri" w:hAnsi="Calibri" w:cs="Calibri"/>
          <w:color w:val="000000" w:themeColor="text1"/>
          <w:sz w:val="28"/>
          <w:szCs w:val="28"/>
        </w:rPr>
      </w:pPr>
      <w:r w:rsidRPr="28F0C6DF">
        <w:rPr>
          <w:rFonts w:ascii="Times New Roman" w:eastAsia="Times New Roman" w:hAnsi="Times New Roman" w:cs="Times New Roman"/>
          <w:color w:val="000000" w:themeColor="text1"/>
          <w:sz w:val="28"/>
          <w:szCs w:val="28"/>
        </w:rPr>
        <w:t>Curso académico 20</w:t>
      </w:r>
      <w:r w:rsidRPr="28F0C6DF">
        <w:rPr>
          <w:rFonts w:ascii="Calibri" w:eastAsia="Calibri" w:hAnsi="Calibri" w:cs="Calibri"/>
          <w:color w:val="000000" w:themeColor="text1"/>
          <w:sz w:val="28"/>
          <w:szCs w:val="28"/>
        </w:rPr>
        <w:t>20</w:t>
      </w:r>
      <w:r w:rsidRPr="28F0C6DF">
        <w:rPr>
          <w:rFonts w:ascii="Times New Roman" w:eastAsia="Times New Roman" w:hAnsi="Times New Roman" w:cs="Times New Roman"/>
          <w:color w:val="000000" w:themeColor="text1"/>
          <w:sz w:val="28"/>
          <w:szCs w:val="28"/>
        </w:rPr>
        <w:t>/202</w:t>
      </w:r>
      <w:r w:rsidRPr="28F0C6DF">
        <w:rPr>
          <w:rFonts w:ascii="Calibri" w:eastAsia="Calibri" w:hAnsi="Calibri" w:cs="Calibri"/>
          <w:color w:val="000000" w:themeColor="text1"/>
          <w:sz w:val="28"/>
          <w:szCs w:val="28"/>
        </w:rPr>
        <w:t>1</w:t>
      </w:r>
    </w:p>
    <w:p w14:paraId="05CF4847" w14:textId="3FEE25F7" w:rsidR="28F0C6DF" w:rsidRDefault="28F0C6DF" w:rsidP="28F0C6DF">
      <w:pPr>
        <w:spacing w:line="278" w:lineRule="auto"/>
        <w:jc w:val="center"/>
        <w:rPr>
          <w:rFonts w:ascii="Calibri" w:eastAsia="Calibri" w:hAnsi="Calibri" w:cs="Calibri"/>
          <w:color w:val="000000" w:themeColor="text1"/>
          <w:sz w:val="28"/>
          <w:szCs w:val="28"/>
        </w:rPr>
      </w:pPr>
    </w:p>
    <w:p w14:paraId="3B5A9310" w14:textId="4E305F2A" w:rsidR="28F0C6DF" w:rsidRDefault="28F0C6DF" w:rsidP="28F0C6DF">
      <w:pPr>
        <w:spacing w:line="278" w:lineRule="auto"/>
        <w:jc w:val="center"/>
        <w:rPr>
          <w:rFonts w:ascii="Calibri" w:eastAsia="Calibri" w:hAnsi="Calibri" w:cs="Calibri"/>
          <w:color w:val="000000" w:themeColor="text1"/>
          <w:sz w:val="28"/>
          <w:szCs w:val="28"/>
        </w:rPr>
      </w:pPr>
    </w:p>
    <w:p w14:paraId="20835ECD" w14:textId="09D31A6E" w:rsidR="28F0C6DF" w:rsidRDefault="28F0C6DF" w:rsidP="28F0C6DF">
      <w:pPr>
        <w:spacing w:line="278" w:lineRule="auto"/>
        <w:jc w:val="both"/>
        <w:rPr>
          <w:rFonts w:ascii="Calibri" w:eastAsia="Calibri" w:hAnsi="Calibri" w:cs="Calibri"/>
          <w:color w:val="000000" w:themeColor="text1"/>
          <w:sz w:val="28"/>
          <w:szCs w:val="28"/>
        </w:rPr>
      </w:pPr>
    </w:p>
    <w:p w14:paraId="11859DC7" w14:textId="38E4B508" w:rsidR="3CB75410" w:rsidRDefault="000F6F9B" w:rsidP="000F6F9B">
      <w:pPr>
        <w:pStyle w:val="Ttulo"/>
        <w:jc w:val="both"/>
        <w:rPr>
          <w:rFonts w:asciiTheme="minorHAnsi" w:eastAsiaTheme="minorEastAsia" w:hAnsiTheme="minorHAnsi" w:cstheme="minorBidi"/>
          <w:color w:val="2F5496" w:themeColor="accent1" w:themeShade="BF"/>
        </w:rPr>
      </w:pPr>
      <w:r>
        <w:rPr>
          <w:rStyle w:val="TtuloCar"/>
          <w:rFonts w:asciiTheme="minorHAnsi" w:eastAsiaTheme="minorEastAsia" w:hAnsiTheme="minorHAnsi" w:cstheme="minorBidi"/>
        </w:rPr>
        <w:t>1.</w:t>
      </w:r>
      <w:r w:rsidR="3CB75410" w:rsidRPr="28F0C6DF">
        <w:rPr>
          <w:rStyle w:val="TtuloCar"/>
          <w:rFonts w:asciiTheme="minorHAnsi" w:eastAsiaTheme="minorEastAsia" w:hAnsiTheme="minorHAnsi" w:cstheme="minorBidi"/>
        </w:rPr>
        <w:t>Introducción</w:t>
      </w:r>
    </w:p>
    <w:p w14:paraId="1624C121" w14:textId="28804C7B" w:rsidR="28F0C6DF" w:rsidRDefault="28F0C6DF" w:rsidP="28F0C6DF">
      <w:pPr>
        <w:jc w:val="both"/>
        <w:rPr>
          <w:rFonts w:eastAsiaTheme="minorEastAsia"/>
          <w:sz w:val="24"/>
          <w:szCs w:val="24"/>
        </w:rPr>
      </w:pPr>
    </w:p>
    <w:p w14:paraId="25D1E562" w14:textId="3F75DD9A" w:rsidR="28F0C6DF" w:rsidRPr="000F6F9B" w:rsidRDefault="43B238ED" w:rsidP="28F0C6DF">
      <w:pPr>
        <w:jc w:val="both"/>
        <w:rPr>
          <w:rFonts w:eastAsiaTheme="minorEastAsia"/>
          <w:color w:val="000000" w:themeColor="text1"/>
          <w:sz w:val="24"/>
          <w:szCs w:val="24"/>
        </w:rPr>
      </w:pPr>
      <w:r w:rsidRPr="28F0C6DF">
        <w:rPr>
          <w:rFonts w:eastAsiaTheme="minorEastAsia"/>
          <w:color w:val="000000" w:themeColor="text1"/>
          <w:sz w:val="24"/>
          <w:szCs w:val="24"/>
        </w:rPr>
        <w:t xml:space="preserve">En el siguiente Trabajo de </w:t>
      </w:r>
      <w:r w:rsidR="2304AB86" w:rsidRPr="28F0C6DF">
        <w:rPr>
          <w:rFonts w:eastAsiaTheme="minorEastAsia"/>
          <w:color w:val="000000" w:themeColor="text1"/>
          <w:sz w:val="24"/>
          <w:szCs w:val="24"/>
        </w:rPr>
        <w:t>F</w:t>
      </w:r>
      <w:r w:rsidRPr="28F0C6DF">
        <w:rPr>
          <w:rFonts w:eastAsiaTheme="minorEastAsia"/>
          <w:color w:val="000000" w:themeColor="text1"/>
          <w:sz w:val="24"/>
          <w:szCs w:val="24"/>
        </w:rPr>
        <w:t xml:space="preserve">in de </w:t>
      </w:r>
      <w:r w:rsidR="63B1DF58" w:rsidRPr="28F0C6DF">
        <w:rPr>
          <w:rFonts w:eastAsiaTheme="minorEastAsia"/>
          <w:color w:val="000000" w:themeColor="text1"/>
          <w:sz w:val="24"/>
          <w:szCs w:val="24"/>
        </w:rPr>
        <w:t>G</w:t>
      </w:r>
      <w:r w:rsidRPr="28F0C6DF">
        <w:rPr>
          <w:rFonts w:eastAsiaTheme="minorEastAsia"/>
          <w:color w:val="000000" w:themeColor="text1"/>
          <w:sz w:val="24"/>
          <w:szCs w:val="24"/>
        </w:rPr>
        <w:t xml:space="preserve">rado (TFG) desarrollaremos un modelo de </w:t>
      </w:r>
      <w:r w:rsidRPr="00CD5727">
        <w:rPr>
          <w:rFonts w:eastAsiaTheme="minorEastAsia"/>
          <w:i/>
          <w:color w:val="000000" w:themeColor="text1"/>
          <w:sz w:val="24"/>
          <w:szCs w:val="24"/>
        </w:rPr>
        <w:t>Machine</w:t>
      </w:r>
      <w:r w:rsidRPr="28F0C6DF">
        <w:rPr>
          <w:rFonts w:eastAsiaTheme="minorEastAsia"/>
          <w:color w:val="000000" w:themeColor="text1"/>
          <w:sz w:val="24"/>
          <w:szCs w:val="24"/>
        </w:rPr>
        <w:t xml:space="preserve"> </w:t>
      </w:r>
      <w:proofErr w:type="spellStart"/>
      <w:r w:rsidRPr="00CD5727">
        <w:rPr>
          <w:rFonts w:eastAsiaTheme="minorEastAsia"/>
          <w:i/>
          <w:color w:val="000000" w:themeColor="text1"/>
          <w:sz w:val="24"/>
          <w:szCs w:val="24"/>
        </w:rPr>
        <w:t>Learning</w:t>
      </w:r>
      <w:proofErr w:type="spellEnd"/>
      <w:r w:rsidRPr="28F0C6DF">
        <w:rPr>
          <w:rFonts w:eastAsiaTheme="minorEastAsia"/>
          <w:color w:val="000000" w:themeColor="text1"/>
          <w:sz w:val="24"/>
          <w:szCs w:val="24"/>
        </w:rPr>
        <w:t xml:space="preserve"> que nos permita predecir la progresión a diabetes de diferentes pacientes. En este punto </w:t>
      </w:r>
      <w:r w:rsidR="5B42FA53" w:rsidRPr="28F0C6DF">
        <w:rPr>
          <w:rFonts w:eastAsiaTheme="minorEastAsia"/>
          <w:color w:val="000000" w:themeColor="text1"/>
          <w:sz w:val="24"/>
          <w:szCs w:val="24"/>
        </w:rPr>
        <w:t>definiremos el contexto y la motivación del trabajo.</w:t>
      </w:r>
    </w:p>
    <w:p w14:paraId="2F8F26CE" w14:textId="73AA9584" w:rsidR="5B42FA53" w:rsidRDefault="5B42FA53" w:rsidP="28F0C6DF">
      <w:pPr>
        <w:jc w:val="both"/>
        <w:rPr>
          <w:rFonts w:eastAsiaTheme="minorEastAsia"/>
          <w:sz w:val="32"/>
          <w:szCs w:val="32"/>
        </w:rPr>
      </w:pPr>
      <w:r w:rsidRPr="28F0C6DF">
        <w:rPr>
          <w:rStyle w:val="Textoennegrita"/>
          <w:rFonts w:eastAsiaTheme="minorEastAsia"/>
          <w:sz w:val="32"/>
          <w:szCs w:val="32"/>
        </w:rPr>
        <w:t>1.1. Contexto y motivación</w:t>
      </w:r>
    </w:p>
    <w:p w14:paraId="636F39A2" w14:textId="2EACAEAF" w:rsidR="4CCDC039" w:rsidRDefault="4CCDC039" w:rsidP="28F0C6DF">
      <w:pPr>
        <w:jc w:val="both"/>
        <w:rPr>
          <w:rFonts w:eastAsiaTheme="minorEastAsia"/>
          <w:color w:val="000000" w:themeColor="text1"/>
          <w:sz w:val="24"/>
          <w:szCs w:val="24"/>
        </w:rPr>
      </w:pPr>
      <w:r w:rsidRPr="28F0C6DF">
        <w:rPr>
          <w:rFonts w:eastAsiaTheme="minorEastAsia"/>
          <w:color w:val="000000" w:themeColor="text1"/>
          <w:sz w:val="24"/>
          <w:szCs w:val="24"/>
        </w:rPr>
        <w:t>La diabetes tipo 2, anteriormente conocida como "diabetes no dependiente de insulina" o "diabetes de inicio en la edad adulta", representa del 90 al 95% de todos los casos de diabetes. Esta forma abarca a los individuos que tienen una deficiencia de insulina relativa (en lugar de absoluta) y que tienen resistencia a la insulina periférica. Al menos inicialmente, y a menudo durante toda su vida, es posible que estas personas no necesiten tratamiento con insulina para sobrevivir</w:t>
      </w:r>
      <w:r w:rsidR="78C31460" w:rsidRPr="28F0C6DF">
        <w:rPr>
          <w:rFonts w:eastAsiaTheme="minorEastAsia"/>
          <w:color w:val="000000" w:themeColor="text1"/>
          <w:sz w:val="24"/>
          <w:szCs w:val="24"/>
        </w:rPr>
        <w:t xml:space="preserve"> [1]</w:t>
      </w:r>
      <w:r w:rsidRPr="28F0C6DF">
        <w:rPr>
          <w:rFonts w:eastAsiaTheme="minorEastAsia"/>
          <w:color w:val="000000" w:themeColor="text1"/>
          <w:sz w:val="24"/>
          <w:szCs w:val="24"/>
        </w:rPr>
        <w:t>.</w:t>
      </w:r>
    </w:p>
    <w:p w14:paraId="103AE14E" w14:textId="665E63EB" w:rsidR="4CCDC039" w:rsidRDefault="4CCDC039" w:rsidP="28F0C6DF">
      <w:pPr>
        <w:jc w:val="both"/>
        <w:rPr>
          <w:rFonts w:eastAsiaTheme="minorEastAsia"/>
          <w:sz w:val="24"/>
          <w:szCs w:val="24"/>
        </w:rPr>
      </w:pPr>
      <w:r w:rsidRPr="28F0C6DF">
        <w:rPr>
          <w:rFonts w:eastAsiaTheme="minorEastAsia"/>
          <w:color w:val="000000" w:themeColor="text1"/>
          <w:sz w:val="24"/>
          <w:szCs w:val="24"/>
        </w:rPr>
        <w:t xml:space="preserve">Hay varias causas de diabetes tipo 2. </w:t>
      </w:r>
      <w:r w:rsidR="1EF46446" w:rsidRPr="28F0C6DF">
        <w:rPr>
          <w:rFonts w:eastAsiaTheme="minorEastAsia"/>
          <w:color w:val="000000" w:themeColor="text1"/>
          <w:sz w:val="24"/>
          <w:szCs w:val="24"/>
        </w:rPr>
        <w:t xml:space="preserve"> </w:t>
      </w:r>
      <w:r w:rsidRPr="28F0C6DF">
        <w:rPr>
          <w:rFonts w:eastAsiaTheme="minorEastAsia"/>
          <w:color w:val="000000" w:themeColor="text1"/>
          <w:sz w:val="24"/>
          <w:szCs w:val="24"/>
        </w:rPr>
        <w:t>Aunque se desconocen las etiologías específicas, la destrucción autoinmune de las células β no ocurre y los pacientes no tienen ninguna de las otras causas conocidas de diabetes. La mayoría de los pacientes con diabetes tipo 2, aunque no todos, tienen sobrepeso o son obesos. El exceso de peso en sí mismo causa cierto grado de resistencia a la insulina. Los pacientes que no son obesos o con sobrepeso según los criterios de peso tradicionales pueden tener un porcentaje aumentado de grasa corporal distribuida predominan</w:t>
      </w:r>
      <w:r w:rsidR="00581EDC">
        <w:rPr>
          <w:rFonts w:eastAsiaTheme="minorEastAsia"/>
          <w:color w:val="000000" w:themeColor="text1"/>
          <w:sz w:val="24"/>
          <w:szCs w:val="24"/>
        </w:rPr>
        <w:t xml:space="preserve">temente en la región abdominal </w:t>
      </w:r>
      <w:r w:rsidR="0FD40FCE" w:rsidRPr="28F0C6DF">
        <w:rPr>
          <w:rFonts w:eastAsiaTheme="minorEastAsia"/>
          <w:sz w:val="24"/>
          <w:szCs w:val="24"/>
        </w:rPr>
        <w:t>[1].</w:t>
      </w:r>
      <w:r w:rsidR="2283A0D8" w:rsidRPr="28F0C6DF">
        <w:rPr>
          <w:rFonts w:eastAsiaTheme="minorEastAsia"/>
          <w:sz w:val="24"/>
          <w:szCs w:val="24"/>
        </w:rPr>
        <w:t xml:space="preserve"> </w:t>
      </w:r>
    </w:p>
    <w:p w14:paraId="164DC888" w14:textId="47B200C7" w:rsidR="03E74C8A" w:rsidRDefault="03E74C8A" w:rsidP="28F0C6DF">
      <w:pPr>
        <w:jc w:val="both"/>
        <w:rPr>
          <w:rFonts w:eastAsiaTheme="minorEastAsia"/>
          <w:color w:val="000000" w:themeColor="text1"/>
          <w:sz w:val="24"/>
          <w:szCs w:val="24"/>
        </w:rPr>
      </w:pPr>
      <w:r w:rsidRPr="28F0C6DF">
        <w:rPr>
          <w:rFonts w:eastAsiaTheme="minorEastAsia"/>
          <w:color w:val="000000" w:themeColor="text1"/>
          <w:sz w:val="24"/>
          <w:szCs w:val="24"/>
        </w:rPr>
        <w:t>En la diabetes tipo 2, existen principalmente dos problemas relacionados entre sí. Su páncreas no produce suficiente insulina, una hormona que regula el movimiento del azúcar hacia las células, y las células responden mal a la insulina y absorben menos azúcar.</w:t>
      </w:r>
      <w:r w:rsidR="5F4E7C3C" w:rsidRPr="28F0C6DF">
        <w:rPr>
          <w:rFonts w:eastAsiaTheme="minorEastAsia"/>
          <w:color w:val="000000" w:themeColor="text1"/>
          <w:sz w:val="24"/>
          <w:szCs w:val="24"/>
        </w:rPr>
        <w:t xml:space="preserve"> </w:t>
      </w:r>
      <w:r w:rsidR="3B5F56B8" w:rsidRPr="28F0C6DF">
        <w:rPr>
          <w:rFonts w:eastAsiaTheme="minorEastAsia"/>
          <w:color w:val="000000" w:themeColor="text1"/>
          <w:sz w:val="24"/>
          <w:szCs w:val="24"/>
        </w:rPr>
        <w:t>La diabetes tipo 2 afecta a muchos órganos importantes, incluidos el corazón, los vasos sanguíneos, los nervios, los ojos y los riñones. Además, los factores que aumentan el riesgo de diabetes son factores de riesgo de otras enfermedades crónicas graves. Controlar la diabetes y controlar el azúcar en sangre puede reducir el riesgo de estas complicaciones o afecciones coexistentes (comorbilidades)</w:t>
      </w:r>
      <w:r w:rsidR="260EF989" w:rsidRPr="28F0C6DF">
        <w:rPr>
          <w:rFonts w:eastAsiaTheme="minorEastAsia"/>
          <w:color w:val="000000" w:themeColor="text1"/>
          <w:sz w:val="24"/>
          <w:szCs w:val="24"/>
        </w:rPr>
        <w:t xml:space="preserve"> [2]</w:t>
      </w:r>
      <w:r w:rsidR="3B5F56B8" w:rsidRPr="28F0C6DF">
        <w:rPr>
          <w:rFonts w:eastAsiaTheme="minorEastAsia"/>
          <w:color w:val="000000" w:themeColor="text1"/>
          <w:sz w:val="24"/>
          <w:szCs w:val="24"/>
        </w:rPr>
        <w:t>.</w:t>
      </w:r>
    </w:p>
    <w:p w14:paraId="2C55ADD1" w14:textId="6CA2A2BE" w:rsidR="3B5F56B8" w:rsidRDefault="3B5F56B8" w:rsidP="28F0C6DF">
      <w:pPr>
        <w:jc w:val="both"/>
        <w:rPr>
          <w:rFonts w:eastAsiaTheme="minorEastAsia"/>
          <w:color w:val="000000" w:themeColor="text1"/>
          <w:sz w:val="24"/>
          <w:szCs w:val="24"/>
        </w:rPr>
      </w:pPr>
      <w:r w:rsidRPr="28F0C6DF">
        <w:rPr>
          <w:rFonts w:eastAsiaTheme="minorEastAsia"/>
          <w:color w:val="000000" w:themeColor="text1"/>
          <w:sz w:val="24"/>
          <w:szCs w:val="24"/>
        </w:rPr>
        <w:t>Las posibles complicaciones de la diabetes y las comorbilidades frecuentes incluyen: enfermedad del corazón y de los vasos sanguíneos, daño a los nervios (neuropatía) en las extremidades, nefropatía, daño ocular, condiciones de la piel</w:t>
      </w:r>
      <w:r w:rsidR="02353D7D" w:rsidRPr="28F0C6DF">
        <w:rPr>
          <w:rFonts w:eastAsiaTheme="minorEastAsia"/>
          <w:color w:val="000000" w:themeColor="text1"/>
          <w:sz w:val="24"/>
          <w:szCs w:val="24"/>
        </w:rPr>
        <w:t>, c</w:t>
      </w:r>
      <w:r w:rsidRPr="28F0C6DF">
        <w:rPr>
          <w:rFonts w:eastAsiaTheme="minorEastAsia"/>
          <w:color w:val="000000" w:themeColor="text1"/>
          <w:sz w:val="24"/>
          <w:szCs w:val="24"/>
        </w:rPr>
        <w:t>uración lenta</w:t>
      </w:r>
      <w:r w:rsidR="60D7CBA4" w:rsidRPr="28F0C6DF">
        <w:rPr>
          <w:rFonts w:eastAsiaTheme="minorEastAsia"/>
          <w:color w:val="000000" w:themeColor="text1"/>
          <w:sz w:val="24"/>
          <w:szCs w:val="24"/>
        </w:rPr>
        <w:t>,</w:t>
      </w:r>
      <w:r w:rsidRPr="28F0C6DF">
        <w:rPr>
          <w:rFonts w:eastAsiaTheme="minorEastAsia"/>
          <w:color w:val="000000" w:themeColor="text1"/>
          <w:sz w:val="24"/>
          <w:szCs w:val="24"/>
        </w:rPr>
        <w:t xml:space="preserve"> discapacidad auditiva</w:t>
      </w:r>
      <w:r w:rsidR="3656EB99" w:rsidRPr="28F0C6DF">
        <w:rPr>
          <w:rFonts w:eastAsiaTheme="minorEastAsia"/>
          <w:color w:val="000000" w:themeColor="text1"/>
          <w:sz w:val="24"/>
          <w:szCs w:val="24"/>
        </w:rPr>
        <w:t>, a</w:t>
      </w:r>
      <w:r w:rsidRPr="28F0C6DF">
        <w:rPr>
          <w:rFonts w:eastAsiaTheme="minorEastAsia"/>
          <w:color w:val="000000" w:themeColor="text1"/>
          <w:sz w:val="24"/>
          <w:szCs w:val="24"/>
        </w:rPr>
        <w:t>pnea del sueño</w:t>
      </w:r>
      <w:r w:rsidR="032A569F" w:rsidRPr="28F0C6DF">
        <w:rPr>
          <w:rFonts w:eastAsiaTheme="minorEastAsia"/>
          <w:color w:val="000000" w:themeColor="text1"/>
          <w:sz w:val="24"/>
          <w:szCs w:val="24"/>
        </w:rPr>
        <w:t>, d</w:t>
      </w:r>
      <w:r w:rsidRPr="28F0C6DF">
        <w:rPr>
          <w:rFonts w:eastAsiaTheme="minorEastAsia"/>
          <w:color w:val="000000" w:themeColor="text1"/>
          <w:sz w:val="24"/>
          <w:szCs w:val="24"/>
        </w:rPr>
        <w:t>emencia</w:t>
      </w:r>
      <w:r w:rsidR="3BA277BB" w:rsidRPr="28F0C6DF">
        <w:rPr>
          <w:rFonts w:eastAsiaTheme="minorEastAsia"/>
          <w:color w:val="000000" w:themeColor="text1"/>
          <w:sz w:val="24"/>
          <w:szCs w:val="24"/>
        </w:rPr>
        <w:t>, e</w:t>
      </w:r>
      <w:r w:rsidRPr="28F0C6DF">
        <w:rPr>
          <w:rFonts w:eastAsiaTheme="minorEastAsia"/>
          <w:color w:val="000000" w:themeColor="text1"/>
          <w:sz w:val="24"/>
          <w:szCs w:val="24"/>
        </w:rPr>
        <w:t>nfermedad de Alzheimer</w:t>
      </w:r>
      <w:r w:rsidR="341992E1" w:rsidRPr="28F0C6DF">
        <w:rPr>
          <w:rFonts w:eastAsiaTheme="minorEastAsia"/>
          <w:color w:val="000000" w:themeColor="text1"/>
          <w:sz w:val="24"/>
          <w:szCs w:val="24"/>
        </w:rPr>
        <w:t xml:space="preserve"> [2].</w:t>
      </w:r>
    </w:p>
    <w:p w14:paraId="0365667A" w14:textId="4E2C1E17" w:rsidR="7DD42930" w:rsidRDefault="7DD42930" w:rsidP="28F0C6DF">
      <w:pPr>
        <w:jc w:val="both"/>
        <w:rPr>
          <w:rFonts w:eastAsiaTheme="minorEastAsia"/>
          <w:color w:val="000000" w:themeColor="text1"/>
          <w:sz w:val="24"/>
          <w:szCs w:val="24"/>
        </w:rPr>
      </w:pPr>
      <w:r w:rsidRPr="28F0C6DF">
        <w:rPr>
          <w:rFonts w:eastAsiaTheme="minorEastAsia"/>
          <w:color w:val="000000" w:themeColor="text1"/>
          <w:sz w:val="24"/>
          <w:szCs w:val="24"/>
        </w:rPr>
        <w:t xml:space="preserve">La Asociación Estadounidense de Diabetes (ADA) propuso </w:t>
      </w:r>
      <w:r w:rsidR="2E06FC3A" w:rsidRPr="28F0C6DF">
        <w:rPr>
          <w:rFonts w:eastAsiaTheme="minorEastAsia"/>
          <w:color w:val="000000" w:themeColor="text1"/>
          <w:sz w:val="24"/>
          <w:szCs w:val="24"/>
        </w:rPr>
        <w:t xml:space="preserve">HbA1c </w:t>
      </w:r>
      <w:r w:rsidRPr="28F0C6DF">
        <w:rPr>
          <w:rFonts w:eastAsiaTheme="minorEastAsia"/>
          <w:color w:val="000000" w:themeColor="text1"/>
          <w:sz w:val="24"/>
          <w:szCs w:val="24"/>
        </w:rPr>
        <w:t xml:space="preserve">≥6,5% para el diagnóstico de diabetes y 5,7-6,4% para el riesgo más alto de progresar a diabetes.  El umbral de </w:t>
      </w:r>
      <w:r w:rsidRPr="28F0C6DF">
        <w:rPr>
          <w:rFonts w:eastAsiaTheme="minorEastAsia"/>
          <w:color w:val="000000" w:themeColor="text1"/>
          <w:sz w:val="24"/>
          <w:szCs w:val="24"/>
        </w:rPr>
        <w:lastRenderedPageBreak/>
        <w:t>diagnóstico propuesto de 6,5% se basó en el riesgo de retinopatía en diferentes niveles de HbA1c</w:t>
      </w:r>
      <w:r w:rsidR="696F966F" w:rsidRPr="28F0C6DF">
        <w:rPr>
          <w:rFonts w:eastAsiaTheme="minorEastAsia"/>
          <w:color w:val="000000" w:themeColor="text1"/>
          <w:sz w:val="24"/>
          <w:szCs w:val="24"/>
        </w:rPr>
        <w:t xml:space="preserve"> [</w:t>
      </w:r>
      <w:r w:rsidR="2008FFDD" w:rsidRPr="28F0C6DF">
        <w:rPr>
          <w:rFonts w:eastAsiaTheme="minorEastAsia"/>
          <w:color w:val="000000" w:themeColor="text1"/>
          <w:sz w:val="24"/>
          <w:szCs w:val="24"/>
        </w:rPr>
        <w:t>3</w:t>
      </w:r>
      <w:r w:rsidR="696F966F" w:rsidRPr="28F0C6DF">
        <w:rPr>
          <w:rFonts w:eastAsiaTheme="minorEastAsia"/>
          <w:color w:val="000000" w:themeColor="text1"/>
          <w:sz w:val="24"/>
          <w:szCs w:val="24"/>
        </w:rPr>
        <w:t>]</w:t>
      </w:r>
      <w:r w:rsidRPr="28F0C6DF">
        <w:rPr>
          <w:rFonts w:eastAsiaTheme="minorEastAsia"/>
          <w:color w:val="000000" w:themeColor="text1"/>
          <w:sz w:val="24"/>
          <w:szCs w:val="24"/>
        </w:rPr>
        <w:t>.</w:t>
      </w:r>
    </w:p>
    <w:p w14:paraId="0D8B2B87" w14:textId="52F4AB39" w:rsidR="00581EDC" w:rsidRDefault="00581EDC" w:rsidP="28F0C6DF">
      <w:pPr>
        <w:jc w:val="both"/>
        <w:rPr>
          <w:rFonts w:eastAsiaTheme="minorEastAsia"/>
          <w:color w:val="000000" w:themeColor="text1"/>
          <w:sz w:val="24"/>
          <w:szCs w:val="24"/>
        </w:rPr>
      </w:pPr>
      <w:r>
        <w:rPr>
          <w:rFonts w:eastAsiaTheme="minorEastAsia"/>
          <w:color w:val="000000" w:themeColor="text1"/>
          <w:sz w:val="24"/>
          <w:szCs w:val="24"/>
        </w:rPr>
        <w:t>En nuestra base de datos poseemos tanto pacientes que progresan a diabetes como pacientes que no. De los pacientes que progresan a diabetes algunos de ellos pasan por un estado intermedio de prediabetes.</w:t>
      </w:r>
    </w:p>
    <w:p w14:paraId="31251278" w14:textId="68E1B67D" w:rsidR="59FEA483" w:rsidRDefault="59FEA483" w:rsidP="28F0C6DF">
      <w:pPr>
        <w:jc w:val="both"/>
        <w:rPr>
          <w:rFonts w:eastAsiaTheme="minorEastAsia"/>
          <w:color w:val="000000" w:themeColor="text1"/>
          <w:sz w:val="24"/>
          <w:szCs w:val="24"/>
        </w:rPr>
      </w:pPr>
      <w:r w:rsidRPr="28F0C6DF">
        <w:rPr>
          <w:rFonts w:eastAsiaTheme="minorEastAsia"/>
          <w:color w:val="000000" w:themeColor="text1"/>
          <w:sz w:val="24"/>
          <w:szCs w:val="24"/>
        </w:rPr>
        <w:t xml:space="preserve">La prediabetes es un estado intermedio de hiperglucemia con parámetros glucémicos por encima de lo normal, pero por debajo del umbral de la diabetes. Si bien los criterios de diagnóstico de la prediabetes no son uniformes en varias organizaciones profesionales internacionales, sigue siendo un estado de alto riesgo de desarrollar diabetes con una tasa de conversión anual del 5% al 10%. La evidencia observacional sugiere una asociación entre la prediabetes y las complicaciones de la diabetes, tales como nefropatía temprana, neuropatía de fibras pequeñas, retinopatía temprana y riesgo de enfermedad </w:t>
      </w:r>
      <w:proofErr w:type="spellStart"/>
      <w:r w:rsidRPr="28F0C6DF">
        <w:rPr>
          <w:rFonts w:eastAsiaTheme="minorEastAsia"/>
          <w:color w:val="000000" w:themeColor="text1"/>
          <w:sz w:val="24"/>
          <w:szCs w:val="24"/>
        </w:rPr>
        <w:t>macrovascular</w:t>
      </w:r>
      <w:proofErr w:type="spellEnd"/>
      <w:r w:rsidRPr="28F0C6DF">
        <w:rPr>
          <w:rFonts w:eastAsiaTheme="minorEastAsia"/>
          <w:color w:val="000000" w:themeColor="text1"/>
          <w:sz w:val="24"/>
          <w:szCs w:val="24"/>
        </w:rPr>
        <w:t xml:space="preserve"> [</w:t>
      </w:r>
      <w:r w:rsidR="44A9AAA0" w:rsidRPr="28F0C6DF">
        <w:rPr>
          <w:rFonts w:eastAsiaTheme="minorEastAsia"/>
          <w:color w:val="000000" w:themeColor="text1"/>
          <w:sz w:val="24"/>
          <w:szCs w:val="24"/>
        </w:rPr>
        <w:t>4</w:t>
      </w:r>
      <w:r w:rsidRPr="28F0C6DF">
        <w:rPr>
          <w:rFonts w:eastAsiaTheme="minorEastAsia"/>
          <w:color w:val="000000" w:themeColor="text1"/>
          <w:sz w:val="24"/>
          <w:szCs w:val="24"/>
        </w:rPr>
        <w:t>].</w:t>
      </w:r>
      <w:r w:rsidR="1C01DC77" w:rsidRPr="28F0C6DF">
        <w:rPr>
          <w:rFonts w:eastAsiaTheme="minorEastAsia"/>
          <w:color w:val="000000" w:themeColor="text1"/>
          <w:sz w:val="24"/>
          <w:szCs w:val="24"/>
        </w:rPr>
        <w:t xml:space="preserve"> Para las personas </w:t>
      </w:r>
      <w:proofErr w:type="spellStart"/>
      <w:r w:rsidR="1C01DC77" w:rsidRPr="28F0C6DF">
        <w:rPr>
          <w:rFonts w:eastAsiaTheme="minorEastAsia"/>
          <w:color w:val="000000" w:themeColor="text1"/>
          <w:sz w:val="24"/>
          <w:szCs w:val="24"/>
        </w:rPr>
        <w:t>prediabéticas</w:t>
      </w:r>
      <w:proofErr w:type="spellEnd"/>
      <w:r w:rsidR="1C01DC77" w:rsidRPr="28F0C6DF">
        <w:rPr>
          <w:rFonts w:eastAsiaTheme="minorEastAsia"/>
          <w:color w:val="000000" w:themeColor="text1"/>
          <w:sz w:val="24"/>
          <w:szCs w:val="24"/>
        </w:rPr>
        <w:t>, la modificación del estilo de vida es la piedra angular de la prevención de la diabetes, con evidencia de una reducción del riesgo relativo del 40-70%. Los datos acumulados también muestran los posibles beneficios de la farmacoterapia [5].</w:t>
      </w:r>
    </w:p>
    <w:p w14:paraId="132055D3" w14:textId="447F6CDE" w:rsidR="6503DCDA" w:rsidRDefault="6503DCDA" w:rsidP="28F0C6DF">
      <w:pPr>
        <w:jc w:val="both"/>
        <w:rPr>
          <w:rFonts w:eastAsiaTheme="minorEastAsia"/>
          <w:color w:val="000000" w:themeColor="text1"/>
          <w:sz w:val="24"/>
          <w:szCs w:val="24"/>
        </w:rPr>
      </w:pPr>
      <w:r w:rsidRPr="28F0C6DF">
        <w:rPr>
          <w:rFonts w:eastAsiaTheme="minorEastAsia"/>
          <w:color w:val="000000" w:themeColor="text1"/>
          <w:sz w:val="24"/>
          <w:szCs w:val="24"/>
        </w:rPr>
        <w:t xml:space="preserve">En este contexto surge este TFG, con el fin de a partir de datos recogidos en diferentes </w:t>
      </w:r>
      <w:r w:rsidR="4B164509" w:rsidRPr="28F0C6DF">
        <w:rPr>
          <w:rFonts w:eastAsiaTheme="minorEastAsia"/>
          <w:color w:val="000000" w:themeColor="text1"/>
          <w:sz w:val="24"/>
          <w:szCs w:val="24"/>
        </w:rPr>
        <w:t>fechas de</w:t>
      </w:r>
      <w:r w:rsidRPr="28F0C6DF">
        <w:rPr>
          <w:rFonts w:eastAsiaTheme="minorEastAsia"/>
          <w:color w:val="000000" w:themeColor="text1"/>
          <w:sz w:val="24"/>
          <w:szCs w:val="24"/>
        </w:rPr>
        <w:t xml:space="preserve"> diferentes pacientes</w:t>
      </w:r>
      <w:r w:rsidR="33C231FD" w:rsidRPr="28F0C6DF">
        <w:rPr>
          <w:rFonts w:eastAsiaTheme="minorEastAsia"/>
          <w:color w:val="000000" w:themeColor="text1"/>
          <w:sz w:val="24"/>
          <w:szCs w:val="24"/>
        </w:rPr>
        <w:t xml:space="preserve"> ser capaces de crear un modelo que nos permita </w:t>
      </w:r>
      <w:r w:rsidR="44D9465E" w:rsidRPr="28F0C6DF">
        <w:rPr>
          <w:rFonts w:eastAsiaTheme="minorEastAsia"/>
          <w:color w:val="000000" w:themeColor="text1"/>
          <w:sz w:val="24"/>
          <w:szCs w:val="24"/>
        </w:rPr>
        <w:t xml:space="preserve">predecir si nuevos pacientes </w:t>
      </w:r>
      <w:r w:rsidR="500CDEDD" w:rsidRPr="28F0C6DF">
        <w:rPr>
          <w:rFonts w:eastAsiaTheme="minorEastAsia"/>
          <w:color w:val="000000" w:themeColor="text1"/>
          <w:sz w:val="24"/>
          <w:szCs w:val="24"/>
        </w:rPr>
        <w:t>desarrollarán</w:t>
      </w:r>
      <w:r w:rsidR="000F6F9B">
        <w:rPr>
          <w:rFonts w:eastAsiaTheme="minorEastAsia"/>
          <w:color w:val="000000" w:themeColor="text1"/>
          <w:sz w:val="24"/>
          <w:szCs w:val="24"/>
        </w:rPr>
        <w:t xml:space="preserve"> </w:t>
      </w:r>
      <w:r w:rsidR="44D9465E" w:rsidRPr="28F0C6DF">
        <w:rPr>
          <w:rFonts w:eastAsiaTheme="minorEastAsia"/>
          <w:color w:val="000000" w:themeColor="text1"/>
          <w:sz w:val="24"/>
          <w:szCs w:val="24"/>
        </w:rPr>
        <w:t>diabetes.</w:t>
      </w:r>
    </w:p>
    <w:p w14:paraId="1EC06986" w14:textId="75DDCA94" w:rsidR="28F0C6DF" w:rsidRDefault="28F0C6DF" w:rsidP="28F0C6DF">
      <w:pPr>
        <w:jc w:val="both"/>
        <w:rPr>
          <w:rFonts w:eastAsiaTheme="minorEastAsia"/>
          <w:sz w:val="24"/>
          <w:szCs w:val="24"/>
        </w:rPr>
      </w:pPr>
    </w:p>
    <w:p w14:paraId="48691FF0" w14:textId="4706704D" w:rsidR="0394BE07" w:rsidRDefault="0394BE07" w:rsidP="28F0C6DF">
      <w:pPr>
        <w:jc w:val="both"/>
        <w:rPr>
          <w:rStyle w:val="Textoennegrita"/>
          <w:rFonts w:eastAsiaTheme="minorEastAsia"/>
          <w:sz w:val="32"/>
          <w:szCs w:val="32"/>
        </w:rPr>
      </w:pPr>
      <w:r w:rsidRPr="28F0C6DF">
        <w:rPr>
          <w:rStyle w:val="Textoennegrita"/>
          <w:rFonts w:eastAsiaTheme="minorEastAsia"/>
          <w:sz w:val="32"/>
          <w:szCs w:val="32"/>
        </w:rPr>
        <w:t>1.2. Objetivos</w:t>
      </w:r>
    </w:p>
    <w:p w14:paraId="1117D1B1" w14:textId="7A2B3420" w:rsidR="713E9E66" w:rsidRPr="00CD5727" w:rsidRDefault="713E9E66" w:rsidP="000F6F9B">
      <w:pPr>
        <w:jc w:val="both"/>
        <w:rPr>
          <w:rStyle w:val="Textoennegrita"/>
          <w:rFonts w:eastAsiaTheme="minorEastAsia"/>
          <w:b w:val="0"/>
          <w:sz w:val="24"/>
          <w:szCs w:val="24"/>
        </w:rPr>
      </w:pPr>
      <w:r w:rsidRPr="00CD5727">
        <w:rPr>
          <w:rStyle w:val="Textoennegrita"/>
          <w:rFonts w:eastAsiaTheme="minorEastAsia"/>
          <w:b w:val="0"/>
          <w:sz w:val="24"/>
          <w:szCs w:val="24"/>
        </w:rPr>
        <w:t>El objetivo principal de este trabajo ha sido crear un modelo que nos permita realizar predicciones a partir de unos datos de entrada.</w:t>
      </w:r>
    </w:p>
    <w:p w14:paraId="4C71DC27" w14:textId="0DC0A8A4" w:rsidR="713E9E66" w:rsidRPr="00CD5727" w:rsidRDefault="713E9E66" w:rsidP="000F6F9B">
      <w:pPr>
        <w:jc w:val="both"/>
        <w:rPr>
          <w:rStyle w:val="Textoennegrita"/>
          <w:rFonts w:eastAsiaTheme="minorEastAsia"/>
          <w:b w:val="0"/>
          <w:sz w:val="24"/>
          <w:szCs w:val="24"/>
        </w:rPr>
      </w:pPr>
      <w:r w:rsidRPr="28F0C6DF">
        <w:rPr>
          <w:rFonts w:eastAsiaTheme="minorEastAsia"/>
          <w:sz w:val="24"/>
          <w:szCs w:val="24"/>
        </w:rPr>
        <w:t xml:space="preserve">Se </w:t>
      </w:r>
      <w:r w:rsidR="4A095A22" w:rsidRPr="28F0C6DF">
        <w:rPr>
          <w:rFonts w:eastAsiaTheme="minorEastAsia"/>
          <w:sz w:val="24"/>
          <w:szCs w:val="24"/>
        </w:rPr>
        <w:t>realizó</w:t>
      </w:r>
      <w:r w:rsidRPr="28F0C6DF">
        <w:rPr>
          <w:rFonts w:eastAsiaTheme="minorEastAsia"/>
          <w:sz w:val="24"/>
          <w:szCs w:val="24"/>
        </w:rPr>
        <w:t xml:space="preserve"> un estudio retrospectivo</w:t>
      </w:r>
      <w:r w:rsidR="6A32B567" w:rsidRPr="28F0C6DF">
        <w:rPr>
          <w:rFonts w:eastAsiaTheme="minorEastAsia"/>
          <w:sz w:val="24"/>
          <w:szCs w:val="24"/>
        </w:rPr>
        <w:t xml:space="preserve"> longitudinal</w:t>
      </w:r>
      <w:r w:rsidRPr="28F0C6DF">
        <w:rPr>
          <w:rFonts w:eastAsiaTheme="minorEastAsia"/>
          <w:sz w:val="24"/>
          <w:szCs w:val="24"/>
        </w:rPr>
        <w:t xml:space="preserve"> con </w:t>
      </w:r>
      <w:r w:rsidR="4D9D2113" w:rsidRPr="28F0C6DF">
        <w:rPr>
          <w:rFonts w:eastAsiaTheme="minorEastAsia"/>
          <w:sz w:val="24"/>
          <w:szCs w:val="24"/>
        </w:rPr>
        <w:t xml:space="preserve">1794 </w:t>
      </w:r>
      <w:r w:rsidRPr="28F0C6DF">
        <w:rPr>
          <w:rFonts w:eastAsiaTheme="minorEastAsia"/>
          <w:sz w:val="24"/>
          <w:szCs w:val="24"/>
        </w:rPr>
        <w:t xml:space="preserve">pacientes </w:t>
      </w:r>
      <w:r w:rsidR="5C34B90A" w:rsidRPr="28F0C6DF">
        <w:rPr>
          <w:rFonts w:eastAsiaTheme="minorEastAsia"/>
          <w:sz w:val="24"/>
          <w:szCs w:val="24"/>
        </w:rPr>
        <w:t>procedentes</w:t>
      </w:r>
      <w:r w:rsidR="000F6F9B">
        <w:rPr>
          <w:rFonts w:eastAsiaTheme="minorEastAsia"/>
          <w:sz w:val="24"/>
          <w:szCs w:val="24"/>
        </w:rPr>
        <w:t xml:space="preserve"> de la unidad de Hipertensión</w:t>
      </w:r>
      <w:r w:rsidRPr="28F0C6DF">
        <w:rPr>
          <w:rFonts w:eastAsiaTheme="minorEastAsia"/>
          <w:sz w:val="24"/>
          <w:szCs w:val="24"/>
        </w:rPr>
        <w:t xml:space="preserve"> </w:t>
      </w:r>
      <w:r w:rsidR="75E90468" w:rsidRPr="28F0C6DF">
        <w:rPr>
          <w:rFonts w:eastAsiaTheme="minorEastAsia"/>
          <w:sz w:val="24"/>
          <w:szCs w:val="24"/>
        </w:rPr>
        <w:t>d</w:t>
      </w:r>
      <w:r w:rsidRPr="28F0C6DF">
        <w:rPr>
          <w:rFonts w:eastAsiaTheme="minorEastAsia"/>
          <w:sz w:val="24"/>
          <w:szCs w:val="24"/>
        </w:rPr>
        <w:t xml:space="preserve">el Hospital Universitario De </w:t>
      </w:r>
      <w:r w:rsidR="1F9E4F1D" w:rsidRPr="28F0C6DF">
        <w:rPr>
          <w:rFonts w:eastAsiaTheme="minorEastAsia"/>
          <w:sz w:val="24"/>
          <w:szCs w:val="24"/>
        </w:rPr>
        <w:t>Móstoles</w:t>
      </w:r>
      <w:r w:rsidRPr="28F0C6DF">
        <w:rPr>
          <w:rFonts w:eastAsiaTheme="minorEastAsia"/>
          <w:sz w:val="24"/>
          <w:szCs w:val="24"/>
        </w:rPr>
        <w:t xml:space="preserve"> (H</w:t>
      </w:r>
      <w:r w:rsidR="04C3FD0B" w:rsidRPr="28F0C6DF">
        <w:rPr>
          <w:rFonts w:eastAsiaTheme="minorEastAsia"/>
          <w:sz w:val="24"/>
          <w:szCs w:val="24"/>
        </w:rPr>
        <w:t>UM</w:t>
      </w:r>
      <w:r w:rsidR="000F6F9B">
        <w:rPr>
          <w:rFonts w:eastAsiaTheme="minorEastAsia"/>
          <w:sz w:val="24"/>
          <w:szCs w:val="24"/>
        </w:rPr>
        <w:t>) E</w:t>
      </w:r>
      <w:r w:rsidRPr="28F0C6DF">
        <w:rPr>
          <w:rFonts w:eastAsiaTheme="minorEastAsia"/>
          <w:sz w:val="24"/>
          <w:szCs w:val="24"/>
        </w:rPr>
        <w:t xml:space="preserve">ntre 2005 Y 2017. </w:t>
      </w:r>
      <w:r w:rsidR="2F826254" w:rsidRPr="28F0C6DF">
        <w:rPr>
          <w:rFonts w:eastAsiaTheme="minorEastAsia"/>
          <w:sz w:val="24"/>
          <w:szCs w:val="24"/>
        </w:rPr>
        <w:t xml:space="preserve">Edad, Peso, Talla, </w:t>
      </w:r>
      <w:r w:rsidR="75B9B1F7" w:rsidRPr="28F0C6DF">
        <w:rPr>
          <w:rFonts w:eastAsiaTheme="minorEastAsia"/>
          <w:sz w:val="24"/>
          <w:szCs w:val="24"/>
        </w:rPr>
        <w:t>IMC</w:t>
      </w:r>
      <w:r w:rsidR="2F826254" w:rsidRPr="28F0C6DF">
        <w:rPr>
          <w:rFonts w:eastAsiaTheme="minorEastAsia"/>
          <w:sz w:val="24"/>
          <w:szCs w:val="24"/>
        </w:rPr>
        <w:t xml:space="preserve">, Creatinina, </w:t>
      </w:r>
      <w:proofErr w:type="spellStart"/>
      <w:r w:rsidR="2F826254" w:rsidRPr="28F0C6DF">
        <w:rPr>
          <w:rFonts w:eastAsiaTheme="minorEastAsia"/>
          <w:sz w:val="24"/>
          <w:szCs w:val="24"/>
        </w:rPr>
        <w:t>Cistatina</w:t>
      </w:r>
      <w:proofErr w:type="spellEnd"/>
      <w:r w:rsidR="2F826254" w:rsidRPr="28F0C6DF">
        <w:rPr>
          <w:rFonts w:eastAsiaTheme="minorEastAsia"/>
          <w:sz w:val="24"/>
          <w:szCs w:val="24"/>
        </w:rPr>
        <w:t>, H</w:t>
      </w:r>
      <w:r w:rsidR="2868A55C" w:rsidRPr="28F0C6DF">
        <w:rPr>
          <w:rFonts w:eastAsiaTheme="minorEastAsia"/>
          <w:sz w:val="24"/>
          <w:szCs w:val="24"/>
        </w:rPr>
        <w:t>DL</w:t>
      </w:r>
      <w:r w:rsidR="2F826254" w:rsidRPr="28F0C6DF">
        <w:rPr>
          <w:rFonts w:eastAsiaTheme="minorEastAsia"/>
          <w:sz w:val="24"/>
          <w:szCs w:val="24"/>
        </w:rPr>
        <w:t>, L</w:t>
      </w:r>
      <w:r w:rsidR="76EAA489" w:rsidRPr="28F0C6DF">
        <w:rPr>
          <w:rFonts w:eastAsiaTheme="minorEastAsia"/>
          <w:sz w:val="24"/>
          <w:szCs w:val="24"/>
        </w:rPr>
        <w:t>DL</w:t>
      </w:r>
      <w:r w:rsidR="2F826254" w:rsidRPr="28F0C6DF">
        <w:rPr>
          <w:rFonts w:eastAsiaTheme="minorEastAsia"/>
          <w:sz w:val="24"/>
          <w:szCs w:val="24"/>
        </w:rPr>
        <w:t xml:space="preserve">, </w:t>
      </w:r>
      <w:proofErr w:type="spellStart"/>
      <w:r w:rsidR="2F826254" w:rsidRPr="28F0C6DF">
        <w:rPr>
          <w:rFonts w:eastAsiaTheme="minorEastAsia"/>
          <w:sz w:val="24"/>
          <w:szCs w:val="24"/>
        </w:rPr>
        <w:t>Trigliceridos</w:t>
      </w:r>
      <w:proofErr w:type="spellEnd"/>
      <w:r w:rsidR="2F826254" w:rsidRPr="28F0C6DF">
        <w:rPr>
          <w:rFonts w:eastAsiaTheme="minorEastAsia"/>
          <w:sz w:val="24"/>
          <w:szCs w:val="24"/>
        </w:rPr>
        <w:t>, G</w:t>
      </w:r>
      <w:r w:rsidR="0F737D99" w:rsidRPr="28F0C6DF">
        <w:rPr>
          <w:rFonts w:eastAsiaTheme="minorEastAsia"/>
          <w:sz w:val="24"/>
          <w:szCs w:val="24"/>
        </w:rPr>
        <w:t>OT</w:t>
      </w:r>
      <w:r w:rsidR="2F826254" w:rsidRPr="28F0C6DF">
        <w:rPr>
          <w:rFonts w:eastAsiaTheme="minorEastAsia"/>
          <w:sz w:val="24"/>
          <w:szCs w:val="24"/>
        </w:rPr>
        <w:t>, G</w:t>
      </w:r>
      <w:r w:rsidR="5656DF83" w:rsidRPr="28F0C6DF">
        <w:rPr>
          <w:rFonts w:eastAsiaTheme="minorEastAsia"/>
          <w:sz w:val="24"/>
          <w:szCs w:val="24"/>
        </w:rPr>
        <w:t>PT</w:t>
      </w:r>
      <w:r w:rsidR="2F826254" w:rsidRPr="28F0C6DF">
        <w:rPr>
          <w:rFonts w:eastAsiaTheme="minorEastAsia"/>
          <w:sz w:val="24"/>
          <w:szCs w:val="24"/>
        </w:rPr>
        <w:t>, G</w:t>
      </w:r>
      <w:r w:rsidR="0E82A0D9" w:rsidRPr="28F0C6DF">
        <w:rPr>
          <w:rFonts w:eastAsiaTheme="minorEastAsia"/>
          <w:sz w:val="24"/>
          <w:szCs w:val="24"/>
        </w:rPr>
        <w:t>GT</w:t>
      </w:r>
      <w:r w:rsidR="2F826254" w:rsidRPr="28F0C6DF">
        <w:rPr>
          <w:rFonts w:eastAsiaTheme="minorEastAsia"/>
          <w:sz w:val="24"/>
          <w:szCs w:val="24"/>
        </w:rPr>
        <w:t>, Albuminuria, Ferritina, H</w:t>
      </w:r>
      <w:r w:rsidR="5D1DC3D3" w:rsidRPr="28F0C6DF">
        <w:rPr>
          <w:rFonts w:eastAsiaTheme="minorEastAsia"/>
          <w:sz w:val="24"/>
          <w:szCs w:val="24"/>
        </w:rPr>
        <w:t>OMA</w:t>
      </w:r>
      <w:r w:rsidR="2F826254" w:rsidRPr="28F0C6DF">
        <w:rPr>
          <w:rFonts w:eastAsiaTheme="minorEastAsia"/>
          <w:sz w:val="24"/>
          <w:szCs w:val="24"/>
        </w:rPr>
        <w:t xml:space="preserve">, Insulina, Glucemia, </w:t>
      </w:r>
      <w:proofErr w:type="spellStart"/>
      <w:r w:rsidR="2F826254" w:rsidRPr="28F0C6DF">
        <w:rPr>
          <w:rFonts w:eastAsiaTheme="minorEastAsia"/>
          <w:sz w:val="24"/>
          <w:szCs w:val="24"/>
        </w:rPr>
        <w:t>Hb-glicosilada</w:t>
      </w:r>
      <w:proofErr w:type="spellEnd"/>
      <w:r w:rsidR="2F826254" w:rsidRPr="28F0C6DF">
        <w:rPr>
          <w:rFonts w:eastAsiaTheme="minorEastAsia"/>
          <w:sz w:val="24"/>
          <w:szCs w:val="24"/>
        </w:rPr>
        <w:t>, P</w:t>
      </w:r>
      <w:r w:rsidR="6B15921A" w:rsidRPr="28F0C6DF">
        <w:rPr>
          <w:rFonts w:eastAsiaTheme="minorEastAsia"/>
          <w:sz w:val="24"/>
          <w:szCs w:val="24"/>
        </w:rPr>
        <w:t>CR</w:t>
      </w:r>
      <w:r w:rsidR="2F826254" w:rsidRPr="28F0C6DF">
        <w:rPr>
          <w:rFonts w:eastAsiaTheme="minorEastAsia"/>
          <w:sz w:val="24"/>
          <w:szCs w:val="24"/>
        </w:rPr>
        <w:t>, Vitamina-d, T</w:t>
      </w:r>
      <w:r w:rsidR="4FC14B85" w:rsidRPr="28F0C6DF">
        <w:rPr>
          <w:rFonts w:eastAsiaTheme="minorEastAsia"/>
          <w:sz w:val="24"/>
          <w:szCs w:val="24"/>
        </w:rPr>
        <w:t>AS</w:t>
      </w:r>
      <w:r w:rsidR="2F826254" w:rsidRPr="28F0C6DF">
        <w:rPr>
          <w:rFonts w:eastAsiaTheme="minorEastAsia"/>
          <w:sz w:val="24"/>
          <w:szCs w:val="24"/>
        </w:rPr>
        <w:t xml:space="preserve">, </w:t>
      </w:r>
      <w:r w:rsidR="295BCCBB" w:rsidRPr="28F0C6DF">
        <w:rPr>
          <w:rFonts w:eastAsiaTheme="minorEastAsia"/>
          <w:sz w:val="24"/>
          <w:szCs w:val="24"/>
        </w:rPr>
        <w:t>TAD</w:t>
      </w:r>
      <w:r w:rsidR="2F826254" w:rsidRPr="28F0C6DF">
        <w:rPr>
          <w:rFonts w:eastAsiaTheme="minorEastAsia"/>
          <w:sz w:val="24"/>
          <w:szCs w:val="24"/>
        </w:rPr>
        <w:t>, Fecha</w:t>
      </w:r>
      <w:r w:rsidRPr="00CD5727">
        <w:rPr>
          <w:rFonts w:eastAsiaTheme="minorEastAsia"/>
          <w:b/>
          <w:sz w:val="24"/>
          <w:szCs w:val="24"/>
        </w:rPr>
        <w:t xml:space="preserve">. </w:t>
      </w:r>
      <w:r w:rsidRPr="00CD5727">
        <w:rPr>
          <w:rStyle w:val="Textoennegrita"/>
          <w:rFonts w:eastAsiaTheme="minorEastAsia"/>
          <w:b w:val="0"/>
          <w:sz w:val="24"/>
          <w:szCs w:val="24"/>
        </w:rPr>
        <w:t>Para llevar a cabo este objetivo, hemos realizado una serie de pasos previos:</w:t>
      </w:r>
    </w:p>
    <w:p w14:paraId="41F920E7" w14:textId="17217E41" w:rsidR="6BA9E255" w:rsidRDefault="6BA9E255" w:rsidP="000F6F9B">
      <w:pPr>
        <w:pStyle w:val="Prrafodelista"/>
        <w:numPr>
          <w:ilvl w:val="0"/>
          <w:numId w:val="6"/>
        </w:numPr>
        <w:jc w:val="both"/>
        <w:rPr>
          <w:rFonts w:eastAsiaTheme="minorEastAsia"/>
          <w:b/>
          <w:bCs/>
          <w:sz w:val="24"/>
          <w:szCs w:val="24"/>
        </w:rPr>
      </w:pPr>
      <w:proofErr w:type="spellStart"/>
      <w:r w:rsidRPr="28F0C6DF">
        <w:rPr>
          <w:rFonts w:eastAsiaTheme="minorEastAsia"/>
          <w:sz w:val="24"/>
          <w:szCs w:val="24"/>
        </w:rPr>
        <w:t>Preprocesado</w:t>
      </w:r>
      <w:proofErr w:type="spellEnd"/>
      <w:r w:rsidRPr="28F0C6DF">
        <w:rPr>
          <w:rFonts w:eastAsiaTheme="minorEastAsia"/>
          <w:sz w:val="24"/>
          <w:szCs w:val="24"/>
        </w:rPr>
        <w:t xml:space="preserve"> de la base de datos, donde se llevó a cabo la limpieza y transformación de los mismos.</w:t>
      </w:r>
    </w:p>
    <w:p w14:paraId="1C07BC94" w14:textId="1F8980B1" w:rsidR="6BA9E255" w:rsidRDefault="6BA9E255" w:rsidP="000F6F9B">
      <w:pPr>
        <w:pStyle w:val="Prrafodelista"/>
        <w:numPr>
          <w:ilvl w:val="0"/>
          <w:numId w:val="6"/>
        </w:numPr>
        <w:jc w:val="both"/>
        <w:rPr>
          <w:rFonts w:eastAsiaTheme="minorEastAsia"/>
          <w:b/>
          <w:bCs/>
          <w:sz w:val="24"/>
          <w:szCs w:val="24"/>
        </w:rPr>
      </w:pPr>
      <w:r w:rsidRPr="28F0C6DF">
        <w:rPr>
          <w:rFonts w:eastAsiaTheme="minorEastAsia"/>
          <w:sz w:val="24"/>
          <w:szCs w:val="24"/>
        </w:rPr>
        <w:t>Análisis exploratorio de la base de datos a estudiar.</w:t>
      </w:r>
    </w:p>
    <w:p w14:paraId="2CBB6F38" w14:textId="601A632E" w:rsidR="7DC70823" w:rsidRDefault="7DC70823" w:rsidP="000F6F9B">
      <w:pPr>
        <w:pStyle w:val="Prrafodelista"/>
        <w:numPr>
          <w:ilvl w:val="0"/>
          <w:numId w:val="6"/>
        </w:numPr>
        <w:jc w:val="both"/>
        <w:rPr>
          <w:rFonts w:eastAsiaTheme="minorEastAsia"/>
          <w:b/>
          <w:bCs/>
          <w:sz w:val="24"/>
          <w:szCs w:val="24"/>
        </w:rPr>
      </w:pPr>
      <w:r w:rsidRPr="28F0C6DF">
        <w:rPr>
          <w:rFonts w:eastAsiaTheme="minorEastAsia"/>
          <w:sz w:val="24"/>
          <w:szCs w:val="24"/>
        </w:rPr>
        <w:t xml:space="preserve">Diseño del modelo de clasificación </w:t>
      </w:r>
      <w:proofErr w:type="spellStart"/>
      <w:r w:rsidRPr="28F0C6DF">
        <w:rPr>
          <w:rFonts w:eastAsiaTheme="minorEastAsia"/>
          <w:i/>
          <w:iCs/>
          <w:sz w:val="24"/>
          <w:szCs w:val="24"/>
        </w:rPr>
        <w:t>Random</w:t>
      </w:r>
      <w:proofErr w:type="spellEnd"/>
      <w:r w:rsidRPr="28F0C6DF">
        <w:rPr>
          <w:rFonts w:eastAsiaTheme="minorEastAsia"/>
          <w:i/>
          <w:iCs/>
          <w:sz w:val="24"/>
          <w:szCs w:val="24"/>
        </w:rPr>
        <w:t xml:space="preserve"> </w:t>
      </w:r>
      <w:proofErr w:type="spellStart"/>
      <w:r w:rsidRPr="28F0C6DF">
        <w:rPr>
          <w:rFonts w:eastAsiaTheme="minorEastAsia"/>
          <w:i/>
          <w:iCs/>
          <w:sz w:val="24"/>
          <w:szCs w:val="24"/>
        </w:rPr>
        <w:t>Forest</w:t>
      </w:r>
      <w:proofErr w:type="spellEnd"/>
      <w:r w:rsidRPr="28F0C6DF">
        <w:rPr>
          <w:rFonts w:eastAsiaTheme="minorEastAsia"/>
          <w:i/>
          <w:iCs/>
          <w:sz w:val="24"/>
          <w:szCs w:val="24"/>
        </w:rPr>
        <w:t>.</w:t>
      </w:r>
    </w:p>
    <w:p w14:paraId="3C141FFD" w14:textId="2A703833" w:rsidR="28F0C6DF" w:rsidRDefault="28F0C6DF" w:rsidP="28F0C6DF">
      <w:pPr>
        <w:jc w:val="both"/>
        <w:rPr>
          <w:rFonts w:eastAsiaTheme="minorEastAsia"/>
          <w:i/>
          <w:iCs/>
          <w:sz w:val="24"/>
          <w:szCs w:val="24"/>
        </w:rPr>
      </w:pPr>
    </w:p>
    <w:p w14:paraId="6F968480" w14:textId="11C991E5" w:rsidR="72B7801C" w:rsidRPr="000F6F9B" w:rsidRDefault="000F6F9B" w:rsidP="28F0C6DF">
      <w:pPr>
        <w:pStyle w:val="Ttulo"/>
        <w:rPr>
          <w:rFonts w:asciiTheme="minorHAnsi" w:eastAsiaTheme="minorEastAsia" w:hAnsiTheme="minorHAnsi" w:cstheme="minorBidi"/>
          <w:bCs/>
        </w:rPr>
      </w:pPr>
      <w:r w:rsidRPr="000F6F9B">
        <w:rPr>
          <w:rFonts w:asciiTheme="minorHAnsi" w:eastAsiaTheme="minorEastAsia" w:hAnsiTheme="minorHAnsi" w:cstheme="minorBidi"/>
          <w:bCs/>
        </w:rPr>
        <w:t>2.</w:t>
      </w:r>
      <w:r w:rsidR="72B7801C" w:rsidRPr="000F6F9B">
        <w:rPr>
          <w:rFonts w:asciiTheme="minorHAnsi" w:eastAsiaTheme="minorEastAsia" w:hAnsiTheme="minorHAnsi" w:cstheme="minorBidi"/>
          <w:bCs/>
        </w:rPr>
        <w:t>Base de datos</w:t>
      </w:r>
    </w:p>
    <w:p w14:paraId="1BB563C2" w14:textId="4FB076D3" w:rsidR="28F0C6DF" w:rsidRDefault="28F0C6DF" w:rsidP="28F0C6DF"/>
    <w:p w14:paraId="465CBCB1" w14:textId="32E933B9" w:rsidR="4FEB3305" w:rsidRDefault="000F6F9B" w:rsidP="28F0C6DF">
      <w:pPr>
        <w:jc w:val="both"/>
        <w:rPr>
          <w:rFonts w:eastAsiaTheme="minorEastAsia"/>
          <w:b/>
          <w:bCs/>
          <w:sz w:val="32"/>
          <w:szCs w:val="32"/>
        </w:rPr>
      </w:pPr>
      <w:r>
        <w:rPr>
          <w:rFonts w:eastAsiaTheme="minorEastAsia"/>
          <w:b/>
          <w:bCs/>
          <w:sz w:val="32"/>
          <w:szCs w:val="32"/>
        </w:rPr>
        <w:t xml:space="preserve">2.1 </w:t>
      </w:r>
      <w:r w:rsidR="4FEB3305" w:rsidRPr="28F0C6DF">
        <w:rPr>
          <w:rFonts w:eastAsiaTheme="minorEastAsia"/>
          <w:b/>
          <w:bCs/>
          <w:sz w:val="32"/>
          <w:szCs w:val="32"/>
        </w:rPr>
        <w:t>Descripción de la base de datos</w:t>
      </w:r>
    </w:p>
    <w:p w14:paraId="7D25379A" w14:textId="68A44236" w:rsidR="72B7801C" w:rsidRDefault="72B7801C" w:rsidP="000F6F9B">
      <w:pPr>
        <w:pStyle w:val="Standard"/>
        <w:jc w:val="both"/>
        <w:rPr>
          <w:rFonts w:eastAsiaTheme="minorEastAsia"/>
          <w:sz w:val="24"/>
          <w:szCs w:val="24"/>
        </w:rPr>
      </w:pPr>
      <w:r w:rsidRPr="28F0C6DF">
        <w:rPr>
          <w:rFonts w:eastAsiaTheme="minorEastAsia"/>
          <w:sz w:val="24"/>
          <w:szCs w:val="24"/>
        </w:rPr>
        <w:t xml:space="preserve">Vamos a trabajar con datos </w:t>
      </w:r>
      <w:r w:rsidR="00CC1381">
        <w:rPr>
          <w:rFonts w:eastAsiaTheme="minorEastAsia"/>
          <w:sz w:val="24"/>
          <w:szCs w:val="24"/>
        </w:rPr>
        <w:t>de</w:t>
      </w:r>
      <w:r w:rsidRPr="28F0C6DF">
        <w:rPr>
          <w:rFonts w:eastAsiaTheme="minorEastAsia"/>
          <w:sz w:val="24"/>
          <w:szCs w:val="24"/>
        </w:rPr>
        <w:t xml:space="preserve"> pacientes </w:t>
      </w:r>
      <w:r w:rsidR="00CD5727">
        <w:rPr>
          <w:rFonts w:eastAsiaTheme="minorEastAsia"/>
          <w:sz w:val="24"/>
          <w:szCs w:val="24"/>
        </w:rPr>
        <w:t>procedentes de la unidad de hipertensión d</w:t>
      </w:r>
      <w:r w:rsidRPr="28F0C6DF">
        <w:rPr>
          <w:rFonts w:eastAsiaTheme="minorEastAsia"/>
          <w:sz w:val="24"/>
          <w:szCs w:val="24"/>
        </w:rPr>
        <w:t xml:space="preserve">el HUM. </w:t>
      </w:r>
    </w:p>
    <w:p w14:paraId="358AE35D" w14:textId="1172B8F4" w:rsidR="28F0C6DF" w:rsidRDefault="28F0C6DF" w:rsidP="000F6F9B">
      <w:pPr>
        <w:pStyle w:val="Standard"/>
        <w:jc w:val="both"/>
        <w:rPr>
          <w:rFonts w:eastAsiaTheme="minorEastAsia"/>
          <w:sz w:val="24"/>
          <w:szCs w:val="24"/>
        </w:rPr>
      </w:pPr>
    </w:p>
    <w:p w14:paraId="4C6DB16C" w14:textId="15FC6B3B" w:rsidR="28F0C6DF" w:rsidRDefault="625FDB9B" w:rsidP="000F6F9B">
      <w:pPr>
        <w:pStyle w:val="Standard"/>
        <w:jc w:val="both"/>
        <w:rPr>
          <w:rFonts w:eastAsiaTheme="minorEastAsia"/>
          <w:sz w:val="24"/>
          <w:szCs w:val="24"/>
        </w:rPr>
      </w:pPr>
      <w:r w:rsidRPr="28F0C6DF">
        <w:rPr>
          <w:rFonts w:eastAsiaTheme="minorEastAsia"/>
          <w:sz w:val="24"/>
          <w:szCs w:val="24"/>
        </w:rPr>
        <w:t xml:space="preserve">Tenemos 1794 archivos </w:t>
      </w:r>
      <w:proofErr w:type="spellStart"/>
      <w:r w:rsidRPr="28F0C6DF">
        <w:rPr>
          <w:rFonts w:eastAsiaTheme="minorEastAsia"/>
          <w:sz w:val="24"/>
          <w:szCs w:val="24"/>
        </w:rPr>
        <w:t>csv</w:t>
      </w:r>
      <w:proofErr w:type="spellEnd"/>
      <w:r w:rsidRPr="28F0C6DF">
        <w:rPr>
          <w:rFonts w:eastAsiaTheme="minorEastAsia"/>
          <w:sz w:val="24"/>
          <w:szCs w:val="24"/>
        </w:rPr>
        <w:t xml:space="preserve"> cada uno de los cuales hace referencia a un </w:t>
      </w:r>
      <w:r w:rsidR="00CC1381">
        <w:rPr>
          <w:rFonts w:eastAsiaTheme="minorEastAsia"/>
          <w:sz w:val="24"/>
          <w:szCs w:val="24"/>
        </w:rPr>
        <w:t>sujeto</w:t>
      </w:r>
      <w:r w:rsidRPr="28F0C6DF">
        <w:rPr>
          <w:rFonts w:eastAsiaTheme="minorEastAsia"/>
          <w:sz w:val="24"/>
          <w:szCs w:val="24"/>
        </w:rPr>
        <w:t>, cada archivo está identificado mediante un número de histori</w:t>
      </w:r>
      <w:r w:rsidR="4A521871" w:rsidRPr="28F0C6DF">
        <w:rPr>
          <w:rFonts w:eastAsiaTheme="minorEastAsia"/>
          <w:sz w:val="24"/>
          <w:szCs w:val="24"/>
        </w:rPr>
        <w:t xml:space="preserve">a único para cada paciente. Estos archivos no contienen cabeceras, cada variable es una columna </w:t>
      </w:r>
      <w:r w:rsidR="3BB08514" w:rsidRPr="28F0C6DF">
        <w:rPr>
          <w:rFonts w:eastAsiaTheme="minorEastAsia"/>
          <w:sz w:val="24"/>
          <w:szCs w:val="24"/>
        </w:rPr>
        <w:t xml:space="preserve">siendo las variables las siguientes: Edad, Peso, Talla, IMC, Creatinina, </w:t>
      </w:r>
      <w:proofErr w:type="spellStart"/>
      <w:r w:rsidR="3BB08514" w:rsidRPr="28F0C6DF">
        <w:rPr>
          <w:rFonts w:eastAsiaTheme="minorEastAsia"/>
          <w:sz w:val="24"/>
          <w:szCs w:val="24"/>
        </w:rPr>
        <w:t>Cistatina</w:t>
      </w:r>
      <w:proofErr w:type="spellEnd"/>
      <w:r w:rsidR="3BB08514" w:rsidRPr="28F0C6DF">
        <w:rPr>
          <w:rFonts w:eastAsiaTheme="minorEastAsia"/>
          <w:sz w:val="24"/>
          <w:szCs w:val="24"/>
        </w:rPr>
        <w:t xml:space="preserve">, HDL, LDL, </w:t>
      </w:r>
      <w:proofErr w:type="spellStart"/>
      <w:r w:rsidR="3BB08514" w:rsidRPr="28F0C6DF">
        <w:rPr>
          <w:rFonts w:eastAsiaTheme="minorEastAsia"/>
          <w:sz w:val="24"/>
          <w:szCs w:val="24"/>
        </w:rPr>
        <w:t>Trigliceridos</w:t>
      </w:r>
      <w:proofErr w:type="spellEnd"/>
      <w:r w:rsidR="3BB08514" w:rsidRPr="28F0C6DF">
        <w:rPr>
          <w:rFonts w:eastAsiaTheme="minorEastAsia"/>
          <w:sz w:val="24"/>
          <w:szCs w:val="24"/>
        </w:rPr>
        <w:t xml:space="preserve">, GOT, GPT, GGT, Albuminuria, Ferritina, HOMA, Insulina, Glucemia, </w:t>
      </w:r>
      <w:proofErr w:type="spellStart"/>
      <w:r w:rsidR="3BB08514" w:rsidRPr="28F0C6DF">
        <w:rPr>
          <w:rFonts w:eastAsiaTheme="minorEastAsia"/>
          <w:sz w:val="24"/>
          <w:szCs w:val="24"/>
        </w:rPr>
        <w:t>Hb-glicosilada</w:t>
      </w:r>
      <w:proofErr w:type="spellEnd"/>
      <w:r w:rsidR="3BB08514" w:rsidRPr="28F0C6DF">
        <w:rPr>
          <w:rFonts w:eastAsiaTheme="minorEastAsia"/>
          <w:sz w:val="24"/>
          <w:szCs w:val="24"/>
        </w:rPr>
        <w:t>, PCR, Vitamina-d, TAS, TAD, Fecha.</w:t>
      </w:r>
    </w:p>
    <w:p w14:paraId="4D250CDF" w14:textId="66F8C95E" w:rsidR="28F0C6DF" w:rsidRDefault="18281D39" w:rsidP="000F6F9B">
      <w:pPr>
        <w:pStyle w:val="Standard"/>
        <w:jc w:val="both"/>
        <w:rPr>
          <w:rFonts w:eastAsiaTheme="minorEastAsia"/>
          <w:sz w:val="24"/>
          <w:szCs w:val="24"/>
        </w:rPr>
      </w:pPr>
      <w:r w:rsidRPr="28F0C6DF">
        <w:rPr>
          <w:rFonts w:eastAsiaTheme="minorEastAsia"/>
          <w:sz w:val="24"/>
          <w:szCs w:val="24"/>
        </w:rPr>
        <w:t xml:space="preserve">Aparte, tenemos un </w:t>
      </w:r>
      <w:proofErr w:type="spellStart"/>
      <w:r w:rsidRPr="28F0C6DF">
        <w:rPr>
          <w:rFonts w:eastAsiaTheme="minorEastAsia"/>
          <w:sz w:val="24"/>
          <w:szCs w:val="24"/>
        </w:rPr>
        <w:t>csv</w:t>
      </w:r>
      <w:proofErr w:type="spellEnd"/>
      <w:r w:rsidRPr="28F0C6DF">
        <w:rPr>
          <w:rFonts w:eastAsiaTheme="minorEastAsia"/>
          <w:sz w:val="24"/>
          <w:szCs w:val="24"/>
        </w:rPr>
        <w:t xml:space="preserve"> llamado “</w:t>
      </w:r>
      <w:proofErr w:type="spellStart"/>
      <w:r w:rsidRPr="28F0C6DF">
        <w:rPr>
          <w:rFonts w:eastAsiaTheme="minorEastAsia"/>
          <w:sz w:val="24"/>
          <w:szCs w:val="24"/>
        </w:rPr>
        <w:t>pacientes_progresores</w:t>
      </w:r>
      <w:proofErr w:type="spellEnd"/>
      <w:r w:rsidRPr="28F0C6DF">
        <w:rPr>
          <w:rFonts w:eastAsiaTheme="minorEastAsia"/>
          <w:sz w:val="24"/>
          <w:szCs w:val="24"/>
        </w:rPr>
        <w:t>”, que vincula un número de historia con una clase: 1 (</w:t>
      </w:r>
      <w:proofErr w:type="spellStart"/>
      <w:r w:rsidRPr="28F0C6DF">
        <w:rPr>
          <w:rFonts w:eastAsiaTheme="minorEastAsia"/>
          <w:sz w:val="24"/>
          <w:szCs w:val="24"/>
        </w:rPr>
        <w:t>progresores</w:t>
      </w:r>
      <w:proofErr w:type="spellEnd"/>
      <w:r w:rsidRPr="28F0C6DF">
        <w:rPr>
          <w:rFonts w:eastAsiaTheme="minorEastAsia"/>
          <w:sz w:val="24"/>
          <w:szCs w:val="24"/>
        </w:rPr>
        <w:t xml:space="preserve">) y 0 (no </w:t>
      </w:r>
      <w:proofErr w:type="spellStart"/>
      <w:r w:rsidRPr="28F0C6DF">
        <w:rPr>
          <w:rFonts w:eastAsiaTheme="minorEastAsia"/>
          <w:sz w:val="24"/>
          <w:szCs w:val="24"/>
        </w:rPr>
        <w:t>progresores</w:t>
      </w:r>
      <w:proofErr w:type="spellEnd"/>
      <w:r w:rsidRPr="28F0C6DF">
        <w:rPr>
          <w:rFonts w:eastAsiaTheme="minorEastAsia"/>
          <w:sz w:val="24"/>
          <w:szCs w:val="24"/>
        </w:rPr>
        <w:t xml:space="preserve">). Este </w:t>
      </w:r>
      <w:proofErr w:type="spellStart"/>
      <w:r w:rsidRPr="28F0C6DF">
        <w:rPr>
          <w:rFonts w:eastAsiaTheme="minorEastAsia"/>
          <w:sz w:val="24"/>
          <w:szCs w:val="24"/>
        </w:rPr>
        <w:t>cs</w:t>
      </w:r>
      <w:r w:rsidR="00CC1381">
        <w:rPr>
          <w:rFonts w:eastAsiaTheme="minorEastAsia"/>
          <w:sz w:val="24"/>
          <w:szCs w:val="24"/>
        </w:rPr>
        <w:t>v</w:t>
      </w:r>
      <w:proofErr w:type="spellEnd"/>
      <w:r w:rsidR="00CC1381">
        <w:rPr>
          <w:rFonts w:eastAsiaTheme="minorEastAsia"/>
          <w:sz w:val="24"/>
          <w:szCs w:val="24"/>
        </w:rPr>
        <w:t xml:space="preserve"> consta de 1648 nú</w:t>
      </w:r>
      <w:r w:rsidRPr="28F0C6DF">
        <w:rPr>
          <w:rFonts w:eastAsiaTheme="minorEastAsia"/>
          <w:sz w:val="24"/>
          <w:szCs w:val="24"/>
        </w:rPr>
        <w:t xml:space="preserve">meros de historia clínica, mientras que por otro lado tenemos </w:t>
      </w:r>
      <w:r w:rsidR="00CC1381">
        <w:rPr>
          <w:rFonts w:eastAsiaTheme="minorEastAsia"/>
          <w:sz w:val="24"/>
          <w:szCs w:val="24"/>
        </w:rPr>
        <w:t xml:space="preserve">los </w:t>
      </w:r>
      <w:r w:rsidRPr="28F0C6DF">
        <w:rPr>
          <w:rFonts w:eastAsiaTheme="minorEastAsia"/>
          <w:sz w:val="24"/>
          <w:szCs w:val="24"/>
        </w:rPr>
        <w:t xml:space="preserve">1794 archivos </w:t>
      </w:r>
      <w:proofErr w:type="spellStart"/>
      <w:r w:rsidRPr="28F0C6DF">
        <w:rPr>
          <w:rFonts w:eastAsiaTheme="minorEastAsia"/>
          <w:sz w:val="24"/>
          <w:szCs w:val="24"/>
        </w:rPr>
        <w:t>csv</w:t>
      </w:r>
      <w:proofErr w:type="spellEnd"/>
      <w:r w:rsidR="00CC1381">
        <w:rPr>
          <w:rFonts w:eastAsiaTheme="minorEastAsia"/>
          <w:sz w:val="24"/>
          <w:szCs w:val="24"/>
        </w:rPr>
        <w:t xml:space="preserve"> </w:t>
      </w:r>
      <w:proofErr w:type="spellStart"/>
      <w:r w:rsidR="00CC1381">
        <w:rPr>
          <w:rFonts w:eastAsiaTheme="minorEastAsia"/>
          <w:sz w:val="24"/>
          <w:szCs w:val="24"/>
        </w:rPr>
        <w:t>anteriomente</w:t>
      </w:r>
      <w:proofErr w:type="spellEnd"/>
      <w:r w:rsidR="00CC1381">
        <w:rPr>
          <w:rFonts w:eastAsiaTheme="minorEastAsia"/>
          <w:sz w:val="24"/>
          <w:szCs w:val="24"/>
        </w:rPr>
        <w:t xml:space="preserve"> nombrados</w:t>
      </w:r>
      <w:r w:rsidRPr="28F0C6DF">
        <w:rPr>
          <w:rFonts w:eastAsiaTheme="minorEastAsia"/>
          <w:sz w:val="24"/>
          <w:szCs w:val="24"/>
        </w:rPr>
        <w:t>. Compar</w:t>
      </w:r>
      <w:r w:rsidR="00CC1381">
        <w:rPr>
          <w:rFonts w:eastAsiaTheme="minorEastAsia"/>
          <w:sz w:val="24"/>
          <w:szCs w:val="24"/>
        </w:rPr>
        <w:t>ar</w:t>
      </w:r>
      <w:r w:rsidRPr="28F0C6DF">
        <w:rPr>
          <w:rFonts w:eastAsiaTheme="minorEastAsia"/>
          <w:sz w:val="24"/>
          <w:szCs w:val="24"/>
        </w:rPr>
        <w:t>emos que números de historia coinciden</w:t>
      </w:r>
      <w:r w:rsidR="02538DE8" w:rsidRPr="28F0C6DF">
        <w:rPr>
          <w:rFonts w:eastAsiaTheme="minorEastAsia"/>
          <w:sz w:val="24"/>
          <w:szCs w:val="24"/>
        </w:rPr>
        <w:t xml:space="preserve"> entre ambos y eliminaremos aquellos pacientes que no aparezcan en el </w:t>
      </w:r>
      <w:proofErr w:type="spellStart"/>
      <w:r w:rsidR="02538DE8" w:rsidRPr="28F0C6DF">
        <w:rPr>
          <w:rFonts w:eastAsiaTheme="minorEastAsia"/>
          <w:sz w:val="24"/>
          <w:szCs w:val="24"/>
        </w:rPr>
        <w:t>csv</w:t>
      </w:r>
      <w:proofErr w:type="spellEnd"/>
      <w:r w:rsidR="02538DE8" w:rsidRPr="28F0C6DF">
        <w:rPr>
          <w:rFonts w:eastAsiaTheme="minorEastAsia"/>
          <w:sz w:val="24"/>
          <w:szCs w:val="24"/>
        </w:rPr>
        <w:t xml:space="preserve"> </w:t>
      </w:r>
      <w:r w:rsidR="00CC1381">
        <w:rPr>
          <w:rFonts w:eastAsiaTheme="minorEastAsia"/>
          <w:sz w:val="24"/>
          <w:szCs w:val="24"/>
        </w:rPr>
        <w:t>“</w:t>
      </w:r>
      <w:proofErr w:type="spellStart"/>
      <w:r w:rsidR="02538DE8" w:rsidRPr="28F0C6DF">
        <w:rPr>
          <w:rFonts w:eastAsiaTheme="minorEastAsia"/>
          <w:sz w:val="24"/>
          <w:szCs w:val="24"/>
        </w:rPr>
        <w:t>pacientes_progresores</w:t>
      </w:r>
      <w:proofErr w:type="spellEnd"/>
      <w:r w:rsidR="00CC1381">
        <w:rPr>
          <w:rFonts w:eastAsiaTheme="minorEastAsia"/>
          <w:sz w:val="24"/>
          <w:szCs w:val="24"/>
        </w:rPr>
        <w:t>”</w:t>
      </w:r>
      <w:r w:rsidR="02538DE8" w:rsidRPr="28F0C6DF">
        <w:rPr>
          <w:rFonts w:eastAsiaTheme="minorEastAsia"/>
          <w:sz w:val="24"/>
          <w:szCs w:val="24"/>
        </w:rPr>
        <w:t>.</w:t>
      </w:r>
    </w:p>
    <w:p w14:paraId="4B8E0511" w14:textId="1F151639" w:rsidR="709058FF" w:rsidRDefault="709058FF" w:rsidP="000F6F9B">
      <w:pPr>
        <w:pStyle w:val="Standard"/>
        <w:jc w:val="both"/>
        <w:rPr>
          <w:rFonts w:eastAsiaTheme="minorEastAsia"/>
          <w:sz w:val="24"/>
          <w:szCs w:val="24"/>
        </w:rPr>
      </w:pPr>
      <w:r w:rsidRPr="28F0C6DF">
        <w:rPr>
          <w:rFonts w:eastAsiaTheme="minorEastAsia"/>
          <w:sz w:val="24"/>
          <w:szCs w:val="24"/>
        </w:rPr>
        <w:t>El total de pacientes incluidos en el estudio fue de 1</w:t>
      </w:r>
      <w:r w:rsidR="6187836D" w:rsidRPr="28F0C6DF">
        <w:rPr>
          <w:rFonts w:eastAsiaTheme="minorEastAsia"/>
          <w:sz w:val="24"/>
          <w:szCs w:val="24"/>
        </w:rPr>
        <w:t xml:space="preserve">648 (se eliminaron aquellos pacientes los cuales no tenían un número de historia </w:t>
      </w:r>
      <w:r w:rsidR="3490FB60" w:rsidRPr="28F0C6DF">
        <w:rPr>
          <w:rFonts w:eastAsiaTheme="minorEastAsia"/>
          <w:sz w:val="24"/>
          <w:szCs w:val="24"/>
        </w:rPr>
        <w:t>clínica</w:t>
      </w:r>
      <w:r w:rsidR="6187836D" w:rsidRPr="28F0C6DF">
        <w:rPr>
          <w:rFonts w:eastAsiaTheme="minorEastAsia"/>
          <w:sz w:val="24"/>
          <w:szCs w:val="24"/>
        </w:rPr>
        <w:t xml:space="preserve"> asociado a una clase)</w:t>
      </w:r>
      <w:r w:rsidRPr="28F0C6DF">
        <w:rPr>
          <w:rFonts w:eastAsiaTheme="minorEastAsia"/>
          <w:sz w:val="24"/>
          <w:szCs w:val="24"/>
        </w:rPr>
        <w:t xml:space="preserve">. </w:t>
      </w:r>
      <w:r w:rsidR="4F81AA54" w:rsidRPr="28F0C6DF">
        <w:rPr>
          <w:rFonts w:eastAsiaTheme="minorEastAsia"/>
          <w:sz w:val="24"/>
          <w:szCs w:val="24"/>
        </w:rPr>
        <w:t>Trabaj</w:t>
      </w:r>
      <w:r w:rsidR="07BFF922" w:rsidRPr="28F0C6DF">
        <w:rPr>
          <w:rFonts w:eastAsiaTheme="minorEastAsia"/>
          <w:sz w:val="24"/>
          <w:szCs w:val="24"/>
        </w:rPr>
        <w:t xml:space="preserve">aremos por tanto con 1648 archivos </w:t>
      </w:r>
      <w:proofErr w:type="spellStart"/>
      <w:r w:rsidR="07BFF922" w:rsidRPr="28F0C6DF">
        <w:rPr>
          <w:rFonts w:eastAsiaTheme="minorEastAsia"/>
          <w:sz w:val="24"/>
          <w:szCs w:val="24"/>
        </w:rPr>
        <w:t>csv</w:t>
      </w:r>
      <w:proofErr w:type="spellEnd"/>
      <w:r w:rsidR="07BFF922" w:rsidRPr="28F0C6DF">
        <w:rPr>
          <w:rFonts w:eastAsiaTheme="minorEastAsia"/>
          <w:sz w:val="24"/>
          <w:szCs w:val="24"/>
        </w:rPr>
        <w:t xml:space="preserve">. </w:t>
      </w:r>
      <w:r w:rsidR="32E2ABF7" w:rsidRPr="28F0C6DF">
        <w:rPr>
          <w:rFonts w:eastAsiaTheme="minorEastAsia"/>
          <w:sz w:val="24"/>
          <w:szCs w:val="24"/>
        </w:rPr>
        <w:t xml:space="preserve">Cada </w:t>
      </w:r>
      <w:r w:rsidRPr="28F0C6DF">
        <w:rPr>
          <w:rFonts w:eastAsiaTheme="minorEastAsia"/>
          <w:sz w:val="24"/>
          <w:szCs w:val="24"/>
        </w:rPr>
        <w:t>a</w:t>
      </w:r>
      <w:r w:rsidR="32E2ABF7" w:rsidRPr="28F0C6DF">
        <w:rPr>
          <w:rFonts w:eastAsiaTheme="minorEastAsia"/>
          <w:sz w:val="24"/>
          <w:szCs w:val="24"/>
        </w:rPr>
        <w:t>rchivo contiene</w:t>
      </w:r>
      <w:r w:rsidRPr="28F0C6DF">
        <w:rPr>
          <w:rFonts w:eastAsiaTheme="minorEastAsia"/>
          <w:sz w:val="24"/>
          <w:szCs w:val="24"/>
        </w:rPr>
        <w:t xml:space="preserve"> </w:t>
      </w:r>
      <w:r w:rsidR="16C659C3" w:rsidRPr="28F0C6DF">
        <w:rPr>
          <w:rFonts w:eastAsiaTheme="minorEastAsia"/>
          <w:sz w:val="24"/>
          <w:szCs w:val="24"/>
        </w:rPr>
        <w:t xml:space="preserve">23 </w:t>
      </w:r>
      <w:r w:rsidRPr="28F0C6DF">
        <w:rPr>
          <w:rFonts w:eastAsiaTheme="minorEastAsia"/>
          <w:sz w:val="24"/>
          <w:szCs w:val="24"/>
        </w:rPr>
        <w:t>variables</w:t>
      </w:r>
      <w:r w:rsidR="70929AD0" w:rsidRPr="28F0C6DF">
        <w:rPr>
          <w:rFonts w:eastAsiaTheme="minorEastAsia"/>
          <w:sz w:val="24"/>
          <w:szCs w:val="24"/>
        </w:rPr>
        <w:t xml:space="preserve"> (anteriormente </w:t>
      </w:r>
      <w:r w:rsidR="32077BF0" w:rsidRPr="28F0C6DF">
        <w:rPr>
          <w:rFonts w:eastAsiaTheme="minorEastAsia"/>
          <w:sz w:val="24"/>
          <w:szCs w:val="24"/>
        </w:rPr>
        <w:t>nombradas</w:t>
      </w:r>
      <w:r w:rsidR="70929AD0" w:rsidRPr="28F0C6DF">
        <w:rPr>
          <w:rFonts w:eastAsiaTheme="minorEastAsia"/>
          <w:sz w:val="24"/>
          <w:szCs w:val="24"/>
        </w:rPr>
        <w:t>)</w:t>
      </w:r>
      <w:r w:rsidR="4226C195" w:rsidRPr="28F0C6DF">
        <w:rPr>
          <w:rFonts w:eastAsiaTheme="minorEastAsia"/>
          <w:sz w:val="24"/>
          <w:szCs w:val="24"/>
        </w:rPr>
        <w:t>,</w:t>
      </w:r>
      <w:r w:rsidR="138BF204" w:rsidRPr="28F0C6DF">
        <w:rPr>
          <w:rFonts w:eastAsiaTheme="minorEastAsia"/>
          <w:sz w:val="24"/>
          <w:szCs w:val="24"/>
        </w:rPr>
        <w:t xml:space="preserve"> t</w:t>
      </w:r>
      <w:r w:rsidR="70929AD0" w:rsidRPr="28F0C6DF">
        <w:rPr>
          <w:rFonts w:eastAsiaTheme="minorEastAsia"/>
          <w:sz w:val="24"/>
          <w:szCs w:val="24"/>
        </w:rPr>
        <w:t>odas ellas</w:t>
      </w:r>
      <w:r w:rsidRPr="28F0C6DF">
        <w:rPr>
          <w:rFonts w:eastAsiaTheme="minorEastAsia"/>
          <w:sz w:val="24"/>
          <w:szCs w:val="24"/>
        </w:rPr>
        <w:t xml:space="preserve"> num</w:t>
      </w:r>
      <w:r w:rsidR="1D2CF027" w:rsidRPr="28F0C6DF">
        <w:rPr>
          <w:rFonts w:eastAsiaTheme="minorEastAsia"/>
          <w:sz w:val="24"/>
          <w:szCs w:val="24"/>
        </w:rPr>
        <w:t>é</w:t>
      </w:r>
      <w:r w:rsidRPr="28F0C6DF">
        <w:rPr>
          <w:rFonts w:eastAsiaTheme="minorEastAsia"/>
          <w:sz w:val="24"/>
          <w:szCs w:val="24"/>
        </w:rPr>
        <w:t>ricas</w:t>
      </w:r>
      <w:r w:rsidR="32847DB4" w:rsidRPr="28F0C6DF">
        <w:rPr>
          <w:rFonts w:eastAsiaTheme="minorEastAsia"/>
          <w:sz w:val="24"/>
          <w:szCs w:val="24"/>
        </w:rPr>
        <w:t>.</w:t>
      </w:r>
      <w:r w:rsidRPr="28F0C6DF">
        <w:rPr>
          <w:rFonts w:eastAsiaTheme="minorEastAsia"/>
          <w:sz w:val="24"/>
          <w:szCs w:val="24"/>
        </w:rPr>
        <w:t xml:space="preserve"> </w:t>
      </w:r>
    </w:p>
    <w:p w14:paraId="5C78A689" w14:textId="25CD07E2" w:rsidR="44D48173" w:rsidRDefault="44D48173" w:rsidP="000F6F9B">
      <w:pPr>
        <w:pStyle w:val="Standard"/>
        <w:jc w:val="both"/>
        <w:rPr>
          <w:rFonts w:eastAsiaTheme="minorEastAsia"/>
          <w:color w:val="000000" w:themeColor="text1"/>
          <w:sz w:val="24"/>
          <w:szCs w:val="24"/>
          <w:lang w:val="en-US"/>
        </w:rPr>
      </w:pPr>
      <w:r w:rsidRPr="28F0C6DF">
        <w:rPr>
          <w:rFonts w:eastAsiaTheme="minorEastAsia"/>
          <w:sz w:val="24"/>
          <w:szCs w:val="24"/>
        </w:rPr>
        <w:t>Las variables fueron medidas durante años</w:t>
      </w:r>
      <w:r w:rsidR="3024CEE1" w:rsidRPr="28F0C6DF">
        <w:rPr>
          <w:rFonts w:eastAsiaTheme="minorEastAsia"/>
          <w:sz w:val="24"/>
          <w:szCs w:val="24"/>
        </w:rPr>
        <w:t xml:space="preserve"> y todos los datos fueron anonimizados antes de ser utilizados en este proyecto.</w:t>
      </w:r>
      <w:r w:rsidRPr="28F0C6DF">
        <w:rPr>
          <w:rFonts w:eastAsiaTheme="minorEastAsia"/>
          <w:sz w:val="24"/>
          <w:szCs w:val="24"/>
        </w:rPr>
        <w:t xml:space="preserve"> Podemos encontra</w:t>
      </w:r>
      <w:r w:rsidR="0A0A8BFE" w:rsidRPr="28F0C6DF">
        <w:rPr>
          <w:rFonts w:eastAsiaTheme="minorEastAsia"/>
          <w:sz w:val="24"/>
          <w:szCs w:val="24"/>
        </w:rPr>
        <w:t>r</w:t>
      </w:r>
      <w:r w:rsidRPr="28F0C6DF">
        <w:rPr>
          <w:rFonts w:eastAsiaTheme="minorEastAsia"/>
          <w:sz w:val="24"/>
          <w:szCs w:val="24"/>
        </w:rPr>
        <w:t xml:space="preserve">nos pacientes con numerosas revisiones y otros con </w:t>
      </w:r>
      <w:r w:rsidR="21FD9BB9" w:rsidRPr="28F0C6DF">
        <w:rPr>
          <w:rFonts w:eastAsiaTheme="minorEastAsia"/>
          <w:sz w:val="24"/>
          <w:szCs w:val="24"/>
        </w:rPr>
        <w:t>escasas</w:t>
      </w:r>
      <w:r w:rsidRPr="28F0C6DF">
        <w:rPr>
          <w:rFonts w:eastAsiaTheme="minorEastAsia"/>
          <w:sz w:val="24"/>
          <w:szCs w:val="24"/>
        </w:rPr>
        <w:t>.</w:t>
      </w:r>
    </w:p>
    <w:p w14:paraId="3F0F5D31" w14:textId="5E2D654B" w:rsidR="72A3F63E" w:rsidRDefault="72A3F63E" w:rsidP="000F6F9B">
      <w:pPr>
        <w:spacing w:line="278" w:lineRule="auto"/>
        <w:jc w:val="both"/>
        <w:rPr>
          <w:rFonts w:eastAsiaTheme="minorEastAsia"/>
          <w:color w:val="000000" w:themeColor="text1"/>
          <w:sz w:val="24"/>
          <w:szCs w:val="24"/>
        </w:rPr>
      </w:pPr>
      <w:r w:rsidRPr="28F0C6DF">
        <w:rPr>
          <w:rFonts w:eastAsiaTheme="minorEastAsia"/>
          <w:color w:val="000000" w:themeColor="text1"/>
          <w:sz w:val="24"/>
          <w:szCs w:val="24"/>
        </w:rPr>
        <w:t>En la siguiente tabla podemos ver el valor medio de cada variable para cada revisión.</w:t>
      </w:r>
    </w:p>
    <w:p w14:paraId="4F4C624A" w14:textId="77777777" w:rsidR="005817FB" w:rsidRDefault="72A3F63E" w:rsidP="005817FB">
      <w:pPr>
        <w:keepNext/>
        <w:spacing w:line="278" w:lineRule="auto"/>
        <w:jc w:val="center"/>
      </w:pPr>
      <w:r>
        <w:rPr>
          <w:noProof/>
          <w:lang w:eastAsia="es-ES"/>
        </w:rPr>
        <w:lastRenderedPageBreak/>
        <w:drawing>
          <wp:inline distT="0" distB="0" distL="0" distR="0" wp14:anchorId="393FA4E3" wp14:editId="1DB75C0A">
            <wp:extent cx="4748890" cy="4748890"/>
            <wp:effectExtent l="0" t="0" r="0" b="0"/>
            <wp:docPr id="88457769" name="Imagen 88457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748890" cy="4748890"/>
                    </a:xfrm>
                    <a:prstGeom prst="rect">
                      <a:avLst/>
                    </a:prstGeom>
                  </pic:spPr>
                </pic:pic>
              </a:graphicData>
            </a:graphic>
          </wp:inline>
        </w:drawing>
      </w:r>
    </w:p>
    <w:p w14:paraId="4B3928BC" w14:textId="27C6EDD3" w:rsidR="72A3F63E" w:rsidRDefault="005817FB" w:rsidP="005817FB">
      <w:pPr>
        <w:pStyle w:val="Descripcin"/>
        <w:jc w:val="center"/>
      </w:pPr>
      <w:r>
        <w:t>Figura 1.1 Visualización de la media de cada variable en función del número de revisiones</w:t>
      </w:r>
    </w:p>
    <w:p w14:paraId="497E1C08" w14:textId="71D50382" w:rsidR="28F0C6DF" w:rsidRDefault="28F0C6DF" w:rsidP="28F0C6DF">
      <w:pPr>
        <w:spacing w:line="278" w:lineRule="auto"/>
        <w:jc w:val="center"/>
      </w:pPr>
    </w:p>
    <w:p w14:paraId="60022F3D" w14:textId="20166AA4" w:rsidR="31257E73" w:rsidRDefault="000F6F9B" w:rsidP="28F0C6DF">
      <w:pPr>
        <w:spacing w:line="278" w:lineRule="auto"/>
        <w:rPr>
          <w:rFonts w:ascii="Calibri" w:eastAsia="Calibri" w:hAnsi="Calibri" w:cs="Calibri"/>
          <w:b/>
          <w:bCs/>
          <w:sz w:val="32"/>
          <w:szCs w:val="32"/>
        </w:rPr>
      </w:pPr>
      <w:r>
        <w:rPr>
          <w:rFonts w:ascii="Calibri" w:eastAsia="Calibri" w:hAnsi="Calibri" w:cs="Calibri"/>
          <w:b/>
          <w:bCs/>
          <w:sz w:val="32"/>
          <w:szCs w:val="32"/>
        </w:rPr>
        <w:t xml:space="preserve">2.2. </w:t>
      </w:r>
      <w:r w:rsidR="31257E73" w:rsidRPr="28F0C6DF">
        <w:rPr>
          <w:rFonts w:ascii="Calibri" w:eastAsia="Calibri" w:hAnsi="Calibri" w:cs="Calibri"/>
          <w:b/>
          <w:bCs/>
          <w:sz w:val="32"/>
          <w:szCs w:val="32"/>
        </w:rPr>
        <w:t>Pre-procesado de los datos</w:t>
      </w:r>
    </w:p>
    <w:p w14:paraId="5E1433E1" w14:textId="0AD94466" w:rsidR="04B32888" w:rsidRDefault="04B32888" w:rsidP="000F6F9B">
      <w:pPr>
        <w:spacing w:line="278" w:lineRule="auto"/>
        <w:jc w:val="both"/>
        <w:rPr>
          <w:rFonts w:eastAsiaTheme="minorEastAsia"/>
          <w:sz w:val="24"/>
          <w:szCs w:val="24"/>
        </w:rPr>
      </w:pPr>
      <w:r w:rsidRPr="28F0C6DF">
        <w:rPr>
          <w:rFonts w:eastAsiaTheme="minorEastAsia"/>
          <w:sz w:val="24"/>
          <w:szCs w:val="24"/>
        </w:rPr>
        <w:t xml:space="preserve">A </w:t>
      </w:r>
      <w:r w:rsidR="663ECEF9" w:rsidRPr="28F0C6DF">
        <w:rPr>
          <w:rFonts w:eastAsiaTheme="minorEastAsia"/>
          <w:sz w:val="24"/>
          <w:szCs w:val="24"/>
        </w:rPr>
        <w:t>continuación,</w:t>
      </w:r>
      <w:r w:rsidRPr="28F0C6DF">
        <w:rPr>
          <w:rFonts w:eastAsiaTheme="minorEastAsia"/>
          <w:sz w:val="24"/>
          <w:szCs w:val="24"/>
        </w:rPr>
        <w:t xml:space="preserve"> se explicará detalladamente el tanto el </w:t>
      </w:r>
      <w:r w:rsidR="141FB80D" w:rsidRPr="28F0C6DF">
        <w:rPr>
          <w:rFonts w:eastAsiaTheme="minorEastAsia"/>
          <w:sz w:val="24"/>
          <w:szCs w:val="24"/>
        </w:rPr>
        <w:t>análisis</w:t>
      </w:r>
      <w:r w:rsidR="00CC1381">
        <w:rPr>
          <w:rFonts w:eastAsiaTheme="minorEastAsia"/>
          <w:sz w:val="24"/>
          <w:szCs w:val="24"/>
        </w:rPr>
        <w:t xml:space="preserve"> exploratorio de los datos como</w:t>
      </w:r>
      <w:r w:rsidRPr="28F0C6DF">
        <w:rPr>
          <w:rFonts w:eastAsiaTheme="minorEastAsia"/>
          <w:sz w:val="24"/>
          <w:szCs w:val="24"/>
        </w:rPr>
        <w:t xml:space="preserve"> (EDA, del inglés </w:t>
      </w:r>
      <w:proofErr w:type="spellStart"/>
      <w:r w:rsidRPr="28F0C6DF">
        <w:rPr>
          <w:rFonts w:eastAsiaTheme="minorEastAsia"/>
          <w:sz w:val="24"/>
          <w:szCs w:val="24"/>
        </w:rPr>
        <w:t>Exploratory</w:t>
      </w:r>
      <w:proofErr w:type="spellEnd"/>
      <w:r w:rsidRPr="28F0C6DF">
        <w:rPr>
          <w:rFonts w:eastAsiaTheme="minorEastAsia"/>
          <w:sz w:val="24"/>
          <w:szCs w:val="24"/>
        </w:rPr>
        <w:t xml:space="preserve"> Data </w:t>
      </w:r>
      <w:proofErr w:type="spellStart"/>
      <w:r w:rsidRPr="28F0C6DF">
        <w:rPr>
          <w:rFonts w:eastAsiaTheme="minorEastAsia"/>
          <w:sz w:val="24"/>
          <w:szCs w:val="24"/>
        </w:rPr>
        <w:t>Analysis</w:t>
      </w:r>
      <w:proofErr w:type="spellEnd"/>
      <w:r w:rsidRPr="28F0C6DF">
        <w:rPr>
          <w:rFonts w:eastAsiaTheme="minorEastAsia"/>
          <w:sz w:val="24"/>
          <w:szCs w:val="24"/>
        </w:rPr>
        <w:t xml:space="preserve">) </w:t>
      </w:r>
      <w:proofErr w:type="gramStart"/>
      <w:r w:rsidR="00CC1381">
        <w:rPr>
          <w:rFonts w:eastAsiaTheme="minorEastAsia"/>
          <w:sz w:val="24"/>
          <w:szCs w:val="24"/>
        </w:rPr>
        <w:t xml:space="preserve">el </w:t>
      </w:r>
      <w:r w:rsidRPr="28F0C6DF">
        <w:rPr>
          <w:rFonts w:eastAsiaTheme="minorEastAsia"/>
          <w:sz w:val="24"/>
          <w:szCs w:val="24"/>
        </w:rPr>
        <w:t xml:space="preserve"> pre</w:t>
      </w:r>
      <w:proofErr w:type="gramEnd"/>
      <w:r w:rsidRPr="28F0C6DF">
        <w:rPr>
          <w:rFonts w:eastAsiaTheme="minorEastAsia"/>
          <w:sz w:val="24"/>
          <w:szCs w:val="24"/>
        </w:rPr>
        <w:t>-procesamiento</w:t>
      </w:r>
      <w:r w:rsidR="00CC1381">
        <w:rPr>
          <w:rFonts w:eastAsiaTheme="minorEastAsia"/>
          <w:sz w:val="24"/>
          <w:szCs w:val="24"/>
        </w:rPr>
        <w:t>,</w:t>
      </w:r>
      <w:r w:rsidR="370F1313" w:rsidRPr="28F0C6DF">
        <w:rPr>
          <w:rFonts w:eastAsiaTheme="minorEastAsia"/>
          <w:sz w:val="24"/>
          <w:szCs w:val="24"/>
        </w:rPr>
        <w:t xml:space="preserve"> donde trataremos tanto los </w:t>
      </w:r>
      <w:r w:rsidR="40A1D81C" w:rsidRPr="28F0C6DF">
        <w:rPr>
          <w:rFonts w:eastAsiaTheme="minorEastAsia"/>
          <w:sz w:val="24"/>
          <w:szCs w:val="24"/>
        </w:rPr>
        <w:t xml:space="preserve">valores perdidos </w:t>
      </w:r>
      <w:r w:rsidR="370F1313" w:rsidRPr="28F0C6DF">
        <w:rPr>
          <w:rFonts w:eastAsiaTheme="minorEastAsia"/>
          <w:sz w:val="24"/>
          <w:szCs w:val="24"/>
        </w:rPr>
        <w:t>(</w:t>
      </w:r>
      <w:proofErr w:type="spellStart"/>
      <w:r w:rsidR="78F5E801" w:rsidRPr="28F0C6DF">
        <w:rPr>
          <w:rFonts w:eastAsiaTheme="minorEastAsia"/>
          <w:sz w:val="24"/>
          <w:szCs w:val="24"/>
        </w:rPr>
        <w:t>NaN</w:t>
      </w:r>
      <w:proofErr w:type="spellEnd"/>
      <w:r w:rsidR="78F5E801" w:rsidRPr="28F0C6DF">
        <w:rPr>
          <w:rFonts w:eastAsiaTheme="minorEastAsia"/>
          <w:sz w:val="24"/>
          <w:szCs w:val="24"/>
        </w:rPr>
        <w:t xml:space="preserve">, </w:t>
      </w:r>
      <w:r w:rsidR="370F1313" w:rsidRPr="28F0C6DF">
        <w:rPr>
          <w:rFonts w:eastAsiaTheme="minorEastAsia"/>
          <w:sz w:val="24"/>
          <w:szCs w:val="24"/>
        </w:rPr>
        <w:t>del ingl</w:t>
      </w:r>
      <w:r w:rsidR="319B777B" w:rsidRPr="28F0C6DF">
        <w:rPr>
          <w:rFonts w:eastAsiaTheme="minorEastAsia"/>
          <w:sz w:val="24"/>
          <w:szCs w:val="24"/>
        </w:rPr>
        <w:t xml:space="preserve">és </w:t>
      </w:r>
      <w:proofErr w:type="spellStart"/>
      <w:r w:rsidR="319B777B" w:rsidRPr="28F0C6DF">
        <w:rPr>
          <w:rFonts w:eastAsiaTheme="minorEastAsia"/>
          <w:sz w:val="24"/>
          <w:szCs w:val="24"/>
        </w:rPr>
        <w:t>Not</w:t>
      </w:r>
      <w:proofErr w:type="spellEnd"/>
      <w:r w:rsidR="319B777B" w:rsidRPr="28F0C6DF">
        <w:rPr>
          <w:rFonts w:eastAsiaTheme="minorEastAsia"/>
          <w:sz w:val="24"/>
          <w:szCs w:val="24"/>
        </w:rPr>
        <w:t xml:space="preserve"> a </w:t>
      </w:r>
      <w:proofErr w:type="spellStart"/>
      <w:r w:rsidR="319B777B" w:rsidRPr="28F0C6DF">
        <w:rPr>
          <w:rFonts w:eastAsiaTheme="minorEastAsia"/>
          <w:sz w:val="24"/>
          <w:szCs w:val="24"/>
        </w:rPr>
        <w:t>number</w:t>
      </w:r>
      <w:proofErr w:type="spellEnd"/>
      <w:r w:rsidR="319B777B" w:rsidRPr="28F0C6DF">
        <w:rPr>
          <w:rFonts w:eastAsiaTheme="minorEastAsia"/>
          <w:sz w:val="24"/>
          <w:szCs w:val="24"/>
        </w:rPr>
        <w:t>)</w:t>
      </w:r>
      <w:r w:rsidR="79E15ACF" w:rsidRPr="28F0C6DF">
        <w:rPr>
          <w:rFonts w:eastAsiaTheme="minorEastAsia"/>
          <w:sz w:val="24"/>
          <w:szCs w:val="24"/>
        </w:rPr>
        <w:t xml:space="preserve"> como los valores atípicos (</w:t>
      </w:r>
      <w:proofErr w:type="spellStart"/>
      <w:r w:rsidR="79E15ACF" w:rsidRPr="28F0C6DF">
        <w:rPr>
          <w:rFonts w:eastAsiaTheme="minorEastAsia"/>
          <w:i/>
          <w:iCs/>
          <w:sz w:val="24"/>
          <w:szCs w:val="24"/>
        </w:rPr>
        <w:t>outliers</w:t>
      </w:r>
      <w:proofErr w:type="spellEnd"/>
      <w:r w:rsidR="79E15ACF" w:rsidRPr="28F0C6DF">
        <w:rPr>
          <w:rFonts w:eastAsiaTheme="minorEastAsia"/>
          <w:i/>
          <w:iCs/>
          <w:sz w:val="24"/>
          <w:szCs w:val="24"/>
        </w:rPr>
        <w:t xml:space="preserve"> </w:t>
      </w:r>
      <w:r w:rsidR="79E15ACF" w:rsidRPr="28F0C6DF">
        <w:rPr>
          <w:rFonts w:eastAsiaTheme="minorEastAsia"/>
          <w:sz w:val="24"/>
          <w:szCs w:val="24"/>
        </w:rPr>
        <w:t xml:space="preserve">en </w:t>
      </w:r>
      <w:r w:rsidR="36A03822" w:rsidRPr="28F0C6DF">
        <w:rPr>
          <w:rFonts w:eastAsiaTheme="minorEastAsia"/>
          <w:sz w:val="24"/>
          <w:szCs w:val="24"/>
        </w:rPr>
        <w:t>inglés</w:t>
      </w:r>
      <w:r w:rsidR="79E15ACF" w:rsidRPr="28F0C6DF">
        <w:rPr>
          <w:rFonts w:eastAsiaTheme="minorEastAsia"/>
          <w:sz w:val="24"/>
          <w:szCs w:val="24"/>
        </w:rPr>
        <w:t>).</w:t>
      </w:r>
    </w:p>
    <w:p w14:paraId="38758D61" w14:textId="33D1F7D9" w:rsidR="25E7562F" w:rsidRPr="004A086B" w:rsidRDefault="25E7562F" w:rsidP="004A086B">
      <w:pPr>
        <w:pStyle w:val="Prrafodelista"/>
        <w:numPr>
          <w:ilvl w:val="0"/>
          <w:numId w:val="12"/>
        </w:numPr>
        <w:spacing w:line="278" w:lineRule="auto"/>
        <w:rPr>
          <w:rFonts w:eastAsiaTheme="minorEastAsia"/>
          <w:b/>
          <w:bCs/>
          <w:sz w:val="28"/>
          <w:szCs w:val="28"/>
        </w:rPr>
      </w:pPr>
      <w:r w:rsidRPr="004A086B">
        <w:rPr>
          <w:rFonts w:eastAsiaTheme="minorEastAsia"/>
          <w:b/>
          <w:bCs/>
          <w:sz w:val="28"/>
          <w:szCs w:val="28"/>
        </w:rPr>
        <w:t>Creación de las matrices para cada clase</w:t>
      </w:r>
    </w:p>
    <w:p w14:paraId="0988C5B0" w14:textId="0425A268" w:rsidR="25E7562F" w:rsidRDefault="25E7562F" w:rsidP="000F6F9B">
      <w:pPr>
        <w:spacing w:line="278" w:lineRule="auto"/>
        <w:jc w:val="both"/>
        <w:rPr>
          <w:rFonts w:eastAsiaTheme="minorEastAsia"/>
          <w:sz w:val="24"/>
          <w:szCs w:val="24"/>
        </w:rPr>
      </w:pPr>
      <w:r w:rsidRPr="28F0C6DF">
        <w:rPr>
          <w:rFonts w:eastAsiaTheme="minorEastAsia"/>
          <w:sz w:val="24"/>
          <w:szCs w:val="24"/>
        </w:rPr>
        <w:t>Antes de proceder con la limpieza de la base de datos es necesario que dividamos los pacientes por clases para así poder realizar posteriormente un mejor análisis exploratorio de los datos y ser c</w:t>
      </w:r>
      <w:r w:rsidR="3B3EE3BC" w:rsidRPr="28F0C6DF">
        <w:rPr>
          <w:rFonts w:eastAsiaTheme="minorEastAsia"/>
          <w:sz w:val="24"/>
          <w:szCs w:val="24"/>
        </w:rPr>
        <w:t>apaces de realizar comparaciones entre pacientes de diferente clase.</w:t>
      </w:r>
    </w:p>
    <w:p w14:paraId="3F85650B" w14:textId="41D78F5D" w:rsidR="3B3EE3BC" w:rsidRDefault="3B3EE3BC" w:rsidP="000F6F9B">
      <w:pPr>
        <w:spacing w:line="278" w:lineRule="auto"/>
        <w:jc w:val="both"/>
        <w:rPr>
          <w:rFonts w:eastAsiaTheme="minorEastAsia"/>
          <w:sz w:val="24"/>
          <w:szCs w:val="24"/>
        </w:rPr>
      </w:pPr>
      <w:r w:rsidRPr="28F0C6DF">
        <w:rPr>
          <w:rFonts w:eastAsiaTheme="minorEastAsia"/>
          <w:sz w:val="24"/>
          <w:szCs w:val="24"/>
        </w:rPr>
        <w:t>Creamos una función que nos da como resultado dos matrices: matri</w:t>
      </w:r>
      <w:r w:rsidR="00CC1381">
        <w:rPr>
          <w:rFonts w:eastAsiaTheme="minorEastAsia"/>
          <w:sz w:val="24"/>
          <w:szCs w:val="24"/>
        </w:rPr>
        <w:t xml:space="preserve">z de </w:t>
      </w:r>
      <w:proofErr w:type="spellStart"/>
      <w:r w:rsidR="00CC1381">
        <w:rPr>
          <w:rFonts w:eastAsiaTheme="minorEastAsia"/>
          <w:sz w:val="24"/>
          <w:szCs w:val="24"/>
        </w:rPr>
        <w:t>progresores</w:t>
      </w:r>
      <w:proofErr w:type="spellEnd"/>
      <w:r w:rsidR="00CC1381">
        <w:rPr>
          <w:rFonts w:eastAsiaTheme="minorEastAsia"/>
          <w:sz w:val="24"/>
          <w:szCs w:val="24"/>
        </w:rPr>
        <w:t xml:space="preserve"> y matriz de </w:t>
      </w:r>
      <w:r w:rsidR="0059521E">
        <w:rPr>
          <w:rFonts w:eastAsiaTheme="minorEastAsia"/>
          <w:sz w:val="24"/>
          <w:szCs w:val="24"/>
        </w:rPr>
        <w:t xml:space="preserve">no </w:t>
      </w:r>
      <w:proofErr w:type="spellStart"/>
      <w:r w:rsidRPr="28F0C6DF">
        <w:rPr>
          <w:rFonts w:eastAsiaTheme="minorEastAsia"/>
          <w:sz w:val="24"/>
          <w:szCs w:val="24"/>
        </w:rPr>
        <w:t>progresores</w:t>
      </w:r>
      <w:proofErr w:type="spellEnd"/>
      <w:r w:rsidRPr="28F0C6DF">
        <w:rPr>
          <w:rFonts w:eastAsiaTheme="minorEastAsia"/>
          <w:sz w:val="24"/>
          <w:szCs w:val="24"/>
        </w:rPr>
        <w:t xml:space="preserve">. Ambas son matrices </w:t>
      </w:r>
      <w:r w:rsidR="59363B86" w:rsidRPr="28F0C6DF">
        <w:rPr>
          <w:rFonts w:eastAsiaTheme="minorEastAsia"/>
          <w:sz w:val="24"/>
          <w:szCs w:val="24"/>
        </w:rPr>
        <w:t xml:space="preserve">con dimensiones </w:t>
      </w:r>
      <w:proofErr w:type="spellStart"/>
      <w:r w:rsidR="59363B86" w:rsidRPr="28F0C6DF">
        <w:rPr>
          <w:rFonts w:eastAsiaTheme="minorEastAsia"/>
          <w:sz w:val="24"/>
          <w:szCs w:val="24"/>
        </w:rPr>
        <w:t>NxRxD</w:t>
      </w:r>
      <w:proofErr w:type="spellEnd"/>
      <w:r w:rsidR="59363B86" w:rsidRPr="28F0C6DF">
        <w:rPr>
          <w:rFonts w:eastAsiaTheme="minorEastAsia"/>
          <w:sz w:val="24"/>
          <w:szCs w:val="24"/>
        </w:rPr>
        <w:t>, dond</w:t>
      </w:r>
      <w:r w:rsidR="000F6F9B">
        <w:rPr>
          <w:rFonts w:eastAsiaTheme="minorEastAsia"/>
          <w:sz w:val="24"/>
          <w:szCs w:val="24"/>
        </w:rPr>
        <w:t xml:space="preserve">e N = número de pacientes, R = número de revisión, D = </w:t>
      </w:r>
      <w:r w:rsidR="59363B86" w:rsidRPr="28F0C6DF">
        <w:rPr>
          <w:rFonts w:eastAsiaTheme="minorEastAsia"/>
          <w:sz w:val="24"/>
          <w:szCs w:val="24"/>
        </w:rPr>
        <w:t>número de características.</w:t>
      </w:r>
    </w:p>
    <w:p w14:paraId="007FEED2" w14:textId="2F18BD63" w:rsidR="3B54D1C0" w:rsidRPr="004A086B" w:rsidRDefault="3B54D1C0" w:rsidP="004A086B">
      <w:pPr>
        <w:pStyle w:val="Prrafodelista"/>
        <w:numPr>
          <w:ilvl w:val="0"/>
          <w:numId w:val="12"/>
        </w:numPr>
        <w:spacing w:line="278" w:lineRule="auto"/>
        <w:rPr>
          <w:rFonts w:eastAsiaTheme="minorEastAsia"/>
          <w:b/>
          <w:bCs/>
          <w:sz w:val="28"/>
          <w:szCs w:val="28"/>
        </w:rPr>
      </w:pPr>
      <w:r w:rsidRPr="004A086B">
        <w:rPr>
          <w:rFonts w:eastAsiaTheme="minorEastAsia"/>
          <w:b/>
          <w:bCs/>
          <w:sz w:val="28"/>
          <w:szCs w:val="28"/>
        </w:rPr>
        <w:t>Tratamiento de valores atípicos y perdidos</w:t>
      </w:r>
    </w:p>
    <w:p w14:paraId="667855E3" w14:textId="342BCFA8" w:rsidR="4ECD9A13" w:rsidRDefault="4ECD9A13" w:rsidP="000F6F9B">
      <w:pPr>
        <w:spacing w:line="278" w:lineRule="auto"/>
        <w:jc w:val="both"/>
        <w:rPr>
          <w:rFonts w:eastAsiaTheme="minorEastAsia"/>
          <w:sz w:val="24"/>
          <w:szCs w:val="24"/>
        </w:rPr>
      </w:pPr>
      <w:r w:rsidRPr="28F0C6DF">
        <w:rPr>
          <w:rFonts w:eastAsiaTheme="minorEastAsia"/>
          <w:sz w:val="24"/>
          <w:szCs w:val="24"/>
        </w:rPr>
        <w:lastRenderedPageBreak/>
        <w:t>Durante esta etapa trataremos de identificar aquellos valores</w:t>
      </w:r>
      <w:r w:rsidR="706E2246" w:rsidRPr="28F0C6DF">
        <w:rPr>
          <w:rFonts w:eastAsiaTheme="minorEastAsia"/>
          <w:sz w:val="24"/>
          <w:szCs w:val="24"/>
        </w:rPr>
        <w:t xml:space="preserve"> atípicos u </w:t>
      </w:r>
      <w:proofErr w:type="spellStart"/>
      <w:r w:rsidR="706E2246" w:rsidRPr="00E06C18">
        <w:rPr>
          <w:rFonts w:eastAsiaTheme="minorEastAsia"/>
          <w:i/>
          <w:sz w:val="24"/>
          <w:szCs w:val="24"/>
        </w:rPr>
        <w:t>outliers</w:t>
      </w:r>
      <w:proofErr w:type="spellEnd"/>
      <w:r w:rsidRPr="28F0C6DF">
        <w:rPr>
          <w:rFonts w:eastAsiaTheme="minorEastAsia"/>
          <w:sz w:val="24"/>
          <w:szCs w:val="24"/>
        </w:rPr>
        <w:t xml:space="preserve"> que se encuentran fuera del rango dado por los límites que establecen un rango normal y aquellos valores que no han sido regis</w:t>
      </w:r>
      <w:r w:rsidR="7CDECC91" w:rsidRPr="28F0C6DF">
        <w:rPr>
          <w:rFonts w:eastAsiaTheme="minorEastAsia"/>
          <w:sz w:val="24"/>
          <w:szCs w:val="24"/>
        </w:rPr>
        <w:t>trados o se han perdido</w:t>
      </w:r>
      <w:r w:rsidR="5E42C35E" w:rsidRPr="28F0C6DF">
        <w:rPr>
          <w:rFonts w:eastAsiaTheme="minorEastAsia"/>
          <w:sz w:val="24"/>
          <w:szCs w:val="24"/>
        </w:rPr>
        <w:t xml:space="preserve"> (</w:t>
      </w:r>
      <w:proofErr w:type="spellStart"/>
      <w:r w:rsidR="5E42C35E" w:rsidRPr="28F0C6DF">
        <w:rPr>
          <w:rFonts w:eastAsiaTheme="minorEastAsia"/>
          <w:sz w:val="24"/>
          <w:szCs w:val="24"/>
        </w:rPr>
        <w:t>NaN</w:t>
      </w:r>
      <w:proofErr w:type="spellEnd"/>
      <w:r w:rsidR="5E42C35E" w:rsidRPr="28F0C6DF">
        <w:rPr>
          <w:rFonts w:eastAsiaTheme="minorEastAsia"/>
          <w:sz w:val="24"/>
          <w:szCs w:val="24"/>
        </w:rPr>
        <w:t>)</w:t>
      </w:r>
      <w:r w:rsidR="7CDECC91" w:rsidRPr="28F0C6DF">
        <w:rPr>
          <w:rFonts w:eastAsiaTheme="minorEastAsia"/>
          <w:sz w:val="24"/>
          <w:szCs w:val="24"/>
        </w:rPr>
        <w:t xml:space="preserve"> durante el proceso de toma de datos.</w:t>
      </w:r>
      <w:r w:rsidR="3D9535F7" w:rsidRPr="28F0C6DF">
        <w:rPr>
          <w:rFonts w:eastAsiaTheme="minorEastAsia"/>
          <w:sz w:val="24"/>
          <w:szCs w:val="24"/>
        </w:rPr>
        <w:t xml:space="preserve">  En ciertos casos, se tienden a eliminar </w:t>
      </w:r>
      <w:r w:rsidR="705FE92C" w:rsidRPr="28F0C6DF">
        <w:rPr>
          <w:rFonts w:eastAsiaTheme="minorEastAsia"/>
          <w:sz w:val="24"/>
          <w:szCs w:val="24"/>
        </w:rPr>
        <w:t>aquello</w:t>
      </w:r>
      <w:r w:rsidR="088315CF" w:rsidRPr="28F0C6DF">
        <w:rPr>
          <w:rFonts w:eastAsiaTheme="minorEastAsia"/>
          <w:sz w:val="24"/>
          <w:szCs w:val="24"/>
        </w:rPr>
        <w:t>s</w:t>
      </w:r>
      <w:r w:rsidR="705FE92C" w:rsidRPr="28F0C6DF">
        <w:rPr>
          <w:rFonts w:eastAsiaTheme="minorEastAsia"/>
          <w:sz w:val="24"/>
          <w:szCs w:val="24"/>
        </w:rPr>
        <w:t xml:space="preserve"> pacientes que no tienen datos en todas las variables o que tienen valores atípicos</w:t>
      </w:r>
      <w:r w:rsidR="088315CF" w:rsidRPr="28F0C6DF">
        <w:rPr>
          <w:rFonts w:eastAsiaTheme="minorEastAsia"/>
          <w:sz w:val="24"/>
          <w:szCs w:val="24"/>
        </w:rPr>
        <w:t xml:space="preserve">, es decir, obtenemos como resultado una base de datos sin </w:t>
      </w:r>
      <w:proofErr w:type="spellStart"/>
      <w:r w:rsidR="088315CF" w:rsidRPr="28F0C6DF">
        <w:rPr>
          <w:rFonts w:eastAsiaTheme="minorEastAsia"/>
          <w:sz w:val="24"/>
          <w:szCs w:val="24"/>
        </w:rPr>
        <w:t>NaN</w:t>
      </w:r>
      <w:proofErr w:type="spellEnd"/>
      <w:r w:rsidR="088315CF" w:rsidRPr="28F0C6DF">
        <w:rPr>
          <w:rFonts w:eastAsiaTheme="minorEastAsia"/>
          <w:sz w:val="24"/>
          <w:szCs w:val="24"/>
        </w:rPr>
        <w:t xml:space="preserve"> y sin </w:t>
      </w:r>
      <w:proofErr w:type="spellStart"/>
      <w:r w:rsidR="088315CF" w:rsidRPr="28F0C6DF">
        <w:rPr>
          <w:rFonts w:eastAsiaTheme="minorEastAsia"/>
          <w:i/>
          <w:iCs/>
          <w:sz w:val="24"/>
          <w:szCs w:val="24"/>
        </w:rPr>
        <w:t>outl</w:t>
      </w:r>
      <w:r w:rsidR="61F32425" w:rsidRPr="28F0C6DF">
        <w:rPr>
          <w:rFonts w:eastAsiaTheme="minorEastAsia"/>
          <w:i/>
          <w:iCs/>
          <w:sz w:val="24"/>
          <w:szCs w:val="24"/>
        </w:rPr>
        <w:t>i</w:t>
      </w:r>
      <w:r w:rsidR="088315CF" w:rsidRPr="28F0C6DF">
        <w:rPr>
          <w:rFonts w:eastAsiaTheme="minorEastAsia"/>
          <w:i/>
          <w:iCs/>
          <w:sz w:val="24"/>
          <w:szCs w:val="24"/>
        </w:rPr>
        <w:t>ers</w:t>
      </w:r>
      <w:proofErr w:type="spellEnd"/>
      <w:r w:rsidR="088315CF" w:rsidRPr="28F0C6DF">
        <w:rPr>
          <w:rFonts w:eastAsiaTheme="minorEastAsia"/>
          <w:i/>
          <w:iCs/>
          <w:sz w:val="24"/>
          <w:szCs w:val="24"/>
        </w:rPr>
        <w:t xml:space="preserve">. </w:t>
      </w:r>
      <w:r w:rsidR="088315CF" w:rsidRPr="28F0C6DF">
        <w:rPr>
          <w:rFonts w:eastAsiaTheme="minorEastAsia"/>
          <w:sz w:val="24"/>
          <w:szCs w:val="24"/>
        </w:rPr>
        <w:t xml:space="preserve">Esto no </w:t>
      </w:r>
      <w:r w:rsidR="31B6DAF5" w:rsidRPr="28F0C6DF">
        <w:rPr>
          <w:rFonts w:eastAsiaTheme="minorEastAsia"/>
          <w:sz w:val="24"/>
          <w:szCs w:val="24"/>
        </w:rPr>
        <w:t>siempre</w:t>
      </w:r>
      <w:r w:rsidR="088315CF" w:rsidRPr="28F0C6DF">
        <w:rPr>
          <w:rFonts w:eastAsiaTheme="minorEastAsia"/>
          <w:sz w:val="24"/>
          <w:szCs w:val="24"/>
        </w:rPr>
        <w:t xml:space="preserve"> </w:t>
      </w:r>
      <w:r w:rsidR="7F6649CD" w:rsidRPr="28F0C6DF">
        <w:rPr>
          <w:rFonts w:eastAsiaTheme="minorEastAsia"/>
          <w:sz w:val="24"/>
          <w:szCs w:val="24"/>
        </w:rPr>
        <w:t xml:space="preserve">es </w:t>
      </w:r>
      <w:r w:rsidR="088315CF" w:rsidRPr="28F0C6DF">
        <w:rPr>
          <w:rFonts w:eastAsiaTheme="minorEastAsia"/>
          <w:sz w:val="24"/>
          <w:szCs w:val="24"/>
        </w:rPr>
        <w:t xml:space="preserve">conveniente ya que en nuestro caso </w:t>
      </w:r>
      <w:r w:rsidR="78DD5B99" w:rsidRPr="28F0C6DF">
        <w:rPr>
          <w:rFonts w:eastAsiaTheme="minorEastAsia"/>
          <w:sz w:val="24"/>
          <w:szCs w:val="24"/>
        </w:rPr>
        <w:t>estaríamos</w:t>
      </w:r>
      <w:r w:rsidR="088315CF" w:rsidRPr="28F0C6DF">
        <w:rPr>
          <w:rFonts w:eastAsiaTheme="minorEastAsia"/>
          <w:sz w:val="24"/>
          <w:szCs w:val="24"/>
        </w:rPr>
        <w:t xml:space="preserve"> eliminando una gran cantidad de pacientes </w:t>
      </w:r>
      <w:r w:rsidR="4C4D2F16" w:rsidRPr="28F0C6DF">
        <w:rPr>
          <w:rFonts w:eastAsiaTheme="minorEastAsia"/>
          <w:sz w:val="24"/>
          <w:szCs w:val="24"/>
        </w:rPr>
        <w:t>perdiendo con ello una gran cantidad de información. Para afrontar este problema, hemos llevado a cabo los siguientes pasos:</w:t>
      </w:r>
    </w:p>
    <w:p w14:paraId="78E6D3FD" w14:textId="7415CC8B" w:rsidR="00781AF8" w:rsidRDefault="4C4D2F16" w:rsidP="000F6F9B">
      <w:pPr>
        <w:spacing w:line="278" w:lineRule="auto"/>
        <w:jc w:val="both"/>
        <w:rPr>
          <w:rFonts w:ascii="Calibri" w:eastAsia="Calibri" w:hAnsi="Calibri" w:cs="Calibri"/>
          <w:sz w:val="24"/>
          <w:szCs w:val="24"/>
        </w:rPr>
      </w:pPr>
      <w:r w:rsidRPr="28F0C6DF">
        <w:rPr>
          <w:rFonts w:ascii="Calibri" w:eastAsia="Calibri" w:hAnsi="Calibri" w:cs="Calibri"/>
          <w:sz w:val="24"/>
          <w:szCs w:val="24"/>
        </w:rPr>
        <w:t xml:space="preserve">Para la detección de los </w:t>
      </w:r>
      <w:proofErr w:type="spellStart"/>
      <w:r w:rsidRPr="28F0C6DF">
        <w:rPr>
          <w:rFonts w:ascii="Calibri" w:eastAsia="Calibri" w:hAnsi="Calibri" w:cs="Calibri"/>
          <w:i/>
          <w:iCs/>
          <w:sz w:val="24"/>
          <w:szCs w:val="24"/>
        </w:rPr>
        <w:t>outliers</w:t>
      </w:r>
      <w:proofErr w:type="spellEnd"/>
      <w:r w:rsidRPr="28F0C6DF">
        <w:rPr>
          <w:rFonts w:ascii="Calibri" w:eastAsia="Calibri" w:hAnsi="Calibri" w:cs="Calibri"/>
          <w:sz w:val="24"/>
          <w:szCs w:val="24"/>
        </w:rPr>
        <w:t>, hemos recurrido al siguiente método: método basado en la definición de rangos fisiológicos de las variables definidos por un experto</w:t>
      </w:r>
      <w:r w:rsidR="23C437FC" w:rsidRPr="28F0C6DF">
        <w:rPr>
          <w:rFonts w:ascii="Calibri" w:eastAsia="Calibri" w:hAnsi="Calibri" w:cs="Calibri"/>
          <w:sz w:val="24"/>
          <w:szCs w:val="24"/>
        </w:rPr>
        <w:t xml:space="preserve">. </w:t>
      </w:r>
      <w:r w:rsidR="00CC1381">
        <w:rPr>
          <w:rFonts w:ascii="Calibri" w:eastAsia="Calibri" w:hAnsi="Calibri" w:cs="Calibri"/>
          <w:sz w:val="24"/>
          <w:szCs w:val="24"/>
        </w:rPr>
        <w:t>De esta</w:t>
      </w:r>
      <w:r w:rsidR="5C0286C9" w:rsidRPr="28F0C6DF">
        <w:rPr>
          <w:rFonts w:ascii="Calibri" w:eastAsia="Calibri" w:hAnsi="Calibri" w:cs="Calibri"/>
          <w:sz w:val="24"/>
          <w:szCs w:val="24"/>
        </w:rPr>
        <w:t xml:space="preserve"> forma </w:t>
      </w:r>
      <w:r w:rsidR="00CC1381">
        <w:rPr>
          <w:rFonts w:ascii="Calibri" w:eastAsia="Calibri" w:hAnsi="Calibri" w:cs="Calibri"/>
          <w:sz w:val="24"/>
          <w:szCs w:val="24"/>
        </w:rPr>
        <w:t>será considerado</w:t>
      </w:r>
      <w:r w:rsidR="5C0286C9" w:rsidRPr="28F0C6DF">
        <w:rPr>
          <w:rFonts w:ascii="Calibri" w:eastAsia="Calibri" w:hAnsi="Calibri" w:cs="Calibri"/>
          <w:sz w:val="24"/>
          <w:szCs w:val="24"/>
        </w:rPr>
        <w:t xml:space="preserve"> </w:t>
      </w:r>
      <w:proofErr w:type="spellStart"/>
      <w:r w:rsidR="5C0286C9" w:rsidRPr="28F0C6DF">
        <w:rPr>
          <w:rFonts w:ascii="Calibri" w:eastAsia="Calibri" w:hAnsi="Calibri" w:cs="Calibri"/>
          <w:i/>
          <w:iCs/>
          <w:sz w:val="24"/>
          <w:szCs w:val="24"/>
        </w:rPr>
        <w:t>outlier</w:t>
      </w:r>
      <w:proofErr w:type="spellEnd"/>
      <w:r w:rsidR="5C0286C9" w:rsidRPr="28F0C6DF">
        <w:rPr>
          <w:rFonts w:ascii="Calibri" w:eastAsia="Calibri" w:hAnsi="Calibri" w:cs="Calibri"/>
          <w:i/>
          <w:iCs/>
          <w:sz w:val="24"/>
          <w:szCs w:val="24"/>
        </w:rPr>
        <w:t xml:space="preserve"> </w:t>
      </w:r>
      <w:r w:rsidR="5C0286C9" w:rsidRPr="28F0C6DF">
        <w:rPr>
          <w:rFonts w:ascii="Calibri" w:eastAsia="Calibri" w:hAnsi="Calibri" w:cs="Calibri"/>
          <w:sz w:val="24"/>
          <w:szCs w:val="24"/>
        </w:rPr>
        <w:t xml:space="preserve">cualquier valor fuera de los </w:t>
      </w:r>
      <w:r w:rsidR="43F4C39F" w:rsidRPr="28F0C6DF">
        <w:rPr>
          <w:rFonts w:ascii="Calibri" w:eastAsia="Calibri" w:hAnsi="Calibri" w:cs="Calibri"/>
          <w:sz w:val="24"/>
          <w:szCs w:val="24"/>
        </w:rPr>
        <w:t>límites establecidos como normales.</w:t>
      </w:r>
      <w:r w:rsidR="00781AF8">
        <w:rPr>
          <w:rFonts w:ascii="Calibri" w:eastAsia="Calibri" w:hAnsi="Calibri" w:cs="Calibri"/>
          <w:sz w:val="24"/>
          <w:szCs w:val="24"/>
        </w:rPr>
        <w:t xml:space="preserve"> Una vez conocidos esos límites, realizamos un gráfico para cada variable donde podemos observar cómo se distribuyen los datos para cada variable en función del número de revisiones. De esta manera podemos realizar un esbozo de los </w:t>
      </w:r>
      <w:proofErr w:type="spellStart"/>
      <w:r w:rsidR="00781AF8" w:rsidRPr="00781AF8">
        <w:rPr>
          <w:rFonts w:ascii="Calibri" w:eastAsia="Calibri" w:hAnsi="Calibri" w:cs="Calibri"/>
          <w:i/>
          <w:sz w:val="24"/>
          <w:szCs w:val="24"/>
        </w:rPr>
        <w:t>outliers</w:t>
      </w:r>
      <w:proofErr w:type="spellEnd"/>
      <w:r w:rsidR="00781AF8">
        <w:rPr>
          <w:rFonts w:ascii="Calibri" w:eastAsia="Calibri" w:hAnsi="Calibri" w:cs="Calibri"/>
          <w:sz w:val="24"/>
          <w:szCs w:val="24"/>
        </w:rPr>
        <w:t xml:space="preserve"> que existen, aunque no será el método utilizado para detectarlos.</w:t>
      </w:r>
    </w:p>
    <w:p w14:paraId="42DCB125" w14:textId="77777777" w:rsidR="00CD5727" w:rsidRDefault="00CD5727" w:rsidP="00CD5727">
      <w:pPr>
        <w:keepNext/>
        <w:spacing w:line="278" w:lineRule="auto"/>
        <w:jc w:val="center"/>
      </w:pPr>
      <w:r>
        <w:rPr>
          <w:rFonts w:ascii="Calibri" w:eastAsia="Calibri" w:hAnsi="Calibri" w:cs="Calibri"/>
          <w:noProof/>
          <w:sz w:val="24"/>
          <w:szCs w:val="24"/>
          <w:lang w:eastAsia="es-ES"/>
        </w:rPr>
        <w:drawing>
          <wp:inline distT="0" distB="0" distL="0" distR="0" wp14:anchorId="297D1C8C" wp14:editId="192FBA86">
            <wp:extent cx="4305300" cy="34343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rritin.png"/>
                    <pic:cNvPicPr/>
                  </pic:nvPicPr>
                  <pic:blipFill>
                    <a:blip r:embed="rId9">
                      <a:extLst>
                        <a:ext uri="{28A0092B-C50C-407E-A947-70E740481C1C}">
                          <a14:useLocalDpi xmlns:a14="http://schemas.microsoft.com/office/drawing/2010/main" val="0"/>
                        </a:ext>
                      </a:extLst>
                    </a:blip>
                    <a:stretch>
                      <a:fillRect/>
                    </a:stretch>
                  </pic:blipFill>
                  <pic:spPr>
                    <a:xfrm>
                      <a:off x="0" y="0"/>
                      <a:ext cx="4307257" cy="3435880"/>
                    </a:xfrm>
                    <a:prstGeom prst="rect">
                      <a:avLst/>
                    </a:prstGeom>
                  </pic:spPr>
                </pic:pic>
              </a:graphicData>
            </a:graphic>
          </wp:inline>
        </w:drawing>
      </w:r>
    </w:p>
    <w:p w14:paraId="4B4F22F5" w14:textId="3BADFC04" w:rsidR="00CD5727" w:rsidRDefault="00CD5727" w:rsidP="00CD5727">
      <w:pPr>
        <w:pStyle w:val="Descripcin"/>
        <w:jc w:val="center"/>
        <w:rPr>
          <w:rFonts w:ascii="Calibri" w:eastAsia="Calibri" w:hAnsi="Calibri" w:cs="Calibri"/>
          <w:sz w:val="24"/>
          <w:szCs w:val="24"/>
        </w:rPr>
      </w:pPr>
      <w:r>
        <w:t>Figura 1.2 Distribución de la variable Ferritina en función del número de revisiones</w:t>
      </w:r>
    </w:p>
    <w:p w14:paraId="2B33F37A" w14:textId="24B1AC11" w:rsidR="00781AF8" w:rsidRDefault="530D5F71" w:rsidP="000F6F9B">
      <w:pPr>
        <w:spacing w:line="278" w:lineRule="auto"/>
        <w:jc w:val="both"/>
        <w:rPr>
          <w:rFonts w:ascii="Calibri" w:eastAsia="Calibri" w:hAnsi="Calibri" w:cs="Calibri"/>
          <w:sz w:val="24"/>
          <w:szCs w:val="24"/>
        </w:rPr>
      </w:pPr>
      <w:r w:rsidRPr="28F0C6DF">
        <w:rPr>
          <w:rFonts w:ascii="Calibri" w:eastAsia="Calibri" w:hAnsi="Calibri" w:cs="Calibri"/>
          <w:sz w:val="24"/>
          <w:szCs w:val="24"/>
        </w:rPr>
        <w:t>Una vez tratados los valores atípicos, debemos hacer frente a los valores perdidos (</w:t>
      </w:r>
      <w:proofErr w:type="spellStart"/>
      <w:r w:rsidRPr="28F0C6DF">
        <w:rPr>
          <w:rFonts w:ascii="Calibri" w:eastAsia="Calibri" w:hAnsi="Calibri" w:cs="Calibri"/>
          <w:i/>
          <w:iCs/>
          <w:sz w:val="24"/>
          <w:szCs w:val="24"/>
        </w:rPr>
        <w:t>missing</w:t>
      </w:r>
      <w:proofErr w:type="spellEnd"/>
      <w:r w:rsidRPr="28F0C6DF">
        <w:rPr>
          <w:rFonts w:ascii="Calibri" w:eastAsia="Calibri" w:hAnsi="Calibri" w:cs="Calibri"/>
          <w:i/>
          <w:iCs/>
          <w:sz w:val="24"/>
          <w:szCs w:val="24"/>
        </w:rPr>
        <w:t xml:space="preserve"> </w:t>
      </w:r>
      <w:proofErr w:type="spellStart"/>
      <w:r w:rsidRPr="28F0C6DF">
        <w:rPr>
          <w:rFonts w:ascii="Calibri" w:eastAsia="Calibri" w:hAnsi="Calibri" w:cs="Calibri"/>
          <w:i/>
          <w:iCs/>
          <w:sz w:val="24"/>
          <w:szCs w:val="24"/>
        </w:rPr>
        <w:t>values</w:t>
      </w:r>
      <w:proofErr w:type="spellEnd"/>
      <w:r w:rsidRPr="28F0C6DF">
        <w:rPr>
          <w:rFonts w:ascii="Calibri" w:eastAsia="Calibri" w:hAnsi="Calibri" w:cs="Calibri"/>
          <w:sz w:val="24"/>
          <w:szCs w:val="24"/>
        </w:rPr>
        <w:t>).  Son aquellos valores perdidos o no re</w:t>
      </w:r>
      <w:r w:rsidR="4911F2AF" w:rsidRPr="28F0C6DF">
        <w:rPr>
          <w:rFonts w:ascii="Calibri" w:eastAsia="Calibri" w:hAnsi="Calibri" w:cs="Calibri"/>
          <w:sz w:val="24"/>
          <w:szCs w:val="24"/>
        </w:rPr>
        <w:t>gistrados y que hacen que la base de datos este incompleta.</w:t>
      </w:r>
    </w:p>
    <w:p w14:paraId="43284721" w14:textId="498D42AF" w:rsidR="17DB20B8" w:rsidRDefault="17DB20B8" w:rsidP="000F6F9B">
      <w:pPr>
        <w:spacing w:line="278" w:lineRule="auto"/>
        <w:jc w:val="both"/>
        <w:rPr>
          <w:rFonts w:ascii="Calibri" w:eastAsia="Calibri" w:hAnsi="Calibri" w:cs="Calibri"/>
          <w:i/>
          <w:iCs/>
          <w:sz w:val="24"/>
          <w:szCs w:val="24"/>
        </w:rPr>
      </w:pPr>
      <w:r w:rsidRPr="28F0C6DF">
        <w:rPr>
          <w:rFonts w:ascii="Calibri" w:eastAsia="Calibri" w:hAnsi="Calibri" w:cs="Calibri"/>
          <w:sz w:val="24"/>
          <w:szCs w:val="24"/>
        </w:rPr>
        <w:t>Para llevar a cabo el tratamiento hemos creado una serie de matrices</w:t>
      </w:r>
      <w:r w:rsidR="4A370B43" w:rsidRPr="28F0C6DF">
        <w:rPr>
          <w:rFonts w:ascii="Calibri" w:eastAsia="Calibri" w:hAnsi="Calibri" w:cs="Calibri"/>
          <w:sz w:val="24"/>
          <w:szCs w:val="24"/>
        </w:rPr>
        <w:t xml:space="preserve"> booleanas</w:t>
      </w:r>
      <w:r w:rsidRPr="28F0C6DF">
        <w:rPr>
          <w:rFonts w:ascii="Calibri" w:eastAsia="Calibri" w:hAnsi="Calibri" w:cs="Calibri"/>
          <w:sz w:val="24"/>
          <w:szCs w:val="24"/>
        </w:rPr>
        <w:t xml:space="preserve"> donde identificaremos en cada una </w:t>
      </w:r>
      <w:r w:rsidR="62B39717" w:rsidRPr="28F0C6DF">
        <w:rPr>
          <w:rFonts w:ascii="Calibri" w:eastAsia="Calibri" w:hAnsi="Calibri" w:cs="Calibri"/>
          <w:sz w:val="24"/>
          <w:szCs w:val="24"/>
        </w:rPr>
        <w:t xml:space="preserve">de ellas los </w:t>
      </w:r>
      <w:proofErr w:type="spellStart"/>
      <w:r w:rsidR="62B39717" w:rsidRPr="28F0C6DF">
        <w:rPr>
          <w:rFonts w:ascii="Calibri" w:eastAsia="Calibri" w:hAnsi="Calibri" w:cs="Calibri"/>
          <w:sz w:val="24"/>
          <w:szCs w:val="24"/>
        </w:rPr>
        <w:t>NaN</w:t>
      </w:r>
      <w:proofErr w:type="spellEnd"/>
      <w:r w:rsidR="62B39717" w:rsidRPr="28F0C6DF">
        <w:rPr>
          <w:rFonts w:ascii="Calibri" w:eastAsia="Calibri" w:hAnsi="Calibri" w:cs="Calibri"/>
          <w:sz w:val="24"/>
          <w:szCs w:val="24"/>
        </w:rPr>
        <w:t xml:space="preserve"> y los </w:t>
      </w:r>
      <w:proofErr w:type="spellStart"/>
      <w:r w:rsidR="62B39717" w:rsidRPr="28F0C6DF">
        <w:rPr>
          <w:rFonts w:ascii="Calibri" w:eastAsia="Calibri" w:hAnsi="Calibri" w:cs="Calibri"/>
          <w:i/>
          <w:iCs/>
          <w:sz w:val="24"/>
          <w:szCs w:val="24"/>
        </w:rPr>
        <w:t>outliers</w:t>
      </w:r>
      <w:proofErr w:type="spellEnd"/>
      <w:r w:rsidR="40B40C7A" w:rsidRPr="28F0C6DF">
        <w:rPr>
          <w:rFonts w:ascii="Calibri" w:eastAsia="Calibri" w:hAnsi="Calibri" w:cs="Calibri"/>
          <w:i/>
          <w:iCs/>
          <w:sz w:val="24"/>
          <w:szCs w:val="24"/>
        </w:rPr>
        <w:t xml:space="preserve">. </w:t>
      </w:r>
      <w:r w:rsidR="40B40C7A" w:rsidRPr="28F0C6DF">
        <w:rPr>
          <w:rFonts w:ascii="Calibri" w:eastAsia="Calibri" w:hAnsi="Calibri" w:cs="Calibri"/>
          <w:sz w:val="24"/>
          <w:szCs w:val="24"/>
        </w:rPr>
        <w:t xml:space="preserve">Estas matrices poseen las mismas dimensiones que las matrices anteriormente creadas (matriz </w:t>
      </w:r>
      <w:proofErr w:type="spellStart"/>
      <w:r w:rsidR="40B40C7A" w:rsidRPr="28F0C6DF">
        <w:rPr>
          <w:rFonts w:ascii="Calibri" w:eastAsia="Calibri" w:hAnsi="Calibri" w:cs="Calibri"/>
          <w:sz w:val="24"/>
          <w:szCs w:val="24"/>
        </w:rPr>
        <w:t>progresor</w:t>
      </w:r>
      <w:r w:rsidR="72A12E5B" w:rsidRPr="28F0C6DF">
        <w:rPr>
          <w:rFonts w:ascii="Calibri" w:eastAsia="Calibri" w:hAnsi="Calibri" w:cs="Calibri"/>
          <w:sz w:val="24"/>
          <w:szCs w:val="24"/>
        </w:rPr>
        <w:t>e</w:t>
      </w:r>
      <w:r w:rsidR="40B40C7A" w:rsidRPr="28F0C6DF">
        <w:rPr>
          <w:rFonts w:ascii="Calibri" w:eastAsia="Calibri" w:hAnsi="Calibri" w:cs="Calibri"/>
          <w:sz w:val="24"/>
          <w:szCs w:val="24"/>
        </w:rPr>
        <w:t>s</w:t>
      </w:r>
      <w:proofErr w:type="spellEnd"/>
      <w:r w:rsidR="40B40C7A" w:rsidRPr="28F0C6DF">
        <w:rPr>
          <w:rFonts w:ascii="Calibri" w:eastAsia="Calibri" w:hAnsi="Calibri" w:cs="Calibri"/>
          <w:sz w:val="24"/>
          <w:szCs w:val="24"/>
        </w:rPr>
        <w:t xml:space="preserve"> y matriz no </w:t>
      </w:r>
      <w:proofErr w:type="spellStart"/>
      <w:r w:rsidR="40B40C7A" w:rsidRPr="28F0C6DF">
        <w:rPr>
          <w:rFonts w:ascii="Calibri" w:eastAsia="Calibri" w:hAnsi="Calibri" w:cs="Calibri"/>
          <w:sz w:val="24"/>
          <w:szCs w:val="24"/>
        </w:rPr>
        <w:lastRenderedPageBreak/>
        <w:t>progresores</w:t>
      </w:r>
      <w:proofErr w:type="spellEnd"/>
      <w:r w:rsidR="40B40C7A" w:rsidRPr="28F0C6DF">
        <w:rPr>
          <w:rFonts w:ascii="Calibri" w:eastAsia="Calibri" w:hAnsi="Calibri" w:cs="Calibri"/>
          <w:sz w:val="24"/>
          <w:szCs w:val="24"/>
        </w:rPr>
        <w:t xml:space="preserve">). Este proceso lo hacemos tanto para los </w:t>
      </w:r>
      <w:proofErr w:type="spellStart"/>
      <w:r w:rsidR="40B40C7A" w:rsidRPr="28F0C6DF">
        <w:rPr>
          <w:rFonts w:ascii="Calibri" w:eastAsia="Calibri" w:hAnsi="Calibri" w:cs="Calibri"/>
          <w:sz w:val="24"/>
          <w:szCs w:val="24"/>
        </w:rPr>
        <w:t>progresores</w:t>
      </w:r>
      <w:proofErr w:type="spellEnd"/>
      <w:r w:rsidR="40B40C7A" w:rsidRPr="28F0C6DF">
        <w:rPr>
          <w:rFonts w:ascii="Calibri" w:eastAsia="Calibri" w:hAnsi="Calibri" w:cs="Calibri"/>
          <w:sz w:val="24"/>
          <w:szCs w:val="24"/>
        </w:rPr>
        <w:t xml:space="preserve"> como para los no </w:t>
      </w:r>
      <w:proofErr w:type="spellStart"/>
      <w:r w:rsidR="40B40C7A" w:rsidRPr="28F0C6DF">
        <w:rPr>
          <w:rFonts w:ascii="Calibri" w:eastAsia="Calibri" w:hAnsi="Calibri" w:cs="Calibri"/>
          <w:sz w:val="24"/>
          <w:szCs w:val="24"/>
        </w:rPr>
        <w:t>progresores</w:t>
      </w:r>
      <w:proofErr w:type="spellEnd"/>
      <w:r w:rsidR="40B40C7A" w:rsidRPr="28F0C6DF">
        <w:rPr>
          <w:rFonts w:ascii="Calibri" w:eastAsia="Calibri" w:hAnsi="Calibri" w:cs="Calibri"/>
          <w:sz w:val="24"/>
          <w:szCs w:val="24"/>
        </w:rPr>
        <w:t>.</w:t>
      </w:r>
    </w:p>
    <w:p w14:paraId="1A47B0ED" w14:textId="2A4E7950" w:rsidR="372877CF" w:rsidRDefault="372877CF" w:rsidP="000F6F9B">
      <w:pPr>
        <w:spacing w:line="278" w:lineRule="auto"/>
        <w:jc w:val="both"/>
        <w:rPr>
          <w:rFonts w:ascii="Calibri" w:eastAsia="Calibri" w:hAnsi="Calibri" w:cs="Calibri"/>
          <w:sz w:val="24"/>
          <w:szCs w:val="24"/>
        </w:rPr>
      </w:pPr>
      <w:r w:rsidRPr="28F0C6DF">
        <w:rPr>
          <w:rFonts w:ascii="Calibri" w:eastAsia="Calibri" w:hAnsi="Calibri" w:cs="Calibri"/>
          <w:sz w:val="24"/>
          <w:szCs w:val="24"/>
        </w:rPr>
        <w:t>La</w:t>
      </w:r>
      <w:r w:rsidR="17DB20B8" w:rsidRPr="28F0C6DF">
        <w:rPr>
          <w:rFonts w:ascii="Calibri" w:eastAsia="Calibri" w:hAnsi="Calibri" w:cs="Calibri"/>
          <w:sz w:val="24"/>
          <w:szCs w:val="24"/>
        </w:rPr>
        <w:t xml:space="preserve"> </w:t>
      </w:r>
      <w:r w:rsidRPr="28F0C6DF">
        <w:rPr>
          <w:rFonts w:ascii="Calibri" w:eastAsia="Calibri" w:hAnsi="Calibri" w:cs="Calibri"/>
          <w:sz w:val="24"/>
          <w:szCs w:val="24"/>
        </w:rPr>
        <w:t xml:space="preserve">primera matriz es una matriz </w:t>
      </w:r>
      <w:r w:rsidR="17DB20B8" w:rsidRPr="28F0C6DF">
        <w:rPr>
          <w:rFonts w:ascii="Calibri" w:eastAsia="Calibri" w:hAnsi="Calibri" w:cs="Calibri"/>
          <w:sz w:val="24"/>
          <w:szCs w:val="24"/>
        </w:rPr>
        <w:t xml:space="preserve">con True en las posiciones con </w:t>
      </w:r>
      <w:proofErr w:type="spellStart"/>
      <w:r w:rsidR="17DB20B8" w:rsidRPr="28F0C6DF">
        <w:rPr>
          <w:rFonts w:ascii="Calibri" w:eastAsia="Calibri" w:hAnsi="Calibri" w:cs="Calibri"/>
          <w:sz w:val="24"/>
          <w:szCs w:val="24"/>
        </w:rPr>
        <w:t>Nan</w:t>
      </w:r>
      <w:proofErr w:type="spellEnd"/>
      <w:r w:rsidR="17DB20B8" w:rsidRPr="28F0C6DF">
        <w:rPr>
          <w:rFonts w:ascii="Calibri" w:eastAsia="Calibri" w:hAnsi="Calibri" w:cs="Calibri"/>
          <w:sz w:val="24"/>
          <w:szCs w:val="24"/>
        </w:rPr>
        <w:t xml:space="preserve">. </w:t>
      </w:r>
    </w:p>
    <w:p w14:paraId="205919F1" w14:textId="5F7E10C4" w:rsidR="5CC0CC47" w:rsidRDefault="5CC0CC47" w:rsidP="000F6F9B">
      <w:pPr>
        <w:spacing w:line="278" w:lineRule="auto"/>
        <w:jc w:val="both"/>
        <w:rPr>
          <w:rFonts w:ascii="Calibri" w:eastAsia="Calibri" w:hAnsi="Calibri" w:cs="Calibri"/>
          <w:sz w:val="24"/>
          <w:szCs w:val="24"/>
        </w:rPr>
      </w:pPr>
      <w:r w:rsidRPr="28F0C6DF">
        <w:rPr>
          <w:rFonts w:ascii="Calibri" w:eastAsia="Calibri" w:hAnsi="Calibri" w:cs="Calibri"/>
          <w:sz w:val="24"/>
          <w:szCs w:val="24"/>
        </w:rPr>
        <w:t xml:space="preserve">La segunda matriz es una matriz </w:t>
      </w:r>
      <w:r w:rsidR="17DB20B8" w:rsidRPr="28F0C6DF">
        <w:rPr>
          <w:rFonts w:ascii="Calibri" w:eastAsia="Calibri" w:hAnsi="Calibri" w:cs="Calibri"/>
          <w:sz w:val="24"/>
          <w:szCs w:val="24"/>
        </w:rPr>
        <w:t xml:space="preserve">con True en las posiciones con </w:t>
      </w:r>
      <w:proofErr w:type="spellStart"/>
      <w:r w:rsidR="17DB20B8" w:rsidRPr="28F0C6DF">
        <w:rPr>
          <w:rFonts w:ascii="Calibri" w:eastAsia="Calibri" w:hAnsi="Calibri" w:cs="Calibri"/>
          <w:i/>
          <w:iCs/>
          <w:sz w:val="24"/>
          <w:szCs w:val="24"/>
        </w:rPr>
        <w:t>outliers</w:t>
      </w:r>
      <w:proofErr w:type="spellEnd"/>
      <w:r w:rsidR="17DB20B8" w:rsidRPr="28F0C6DF">
        <w:rPr>
          <w:rFonts w:ascii="Calibri" w:eastAsia="Calibri" w:hAnsi="Calibri" w:cs="Calibri"/>
          <w:sz w:val="24"/>
          <w:szCs w:val="24"/>
        </w:rPr>
        <w:t xml:space="preserve">. </w:t>
      </w:r>
    </w:p>
    <w:p w14:paraId="4FF04461" w14:textId="2DF9D6E0" w:rsidR="07F8BBE9" w:rsidRDefault="07F8BBE9" w:rsidP="000F6F9B">
      <w:pPr>
        <w:spacing w:line="278" w:lineRule="auto"/>
        <w:jc w:val="both"/>
        <w:rPr>
          <w:rFonts w:ascii="Calibri" w:eastAsia="Calibri" w:hAnsi="Calibri" w:cs="Calibri"/>
          <w:sz w:val="24"/>
          <w:szCs w:val="24"/>
        </w:rPr>
      </w:pPr>
      <w:r w:rsidRPr="28F0C6DF">
        <w:rPr>
          <w:rFonts w:ascii="Calibri" w:eastAsia="Calibri" w:hAnsi="Calibri" w:cs="Calibri"/>
          <w:sz w:val="24"/>
          <w:szCs w:val="24"/>
        </w:rPr>
        <w:t xml:space="preserve">Por </w:t>
      </w:r>
      <w:r w:rsidR="413F6EFA" w:rsidRPr="28F0C6DF">
        <w:rPr>
          <w:rFonts w:ascii="Calibri" w:eastAsia="Calibri" w:hAnsi="Calibri" w:cs="Calibri"/>
          <w:sz w:val="24"/>
          <w:szCs w:val="24"/>
        </w:rPr>
        <w:t>último,</w:t>
      </w:r>
      <w:r w:rsidRPr="28F0C6DF">
        <w:rPr>
          <w:rFonts w:ascii="Calibri" w:eastAsia="Calibri" w:hAnsi="Calibri" w:cs="Calibri"/>
          <w:sz w:val="24"/>
          <w:szCs w:val="24"/>
        </w:rPr>
        <w:t xml:space="preserve"> creamos una </w:t>
      </w:r>
      <w:r w:rsidR="3CC40A18" w:rsidRPr="28F0C6DF">
        <w:rPr>
          <w:rFonts w:ascii="Calibri" w:eastAsia="Calibri" w:hAnsi="Calibri" w:cs="Calibri"/>
          <w:sz w:val="24"/>
          <w:szCs w:val="24"/>
        </w:rPr>
        <w:t>matriz</w:t>
      </w:r>
      <w:r w:rsidR="10988626" w:rsidRPr="28F0C6DF">
        <w:rPr>
          <w:rFonts w:ascii="Calibri" w:eastAsia="Calibri" w:hAnsi="Calibri" w:cs="Calibri"/>
          <w:sz w:val="24"/>
          <w:szCs w:val="24"/>
        </w:rPr>
        <w:t xml:space="preserve"> (una para </w:t>
      </w:r>
      <w:proofErr w:type="spellStart"/>
      <w:r w:rsidR="10988626" w:rsidRPr="28F0C6DF">
        <w:rPr>
          <w:rFonts w:ascii="Calibri" w:eastAsia="Calibri" w:hAnsi="Calibri" w:cs="Calibri"/>
          <w:sz w:val="24"/>
          <w:szCs w:val="24"/>
        </w:rPr>
        <w:t>progresores</w:t>
      </w:r>
      <w:proofErr w:type="spellEnd"/>
      <w:r w:rsidR="10988626" w:rsidRPr="28F0C6DF">
        <w:rPr>
          <w:rFonts w:ascii="Calibri" w:eastAsia="Calibri" w:hAnsi="Calibri" w:cs="Calibri"/>
          <w:sz w:val="24"/>
          <w:szCs w:val="24"/>
        </w:rPr>
        <w:t xml:space="preserve"> y otra para no </w:t>
      </w:r>
      <w:proofErr w:type="spellStart"/>
      <w:r w:rsidR="10988626" w:rsidRPr="28F0C6DF">
        <w:rPr>
          <w:rFonts w:ascii="Calibri" w:eastAsia="Calibri" w:hAnsi="Calibri" w:cs="Calibri"/>
          <w:sz w:val="24"/>
          <w:szCs w:val="24"/>
        </w:rPr>
        <w:t>progresores</w:t>
      </w:r>
      <w:proofErr w:type="spellEnd"/>
      <w:r w:rsidR="10988626" w:rsidRPr="28F0C6DF">
        <w:rPr>
          <w:rFonts w:ascii="Calibri" w:eastAsia="Calibri" w:hAnsi="Calibri" w:cs="Calibri"/>
          <w:sz w:val="24"/>
          <w:szCs w:val="24"/>
        </w:rPr>
        <w:t xml:space="preserve">) </w:t>
      </w:r>
      <w:r w:rsidRPr="28F0C6DF">
        <w:rPr>
          <w:rFonts w:ascii="Calibri" w:eastAsia="Calibri" w:hAnsi="Calibri" w:cs="Calibri"/>
          <w:sz w:val="24"/>
          <w:szCs w:val="24"/>
        </w:rPr>
        <w:t xml:space="preserve">en la cual encontraremos </w:t>
      </w:r>
      <w:r w:rsidR="17DB20B8" w:rsidRPr="28F0C6DF">
        <w:rPr>
          <w:rFonts w:ascii="Calibri" w:eastAsia="Calibri" w:hAnsi="Calibri" w:cs="Calibri"/>
          <w:sz w:val="24"/>
          <w:szCs w:val="24"/>
        </w:rPr>
        <w:t xml:space="preserve">Trues en </w:t>
      </w:r>
      <w:r w:rsidR="61F5E0A1" w:rsidRPr="28F0C6DF">
        <w:rPr>
          <w:rFonts w:ascii="Calibri" w:eastAsia="Calibri" w:hAnsi="Calibri" w:cs="Calibri"/>
          <w:sz w:val="24"/>
          <w:szCs w:val="24"/>
        </w:rPr>
        <w:t>las posiciones</w:t>
      </w:r>
      <w:r w:rsidR="17DB20B8" w:rsidRPr="28F0C6DF">
        <w:rPr>
          <w:rFonts w:ascii="Calibri" w:eastAsia="Calibri" w:hAnsi="Calibri" w:cs="Calibri"/>
          <w:sz w:val="24"/>
          <w:szCs w:val="24"/>
        </w:rPr>
        <w:t xml:space="preserve"> con valores válidos y False en aquellos que son </w:t>
      </w:r>
      <w:proofErr w:type="spellStart"/>
      <w:r w:rsidR="17DB20B8" w:rsidRPr="28F0C6DF">
        <w:rPr>
          <w:rFonts w:ascii="Calibri" w:eastAsia="Calibri" w:hAnsi="Calibri" w:cs="Calibri"/>
          <w:sz w:val="24"/>
          <w:szCs w:val="24"/>
        </w:rPr>
        <w:t>NaN</w:t>
      </w:r>
      <w:proofErr w:type="spellEnd"/>
      <w:r w:rsidR="17DB20B8" w:rsidRPr="28F0C6DF">
        <w:rPr>
          <w:rFonts w:ascii="Calibri" w:eastAsia="Calibri" w:hAnsi="Calibri" w:cs="Calibri"/>
          <w:sz w:val="24"/>
          <w:szCs w:val="24"/>
        </w:rPr>
        <w:t xml:space="preserve"> o bien </w:t>
      </w:r>
      <w:proofErr w:type="spellStart"/>
      <w:r w:rsidR="17DB20B8" w:rsidRPr="28F0C6DF">
        <w:rPr>
          <w:rFonts w:ascii="Calibri" w:eastAsia="Calibri" w:hAnsi="Calibri" w:cs="Calibri"/>
          <w:i/>
          <w:iCs/>
          <w:sz w:val="24"/>
          <w:szCs w:val="24"/>
        </w:rPr>
        <w:t>outliers</w:t>
      </w:r>
      <w:proofErr w:type="spellEnd"/>
      <w:r w:rsidR="17DB20B8" w:rsidRPr="28F0C6DF">
        <w:rPr>
          <w:rFonts w:ascii="Calibri" w:eastAsia="Calibri" w:hAnsi="Calibri" w:cs="Calibri"/>
          <w:i/>
          <w:iCs/>
          <w:sz w:val="24"/>
          <w:szCs w:val="24"/>
        </w:rPr>
        <w:t xml:space="preserve"> </w:t>
      </w:r>
      <w:r w:rsidR="17DB20B8" w:rsidRPr="28F0C6DF">
        <w:rPr>
          <w:rFonts w:ascii="Calibri" w:eastAsia="Calibri" w:hAnsi="Calibri" w:cs="Calibri"/>
          <w:sz w:val="24"/>
          <w:szCs w:val="24"/>
        </w:rPr>
        <w:t>y que se tienen que imputar en su momento.</w:t>
      </w:r>
      <w:r w:rsidR="291C4258" w:rsidRPr="28F0C6DF">
        <w:rPr>
          <w:rFonts w:ascii="Calibri" w:eastAsia="Calibri" w:hAnsi="Calibri" w:cs="Calibri"/>
          <w:sz w:val="24"/>
          <w:szCs w:val="24"/>
        </w:rPr>
        <w:t xml:space="preserve"> Esto lo conseguimos creando una matriz en la cual hagamos la unión de la matriz de valores atípicos y la matriz de valores perdidos, realizando también la negación (</w:t>
      </w:r>
      <w:r w:rsidR="50B49845" w:rsidRPr="28F0C6DF">
        <w:rPr>
          <w:rFonts w:ascii="Calibri" w:eastAsia="Calibri" w:hAnsi="Calibri" w:cs="Calibri"/>
          <w:sz w:val="24"/>
          <w:szCs w:val="24"/>
        </w:rPr>
        <w:t>convertimos los True en False).</w:t>
      </w:r>
    </w:p>
    <w:p w14:paraId="2DDA46F2" w14:textId="73BFCFB9" w:rsidR="00CC1381" w:rsidRPr="00CC1381" w:rsidRDefault="74EB4F08" w:rsidP="00CC1381">
      <w:pPr>
        <w:pStyle w:val="Ttulo"/>
        <w:rPr>
          <w:rFonts w:asciiTheme="minorHAnsi" w:eastAsiaTheme="minorEastAsia" w:hAnsiTheme="minorHAnsi" w:cstheme="minorBidi"/>
          <w:bCs/>
        </w:rPr>
      </w:pPr>
      <w:r w:rsidRPr="00CC1381">
        <w:rPr>
          <w:rFonts w:asciiTheme="minorHAnsi" w:eastAsiaTheme="minorEastAsia" w:hAnsiTheme="minorHAnsi" w:cstheme="minorBidi"/>
          <w:bCs/>
        </w:rPr>
        <w:t>3</w:t>
      </w:r>
      <w:r w:rsidR="00CC1381">
        <w:rPr>
          <w:rFonts w:asciiTheme="minorHAnsi" w:eastAsiaTheme="minorEastAsia" w:hAnsiTheme="minorHAnsi" w:cstheme="minorBidi"/>
          <w:bCs/>
        </w:rPr>
        <w:t>.</w:t>
      </w:r>
      <w:r w:rsidR="00CC1381" w:rsidRPr="00CC1381">
        <w:rPr>
          <w:rFonts w:asciiTheme="minorHAnsi" w:eastAsiaTheme="minorEastAsia" w:hAnsiTheme="minorHAnsi" w:cstheme="minorBidi"/>
          <w:bCs/>
        </w:rPr>
        <w:t xml:space="preserve"> Introducción al aprendizaje</w:t>
      </w:r>
    </w:p>
    <w:p w14:paraId="06C9223A" w14:textId="74EE904C" w:rsidR="28F0C6DF" w:rsidRPr="00CC1381" w:rsidRDefault="00CC1381" w:rsidP="00CC1381">
      <w:pPr>
        <w:pStyle w:val="Ttulo"/>
        <w:rPr>
          <w:rFonts w:asciiTheme="minorHAnsi" w:eastAsiaTheme="minorEastAsia" w:hAnsiTheme="minorHAnsi" w:cstheme="minorBidi"/>
          <w:bCs/>
        </w:rPr>
      </w:pPr>
      <w:r w:rsidRPr="00CC1381">
        <w:rPr>
          <w:rFonts w:asciiTheme="minorHAnsi" w:eastAsiaTheme="minorEastAsia" w:hAnsiTheme="minorHAnsi" w:cstheme="minorBidi"/>
          <w:bCs/>
        </w:rPr>
        <w:t>automático y algoritmos utilizados</w:t>
      </w:r>
    </w:p>
    <w:p w14:paraId="558AAC10" w14:textId="7BA181EA" w:rsidR="74EB4F08" w:rsidRDefault="74EB4F08" w:rsidP="000F6F9B">
      <w:pPr>
        <w:jc w:val="both"/>
      </w:pPr>
      <w:r w:rsidRPr="27ECC04B">
        <w:t xml:space="preserve">En este capítulo abordaremos el concepto de Machine </w:t>
      </w:r>
      <w:proofErr w:type="spellStart"/>
      <w:r w:rsidRPr="27ECC04B">
        <w:t>Learning</w:t>
      </w:r>
      <w:proofErr w:type="spellEnd"/>
      <w:r w:rsidRPr="27ECC04B">
        <w:t xml:space="preserve">. Profundizaremos en los algoritmos de clasificación utilizados, así como en las métricas </w:t>
      </w:r>
      <w:r w:rsidR="5A8EEE8D" w:rsidRPr="27ECC04B">
        <w:t>que miden las prestaciones de nuestro modelo.</w:t>
      </w:r>
    </w:p>
    <w:p w14:paraId="368671D1" w14:textId="33D45611" w:rsidR="5A8EEE8D" w:rsidRPr="000F6F9B" w:rsidRDefault="5A8EEE8D" w:rsidP="000F6F9B">
      <w:pPr>
        <w:jc w:val="both"/>
        <w:rPr>
          <w:b/>
          <w:sz w:val="28"/>
          <w:szCs w:val="28"/>
        </w:rPr>
      </w:pPr>
      <w:r w:rsidRPr="000F6F9B">
        <w:rPr>
          <w:b/>
          <w:sz w:val="28"/>
          <w:szCs w:val="28"/>
        </w:rPr>
        <w:t xml:space="preserve">3.1 Introducción al </w:t>
      </w:r>
      <w:r w:rsidR="004A086B">
        <w:rPr>
          <w:b/>
          <w:sz w:val="28"/>
          <w:szCs w:val="28"/>
        </w:rPr>
        <w:t>aprendizaje automático y conceptos</w:t>
      </w:r>
    </w:p>
    <w:p w14:paraId="233A16A2" w14:textId="7C4EC795" w:rsidR="61F00632" w:rsidRDefault="61F00632" w:rsidP="000F6F9B">
      <w:pPr>
        <w:jc w:val="both"/>
      </w:pPr>
      <w:r w:rsidRPr="27ECC04B">
        <w:t>El aprendizaje automático es una rama de la inteligencia artificial (IA) y la informática que se centra en el uso de datos y algoritmos para imitar la forma en que aprenden los humanos, mejorando gradualmente su precisión.</w:t>
      </w:r>
    </w:p>
    <w:p w14:paraId="01B14049" w14:textId="233C70B9" w:rsidR="3210FC4B" w:rsidRDefault="3210FC4B" w:rsidP="000F6F9B">
      <w:pPr>
        <w:jc w:val="both"/>
      </w:pPr>
      <w:r w:rsidRPr="27ECC04B">
        <w:t xml:space="preserve">Los sistemas de aprendizaje automático se pueden clasificar según la cantidad y el tipo de supervisión que reciben durante el entrenamiento. Vamos a centrarnos en el </w:t>
      </w:r>
      <w:r w:rsidR="5EF7E5BA" w:rsidRPr="27ECC04B">
        <w:t>aprendizaje</w:t>
      </w:r>
      <w:r w:rsidRPr="27ECC04B">
        <w:t xml:space="preserve"> supervisado y el aprendizaje no supervisado </w:t>
      </w:r>
      <w:r w:rsidR="19AF97A1" w:rsidRPr="27ECC04B">
        <w:t>[7]:</w:t>
      </w:r>
    </w:p>
    <w:p w14:paraId="242F2D31" w14:textId="2399E581" w:rsidR="005817FB" w:rsidRDefault="338121F9" w:rsidP="000F6F9B">
      <w:pPr>
        <w:pStyle w:val="Prrafodelista"/>
        <w:numPr>
          <w:ilvl w:val="0"/>
          <w:numId w:val="2"/>
        </w:numPr>
        <w:jc w:val="both"/>
      </w:pPr>
      <w:r w:rsidRPr="27ECC04B">
        <w:rPr>
          <w:b/>
          <w:bCs/>
        </w:rPr>
        <w:t>Aprendizaje supervisado:</w:t>
      </w:r>
      <w:r w:rsidRPr="27ECC04B">
        <w:t xml:space="preserve"> En el aprendizaje supervisado, los datos de entrenamiento que alimenta al algoritmo incluyen las soluciones deseadas, llamadas etiquetas</w:t>
      </w:r>
      <w:r w:rsidR="5155BD80" w:rsidRPr="27ECC04B">
        <w:t>.</w:t>
      </w:r>
      <w:r w:rsidR="005817FB">
        <w:br/>
        <w:t>Podemos encontrarnos con dos tipos de problemas de aprendizaje supervisado en función de la naturaleza de la variable de salida, regresión cuando la variable de salida es continua; o</w:t>
      </w:r>
    </w:p>
    <w:p w14:paraId="11AECE7E" w14:textId="39FF8D9C" w:rsidR="005817FB" w:rsidRPr="005817FB" w:rsidRDefault="005817FB" w:rsidP="000F6F9B">
      <w:pPr>
        <w:pStyle w:val="Prrafodelista"/>
        <w:jc w:val="both"/>
        <w:rPr>
          <w:rFonts w:eastAsiaTheme="minorEastAsia"/>
        </w:rPr>
      </w:pPr>
      <w:r>
        <w:t>Clasificación cuando la variable a predecir es discreta.</w:t>
      </w:r>
    </w:p>
    <w:p w14:paraId="2F070F2C" w14:textId="77777777" w:rsidR="005817FB" w:rsidRDefault="5155BD80" w:rsidP="005817FB">
      <w:pPr>
        <w:keepNext/>
        <w:jc w:val="center"/>
      </w:pPr>
      <w:r>
        <w:rPr>
          <w:noProof/>
          <w:lang w:eastAsia="es-ES"/>
        </w:rPr>
        <w:drawing>
          <wp:inline distT="0" distB="0" distL="0" distR="0" wp14:anchorId="3BD335DE" wp14:editId="5D144E6F">
            <wp:extent cx="4600575" cy="1590675"/>
            <wp:effectExtent l="0" t="0" r="0" b="0"/>
            <wp:docPr id="250754943" name="Imagen 250754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00575" cy="1590675"/>
                    </a:xfrm>
                    <a:prstGeom prst="rect">
                      <a:avLst/>
                    </a:prstGeom>
                  </pic:spPr>
                </pic:pic>
              </a:graphicData>
            </a:graphic>
          </wp:inline>
        </w:drawing>
      </w:r>
    </w:p>
    <w:p w14:paraId="1BC28D36" w14:textId="44835A25" w:rsidR="5155BD80" w:rsidRDefault="005817FB" w:rsidP="005817FB">
      <w:pPr>
        <w:pStyle w:val="Descripcin"/>
        <w:jc w:val="center"/>
        <w:rPr>
          <w:rStyle w:val="Refdenotaalfinal"/>
        </w:rPr>
      </w:pPr>
      <w:r>
        <w:t>Figura 3.1 Esquema de aprendizaje supervisado. Extraído de [7].</w:t>
      </w:r>
    </w:p>
    <w:p w14:paraId="3ACC9261" w14:textId="09CB3D0A" w:rsidR="2D0AC3D9" w:rsidRDefault="2D0AC3D9" w:rsidP="000F6F9B">
      <w:pPr>
        <w:pStyle w:val="Prrafodelista"/>
        <w:numPr>
          <w:ilvl w:val="0"/>
          <w:numId w:val="1"/>
        </w:numPr>
        <w:jc w:val="both"/>
        <w:rPr>
          <w:rFonts w:eastAsiaTheme="minorEastAsia"/>
        </w:rPr>
      </w:pPr>
      <w:r w:rsidRPr="27ECC04B">
        <w:rPr>
          <w:b/>
          <w:bCs/>
        </w:rPr>
        <w:t>Aprendizaje no supervisado:</w:t>
      </w:r>
      <w:r>
        <w:t xml:space="preserve"> no hay una medida de resultado, no contamos con las etiquetas y el objetivo es describir las asociaciones y patrones entre un conjunto de medidas de entrada</w:t>
      </w:r>
      <w:r w:rsidR="2BBD5620">
        <w:t xml:space="preserve"> [8]</w:t>
      </w:r>
      <w:r>
        <w:t>.</w:t>
      </w:r>
    </w:p>
    <w:p w14:paraId="50522AE1" w14:textId="77777777" w:rsidR="005817FB" w:rsidRDefault="0BE034AE" w:rsidP="005817FB">
      <w:pPr>
        <w:keepNext/>
        <w:jc w:val="center"/>
      </w:pPr>
      <w:r>
        <w:rPr>
          <w:noProof/>
          <w:lang w:eastAsia="es-ES"/>
        </w:rPr>
        <w:lastRenderedPageBreak/>
        <w:drawing>
          <wp:inline distT="0" distB="0" distL="0" distR="0" wp14:anchorId="254EC3FD" wp14:editId="59037E36">
            <wp:extent cx="4610098" cy="1504950"/>
            <wp:effectExtent l="0" t="0" r="0" b="0"/>
            <wp:docPr id="1157006267" name="Imagen 115700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10098" cy="1504950"/>
                    </a:xfrm>
                    <a:prstGeom prst="rect">
                      <a:avLst/>
                    </a:prstGeom>
                  </pic:spPr>
                </pic:pic>
              </a:graphicData>
            </a:graphic>
          </wp:inline>
        </w:drawing>
      </w:r>
    </w:p>
    <w:p w14:paraId="395B6022" w14:textId="76771BC9" w:rsidR="0BE034AE" w:rsidRDefault="005817FB" w:rsidP="005817FB">
      <w:pPr>
        <w:pStyle w:val="Descripcin"/>
        <w:jc w:val="center"/>
      </w:pPr>
      <w:r>
        <w:t>Figura 3.2 Esquema de aprendizaje no supervisado. Extraído de [7].</w:t>
      </w:r>
    </w:p>
    <w:p w14:paraId="5271D6D8" w14:textId="6DACA187" w:rsidR="005817FB" w:rsidRDefault="005817FB" w:rsidP="000F6F9B">
      <w:pPr>
        <w:jc w:val="both"/>
      </w:pPr>
      <w:r>
        <w:t xml:space="preserve">Vamos a afrontar nuestro problema como un problema de clasificación, ya que para cada sujeto tenemos la asociada la etiqueta de salida. Es un problema de clasificación binario, cada sujeto puede pertenecer a una clase de las dos existentes que hacen referencia a ausencia o presencia de la enfermedad. Veamos cómo afrontar un problema de aprendizaje supervisado. </w:t>
      </w:r>
    </w:p>
    <w:p w14:paraId="12BDBCD2" w14:textId="51FB1E92" w:rsidR="005817FB" w:rsidRDefault="009B4DC0" w:rsidP="000F6F9B">
      <w:pPr>
        <w:jc w:val="both"/>
      </w:pPr>
      <w:r>
        <w:t>Proceso de entrenamiento y prueba</w:t>
      </w:r>
      <w:r w:rsidR="00B74D79">
        <w:t xml:space="preserve"> (</w:t>
      </w:r>
      <w:r w:rsidR="00B74D79" w:rsidRPr="00B74D79">
        <w:rPr>
          <w:i/>
        </w:rPr>
        <w:t>training</w:t>
      </w:r>
      <w:r w:rsidR="00B74D79">
        <w:t xml:space="preserve"> y </w:t>
      </w:r>
      <w:r w:rsidR="00B74D79" w:rsidRPr="00B74D79">
        <w:rPr>
          <w:i/>
        </w:rPr>
        <w:t>test</w:t>
      </w:r>
      <w:r w:rsidR="00B74D79">
        <w:t xml:space="preserve"> en inglés)</w:t>
      </w:r>
      <w:r w:rsidR="004A399F">
        <w:t xml:space="preserve">. </w:t>
      </w:r>
      <w:r>
        <w:t>El factor más crítico que afecta el éxito del aprendizaje automático es la formación y proceso de prueba. Un proceso de formación eficaz mejora la calidad del</w:t>
      </w:r>
      <w:r w:rsidR="004A399F">
        <w:t xml:space="preserve"> sistema desarrollado</w:t>
      </w:r>
      <w:r>
        <w:t>. Los investigadores dividen los conjuntos de datos en dos partes para la capacitación y las pruebas. Sin embargo, el proceso de separación se realiza de a</w:t>
      </w:r>
      <w:r w:rsidR="004A399F">
        <w:t xml:space="preserve">cuerdo con reglas específicas. </w:t>
      </w:r>
      <w:r>
        <w:t xml:space="preserve">La cantidad de entrenamiento y prueba es el factor más crítico en la tasa de éxito. Si existe una alta correlación entre las funciones y la etiqueta, el conjunto de prueba de entrenamiento </w:t>
      </w:r>
      <w:r w:rsidR="004A399F">
        <w:t>se divide entre 50% y 50%. E</w:t>
      </w:r>
      <w:r>
        <w:t>sto significa que el 50% de todos los datos se utilizarán para el entrenamiento y el 50% para la prueba. Sin embargo, si existe el temor de que el éxito caiga, se puede aumentar la tasa de entrenamiento. La relación entrenamiento-prueba utilizada en la literatura varía de acuerdo con la estructura de datos. No se prefiere menos del 50% de los datos de entrenamiento porque los resultados de la prueba se verán afectados negativamente. Una vez que el modelo de aprendizaje automático se entrena de acuerdo con los datos de entrenamiento, también se prueba c</w:t>
      </w:r>
      <w:r w:rsidR="004A399F">
        <w:t xml:space="preserve">on los datos de entrenamiento. </w:t>
      </w:r>
      <w:r>
        <w:t>El propósito de esto es determinar cuántos datos se aprenden</w:t>
      </w:r>
      <w:r w:rsidR="004A399F">
        <w:t xml:space="preserve"> [9].</w:t>
      </w:r>
      <w:r w:rsidR="00B74D79">
        <w:t xml:space="preserve"> El siguiente paso es la fase de test, </w:t>
      </w:r>
      <w:r w:rsidR="00B74D79" w:rsidRPr="00B74D79">
        <w:t>comprobar</w:t>
      </w:r>
      <w:r w:rsidR="00B74D79">
        <w:t>emos el algoritmo creado con nuestro conjunto de datos de test. Este conjunto contiene entradas que el modelo desconoce.</w:t>
      </w:r>
      <w:r w:rsidR="00B74D79" w:rsidRPr="00B74D79">
        <w:t xml:space="preserve"> </w:t>
      </w:r>
    </w:p>
    <w:p w14:paraId="29D0AD51" w14:textId="371E5551" w:rsidR="000F6F9B" w:rsidRDefault="000F6F9B" w:rsidP="000F6F9B">
      <w:pPr>
        <w:jc w:val="both"/>
      </w:pPr>
      <w:r>
        <w:t xml:space="preserve">Podemos encontrarnos con problemas a la hora de llevar a cabo este proceso de entrenamiento y test. </w:t>
      </w:r>
      <w:r w:rsidRPr="000F6F9B">
        <w:t xml:space="preserve">El </w:t>
      </w:r>
      <w:proofErr w:type="spellStart"/>
      <w:r w:rsidR="004A086B" w:rsidRPr="004A086B">
        <w:rPr>
          <w:b/>
          <w:i/>
        </w:rPr>
        <w:t>overfitting</w:t>
      </w:r>
      <w:proofErr w:type="spellEnd"/>
      <w:r w:rsidRPr="000F6F9B">
        <w:t xml:space="preserve"> es un problema clave en las tareas de aprendizaje automático supervisadas. Es el fenómeno detectado cuando un algoritmo de aprendizaje se ajusta tan bien al conjunto de datos de entrenamiento que se memorizan el ruido y las peculiaridades de los datos de entrenamiento. Según el resultado de los algoritmos de aprendizaje, el rendimiento cae cuando se prueba en un conjunto de datos desconocido. La cantidad de datos utilizados para el proceso de aprendizaje es fundamental en este contexto. Los conjuntos de datos pequeños son más propensos a un ajuste excesivo que los conjuntos de datos grandes y, a pesar de la complejidad de algunos problemas de aprendizaje, los conjuntos de datos grandes incluso pueden verse afectados por el ajuste excesivo El sobreajuste de los datos de entrenamiento conduce al deterioro de las propiedades de generalización del modelo y da como resultado su desempeño poco confiable cuando se aplica a medidas novedosas</w:t>
      </w:r>
      <w:r w:rsidR="00CD5727">
        <w:t>. Por otra parte</w:t>
      </w:r>
      <w:r w:rsidR="003D341F">
        <w:t>,</w:t>
      </w:r>
      <w:r w:rsidR="00CD5727">
        <w:t xml:space="preserve"> </w:t>
      </w:r>
      <w:r w:rsidR="004A086B">
        <w:t xml:space="preserve">existe el problema de </w:t>
      </w:r>
      <w:proofErr w:type="spellStart"/>
      <w:r w:rsidR="004A086B" w:rsidRPr="004A086B">
        <w:rPr>
          <w:b/>
          <w:i/>
        </w:rPr>
        <w:t>underfitting</w:t>
      </w:r>
      <w:proofErr w:type="spellEnd"/>
      <w:r w:rsidR="004A086B">
        <w:t xml:space="preserve">. </w:t>
      </w:r>
      <w:r w:rsidR="004A086B" w:rsidRPr="004A086B">
        <w:t>Es lo opuesto a sobreajuste. Esto ocurre cuando el modelo es incapaz de captur</w:t>
      </w:r>
      <w:r w:rsidR="004A086B">
        <w:t>ar la variabilidad de los datos</w:t>
      </w:r>
      <w:r w:rsidR="004A086B" w:rsidRPr="004A086B">
        <w:t>. El clasificador resultante no podrá mapear adecuadam</w:t>
      </w:r>
      <w:r w:rsidR="004A086B">
        <w:t xml:space="preserve">ente los datos de entrenamiento. </w:t>
      </w:r>
      <w:r w:rsidR="004A086B" w:rsidRPr="004A086B">
        <w:t xml:space="preserve">Este es el resultado de comprender o intentar usar un modelo que es demasiado simple para describir un conjunto de datos dado </w:t>
      </w:r>
      <w:r>
        <w:t>[10]</w:t>
      </w:r>
      <w:r w:rsidRPr="000F6F9B">
        <w:t>.</w:t>
      </w:r>
    </w:p>
    <w:p w14:paraId="2EE0F87F" w14:textId="59CFEAA9" w:rsidR="004A086B" w:rsidRDefault="004A086B" w:rsidP="004A086B">
      <w:pPr>
        <w:keepNext/>
        <w:jc w:val="both"/>
      </w:pPr>
      <w:r>
        <w:rPr>
          <w:noProof/>
          <w:lang w:eastAsia="es-ES"/>
        </w:rPr>
        <w:lastRenderedPageBreak/>
        <w:drawing>
          <wp:inline distT="0" distB="0" distL="0" distR="0" wp14:anchorId="197E34AC" wp14:editId="0CBE5EAD">
            <wp:extent cx="5731510" cy="2292604"/>
            <wp:effectExtent l="0" t="0" r="0" b="0"/>
            <wp:docPr id="2" name="Imagen 2" descr="Data/Parameter Ratio | Olex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Parameter Ratio | OlexSy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92604"/>
                    </a:xfrm>
                    <a:prstGeom prst="rect">
                      <a:avLst/>
                    </a:prstGeom>
                    <a:noFill/>
                    <a:ln>
                      <a:noFill/>
                    </a:ln>
                  </pic:spPr>
                </pic:pic>
              </a:graphicData>
            </a:graphic>
          </wp:inline>
        </w:drawing>
      </w:r>
    </w:p>
    <w:p w14:paraId="17035238" w14:textId="51B2DCE9" w:rsidR="004A086B" w:rsidRDefault="004A086B" w:rsidP="004A086B">
      <w:pPr>
        <w:pStyle w:val="Descripcin"/>
        <w:ind w:left="708" w:firstLine="708"/>
        <w:jc w:val="both"/>
      </w:pPr>
      <w:r>
        <w:t xml:space="preserve">Figura 3.3 </w:t>
      </w:r>
      <w:proofErr w:type="spellStart"/>
      <w:r>
        <w:t>Graficós</w:t>
      </w:r>
      <w:proofErr w:type="spellEnd"/>
      <w:r>
        <w:t xml:space="preserve"> sobre </w:t>
      </w:r>
      <w:proofErr w:type="spellStart"/>
      <w:r>
        <w:t>Under-fitting</w:t>
      </w:r>
      <w:proofErr w:type="spellEnd"/>
      <w:r>
        <w:t xml:space="preserve">, </w:t>
      </w:r>
      <w:proofErr w:type="spellStart"/>
      <w:r>
        <w:t>Appropiate-fitting</w:t>
      </w:r>
      <w:proofErr w:type="spellEnd"/>
      <w:r>
        <w:t xml:space="preserve"> and </w:t>
      </w:r>
      <w:proofErr w:type="spellStart"/>
      <w:r>
        <w:t>Over-fitting</w:t>
      </w:r>
      <w:proofErr w:type="spellEnd"/>
      <w:r>
        <w:t xml:space="preserve">. </w:t>
      </w:r>
      <w:proofErr w:type="spellStart"/>
      <w:r>
        <w:t>Extraido</w:t>
      </w:r>
      <w:proofErr w:type="spellEnd"/>
      <w:r>
        <w:t xml:space="preserve"> de [11]</w:t>
      </w:r>
    </w:p>
    <w:p w14:paraId="7C3A7764" w14:textId="79FB8411" w:rsidR="27ECC04B" w:rsidRDefault="00CD5727" w:rsidP="00CD5727">
      <w:pPr>
        <w:jc w:val="both"/>
        <w:rPr>
          <w:b/>
          <w:sz w:val="28"/>
          <w:szCs w:val="28"/>
        </w:rPr>
      </w:pPr>
      <w:r w:rsidRPr="00CD5727">
        <w:rPr>
          <w:b/>
          <w:sz w:val="28"/>
          <w:szCs w:val="28"/>
        </w:rPr>
        <w:t>3.2 Descripción del modelo utilizado</w:t>
      </w:r>
    </w:p>
    <w:p w14:paraId="410679B6" w14:textId="29564241" w:rsidR="00CD5727" w:rsidRDefault="00CD5727" w:rsidP="005741AD">
      <w:pPr>
        <w:jc w:val="both"/>
      </w:pPr>
      <w:r w:rsidRPr="005741AD">
        <w:t xml:space="preserve">Para llevar a cabo nuestro proyecto hemos elegido </w:t>
      </w:r>
      <w:proofErr w:type="spellStart"/>
      <w:r w:rsidRPr="009B11E6">
        <w:rPr>
          <w:i/>
        </w:rPr>
        <w:t>Random</w:t>
      </w:r>
      <w:proofErr w:type="spellEnd"/>
      <w:r w:rsidRPr="005741AD">
        <w:t xml:space="preserve"> </w:t>
      </w:r>
      <w:proofErr w:type="spellStart"/>
      <w:r w:rsidRPr="009B11E6">
        <w:rPr>
          <w:i/>
        </w:rPr>
        <w:t>Forest</w:t>
      </w:r>
      <w:proofErr w:type="spellEnd"/>
      <w:r w:rsidRPr="005741AD">
        <w:t xml:space="preserve"> como algoritmo de aprendizaje</w:t>
      </w:r>
      <w:r w:rsidR="005741AD">
        <w:rPr>
          <w:sz w:val="28"/>
          <w:szCs w:val="28"/>
        </w:rPr>
        <w:t>.</w:t>
      </w:r>
      <w:r>
        <w:rPr>
          <w:b/>
          <w:sz w:val="28"/>
          <w:szCs w:val="28"/>
        </w:rPr>
        <w:br/>
      </w:r>
      <w:r w:rsidRPr="00CD5727">
        <w:t>El bosque aleatorio, como su nombre lo indica, consiste en una gran cantidad de árboles de decisión individuales que operan como un conjunto</w:t>
      </w:r>
      <w:r w:rsidR="005741AD">
        <w:t xml:space="preserve">, </w:t>
      </w:r>
      <w:proofErr w:type="spellStart"/>
      <w:r w:rsidR="005741AD" w:rsidRPr="005741AD">
        <w:rPr>
          <w:i/>
        </w:rPr>
        <w:t>ensemble</w:t>
      </w:r>
      <w:proofErr w:type="spellEnd"/>
      <w:r w:rsidR="005741AD">
        <w:t xml:space="preserve"> en inglés</w:t>
      </w:r>
      <w:r w:rsidRPr="00CD5727">
        <w:t xml:space="preserve">. Cada árbol individual en el bosque aleatorio </w:t>
      </w:r>
      <w:r w:rsidR="005741AD">
        <w:t>propo</w:t>
      </w:r>
      <w:r w:rsidR="0097161C">
        <w:t>r</w:t>
      </w:r>
      <w:r w:rsidR="005741AD">
        <w:t>ciona</w:t>
      </w:r>
      <w:r w:rsidRPr="00CD5727">
        <w:t xml:space="preserve"> una predicción de clase y la clase con más votos se convierte en la predicción de nuestro modelo (ver figura a continuación)</w:t>
      </w:r>
      <w:r w:rsidR="005741AD">
        <w:t xml:space="preserve"> [12]</w:t>
      </w:r>
      <w:r w:rsidRPr="00CD5727">
        <w:t>.</w:t>
      </w:r>
    </w:p>
    <w:p w14:paraId="0E30E511" w14:textId="77777777" w:rsidR="005741AD" w:rsidRDefault="005741AD" w:rsidP="005741AD">
      <w:pPr>
        <w:keepNext/>
        <w:jc w:val="center"/>
      </w:pPr>
      <w:r>
        <w:rPr>
          <w:noProof/>
          <w:lang w:eastAsia="es-ES"/>
        </w:rPr>
        <w:drawing>
          <wp:inline distT="0" distB="0" distL="0" distR="0" wp14:anchorId="50983D8A" wp14:editId="40CEC38F">
            <wp:extent cx="3486150" cy="3545799"/>
            <wp:effectExtent l="0" t="0" r="0" b="0"/>
            <wp:docPr id="3" name="Imagen 3" descr="https://miro.medium.com/max/1052/1*VHDtVaDPNepRglIAv72B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52/1*VHDtVaDPNepRglIAv72BFg.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8471" cy="3548159"/>
                    </a:xfrm>
                    <a:prstGeom prst="rect">
                      <a:avLst/>
                    </a:prstGeom>
                    <a:noFill/>
                    <a:ln>
                      <a:noFill/>
                    </a:ln>
                  </pic:spPr>
                </pic:pic>
              </a:graphicData>
            </a:graphic>
          </wp:inline>
        </w:drawing>
      </w:r>
    </w:p>
    <w:p w14:paraId="340CE1A1" w14:textId="169B358C" w:rsidR="005741AD" w:rsidRDefault="005741AD" w:rsidP="005741AD">
      <w:pPr>
        <w:pStyle w:val="Descripcin"/>
        <w:jc w:val="center"/>
      </w:pPr>
      <w:r>
        <w:t xml:space="preserve">Figura 3.4 Funcionamiento del </w:t>
      </w:r>
      <w:proofErr w:type="spellStart"/>
      <w:r>
        <w:t>algortimo</w:t>
      </w:r>
      <w:proofErr w:type="spellEnd"/>
      <w:r>
        <w:t xml:space="preserve"> </w:t>
      </w:r>
      <w:proofErr w:type="spellStart"/>
      <w:r>
        <w:t>Random</w:t>
      </w:r>
      <w:proofErr w:type="spellEnd"/>
      <w:r>
        <w:t xml:space="preserve"> </w:t>
      </w:r>
      <w:proofErr w:type="spellStart"/>
      <w:r>
        <w:t>Forest</w:t>
      </w:r>
      <w:proofErr w:type="spellEnd"/>
      <w:r>
        <w:t>. Extraído de [12].</w:t>
      </w:r>
    </w:p>
    <w:p w14:paraId="4A5DC318" w14:textId="3DE68179" w:rsidR="008E7653" w:rsidRDefault="005741AD" w:rsidP="008E7653">
      <w:pPr>
        <w:jc w:val="both"/>
      </w:pPr>
      <w:r>
        <w:t xml:space="preserve">Antes de continuar explicando el algoritmo </w:t>
      </w:r>
      <w:proofErr w:type="spellStart"/>
      <w:r w:rsidRPr="00EA6A89">
        <w:rPr>
          <w:i/>
        </w:rPr>
        <w:t>Random</w:t>
      </w:r>
      <w:proofErr w:type="spellEnd"/>
      <w:r>
        <w:t xml:space="preserve"> </w:t>
      </w:r>
      <w:proofErr w:type="spellStart"/>
      <w:r w:rsidRPr="00EA6A89">
        <w:rPr>
          <w:i/>
        </w:rPr>
        <w:t>Forest</w:t>
      </w:r>
      <w:proofErr w:type="spellEnd"/>
      <w:r>
        <w:t xml:space="preserve">, vamos a ver que son los métodos de ensamble, </w:t>
      </w:r>
      <w:proofErr w:type="spellStart"/>
      <w:r w:rsidRPr="005741AD">
        <w:rPr>
          <w:i/>
        </w:rPr>
        <w:t>ensemble</w:t>
      </w:r>
      <w:proofErr w:type="spellEnd"/>
      <w:r>
        <w:t xml:space="preserve"> </w:t>
      </w:r>
      <w:proofErr w:type="spellStart"/>
      <w:r w:rsidRPr="005741AD">
        <w:rPr>
          <w:i/>
        </w:rPr>
        <w:t>methods</w:t>
      </w:r>
      <w:proofErr w:type="spellEnd"/>
      <w:r>
        <w:t xml:space="preserve"> en inglés. </w:t>
      </w:r>
      <w:r w:rsidRPr="005741AD">
        <w:t xml:space="preserve">Los métodos de conjunto son algoritmos de aprendizaje que construyen un conjunto de clasificadores y luego clasifican nuevos puntos de datos tomando un voto (ponderado) de sus predicciones. El método de </w:t>
      </w:r>
      <w:r w:rsidR="008E7653">
        <w:t>agregado</w:t>
      </w:r>
      <w:r w:rsidRPr="005741AD">
        <w:t xml:space="preserve"> original es el promedio bayesiano, pero los </w:t>
      </w:r>
      <w:r w:rsidRPr="005741AD">
        <w:lastRenderedPageBreak/>
        <w:t xml:space="preserve">algoritmos más recientes incluyen codificación de salida de corrección de errores, </w:t>
      </w:r>
      <w:proofErr w:type="spellStart"/>
      <w:r w:rsidR="008E7653" w:rsidRPr="008E7653">
        <w:rPr>
          <w:i/>
        </w:rPr>
        <w:t>bagging</w:t>
      </w:r>
      <w:proofErr w:type="spellEnd"/>
      <w:r w:rsidR="008E7653" w:rsidRPr="008E7653">
        <w:t xml:space="preserve">, and </w:t>
      </w:r>
      <w:proofErr w:type="spellStart"/>
      <w:r w:rsidR="008E7653" w:rsidRPr="008E7653">
        <w:rPr>
          <w:i/>
        </w:rPr>
        <w:t>boosting</w:t>
      </w:r>
      <w:proofErr w:type="spellEnd"/>
      <w:r w:rsidR="008E7653" w:rsidRPr="008E7653">
        <w:t xml:space="preserve"> </w:t>
      </w:r>
      <w:r>
        <w:t>[13]</w:t>
      </w:r>
      <w:r w:rsidRPr="005741AD">
        <w:t>.</w:t>
      </w:r>
    </w:p>
    <w:p w14:paraId="4F01DA38" w14:textId="702E7EE2" w:rsidR="0059521E" w:rsidRDefault="0059521E" w:rsidP="008E7653">
      <w:pPr>
        <w:jc w:val="both"/>
      </w:pPr>
      <w:r w:rsidRPr="0059521E">
        <w:t>Combinar las decisiones de diferentes modelos significa fusionar los distintos resultados en una sola predicción. La forma más sencilla de hacer esto en el caso de la clasificación es votar (quizás un voto ponderado); en el caso de la predicción numérica, se trata de calcular el promedio (quizás u</w:t>
      </w:r>
      <w:r w:rsidR="00E461D7">
        <w:t xml:space="preserve">n promedio ponderado). Tanto </w:t>
      </w:r>
      <w:proofErr w:type="spellStart"/>
      <w:r w:rsidR="00E461D7" w:rsidRPr="00E461D7">
        <w:rPr>
          <w:i/>
        </w:rPr>
        <w:t>bagging</w:t>
      </w:r>
      <w:proofErr w:type="spellEnd"/>
      <w:r w:rsidR="00E461D7">
        <w:t xml:space="preserve"> como </w:t>
      </w:r>
      <w:proofErr w:type="spellStart"/>
      <w:r w:rsidR="00E461D7" w:rsidRPr="00E461D7">
        <w:rPr>
          <w:i/>
        </w:rPr>
        <w:t>boosting</w:t>
      </w:r>
      <w:proofErr w:type="spellEnd"/>
      <w:r w:rsidRPr="0059521E">
        <w:t xml:space="preserve"> adoptan este enfoque, pero derivan los modelos indivi</w:t>
      </w:r>
      <w:r w:rsidR="00E461D7">
        <w:t xml:space="preserve">duales de diferentes maneras. En </w:t>
      </w:r>
      <w:proofErr w:type="spellStart"/>
      <w:r w:rsidR="00E461D7" w:rsidRPr="00E461D7">
        <w:rPr>
          <w:i/>
        </w:rPr>
        <w:t>bagging</w:t>
      </w:r>
      <w:proofErr w:type="spellEnd"/>
      <w:r w:rsidRPr="0059521E">
        <w:t>, los modelos reciben el mismo peso, mientras que</w:t>
      </w:r>
      <w:r w:rsidR="00E461D7">
        <w:t xml:space="preserve"> en </w:t>
      </w:r>
      <w:proofErr w:type="spellStart"/>
      <w:r w:rsidR="00E461D7" w:rsidRPr="00E461D7">
        <w:rPr>
          <w:i/>
        </w:rPr>
        <w:t>boosting</w:t>
      </w:r>
      <w:proofErr w:type="spellEnd"/>
      <w:r w:rsidR="00E461D7">
        <w:t>,</w:t>
      </w:r>
      <w:r w:rsidRPr="0059521E">
        <w:t xml:space="preserve"> </w:t>
      </w:r>
      <w:r w:rsidR="00E461D7" w:rsidRPr="00E461D7">
        <w:t xml:space="preserve">se usa la ponderación para dar más influencia a los más </w:t>
      </w:r>
      <w:r w:rsidR="00E461D7">
        <w:t>exitoso.</w:t>
      </w:r>
    </w:p>
    <w:p w14:paraId="7E473F44" w14:textId="125BB05C" w:rsidR="008E6FFB" w:rsidRDefault="008E6FFB" w:rsidP="008E7653">
      <w:pPr>
        <w:jc w:val="both"/>
      </w:pPr>
      <w:proofErr w:type="spellStart"/>
      <w:r>
        <w:t>Bagging</w:t>
      </w:r>
      <w:proofErr w:type="spellEnd"/>
      <w:r w:rsidR="00505F14">
        <w:t xml:space="preserve">: </w:t>
      </w:r>
      <w:r w:rsidR="00505F14" w:rsidRPr="00505F14">
        <w:t xml:space="preserve">Una forma de obtener un conjunto diverso de clasificadores es utilizar algoritmos de entrenamiento muy diferentes. Otro enfoque es utilizar el mismo algoritmo de entrenamiento para cada predictor, pero entrenarlos en diferentes subconjuntos aleatorios del conjunto de entrenamiento. Cuando el muestreo se realiza con reemplazo, este método se denomina </w:t>
      </w:r>
      <w:proofErr w:type="spellStart"/>
      <w:r w:rsidR="00505F14" w:rsidRPr="00505F14">
        <w:rPr>
          <w:i/>
        </w:rPr>
        <w:t>bagging</w:t>
      </w:r>
      <w:proofErr w:type="spellEnd"/>
      <w:r w:rsidR="00505F14">
        <w:t xml:space="preserve">. </w:t>
      </w:r>
      <w:r w:rsidR="00505F14" w:rsidRPr="00505F14">
        <w:t xml:space="preserve">Cuando el muestreo se realiza sin reemplazo, se denomina </w:t>
      </w:r>
      <w:proofErr w:type="spellStart"/>
      <w:r w:rsidR="00505F14" w:rsidRPr="00505F14">
        <w:rPr>
          <w:i/>
        </w:rPr>
        <w:t>pasting</w:t>
      </w:r>
      <w:proofErr w:type="spellEnd"/>
      <w:r w:rsidR="00505F14" w:rsidRPr="00505F14">
        <w:t>. En otras palabras, tant</w:t>
      </w:r>
      <w:r w:rsidR="00505F14">
        <w:t xml:space="preserve">o </w:t>
      </w:r>
      <w:proofErr w:type="spellStart"/>
      <w:r w:rsidR="00505F14" w:rsidRPr="00505F14">
        <w:rPr>
          <w:i/>
        </w:rPr>
        <w:t>bagging</w:t>
      </w:r>
      <w:proofErr w:type="spellEnd"/>
      <w:r w:rsidR="00505F14" w:rsidRPr="00505F14">
        <w:t xml:space="preserve"> como </w:t>
      </w:r>
      <w:proofErr w:type="spellStart"/>
      <w:r w:rsidR="00505F14" w:rsidRPr="00505F14">
        <w:rPr>
          <w:i/>
        </w:rPr>
        <w:t>pasting</w:t>
      </w:r>
      <w:proofErr w:type="spellEnd"/>
      <w:r w:rsidR="00505F14" w:rsidRPr="00505F14">
        <w:t xml:space="preserve"> permiten muestrear instancias de entrenamiento varias veces en varios predictores, pero solo el </w:t>
      </w:r>
      <w:proofErr w:type="spellStart"/>
      <w:r w:rsidR="00505F14" w:rsidRPr="00505F14">
        <w:rPr>
          <w:i/>
        </w:rPr>
        <w:t>bagging</w:t>
      </w:r>
      <w:proofErr w:type="spellEnd"/>
      <w:r w:rsidR="00505F14" w:rsidRPr="00505F14">
        <w:t xml:space="preserve"> permite muestrear instancias de entrenamiento varias veces para el mismo predictor</w:t>
      </w:r>
      <w:r w:rsidR="0097161C">
        <w:t xml:space="preserve"> [7]</w:t>
      </w:r>
      <w:r w:rsidR="00505F14" w:rsidRPr="00505F14">
        <w:t>. Este proceso de muestreo y entrenamient</w:t>
      </w:r>
      <w:r w:rsidR="00505F14">
        <w:t>o se representa en la Figura 3.5</w:t>
      </w:r>
      <w:r w:rsidR="00505F14" w:rsidRPr="00505F14">
        <w:t>.</w:t>
      </w:r>
    </w:p>
    <w:p w14:paraId="2DE6F064" w14:textId="77777777" w:rsidR="00505F14" w:rsidRDefault="00505F14" w:rsidP="00505F14">
      <w:pPr>
        <w:keepNext/>
        <w:jc w:val="center"/>
      </w:pPr>
      <w:r w:rsidRPr="00505F14">
        <w:rPr>
          <w:noProof/>
          <w:lang w:eastAsia="es-ES"/>
        </w:rPr>
        <w:drawing>
          <wp:inline distT="0" distB="0" distL="0" distR="0" wp14:anchorId="5CF508B9" wp14:editId="098A61A3">
            <wp:extent cx="4543425" cy="228953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45467" cy="2290563"/>
                    </a:xfrm>
                    <a:prstGeom prst="rect">
                      <a:avLst/>
                    </a:prstGeom>
                    <a:noFill/>
                    <a:ln>
                      <a:noFill/>
                    </a:ln>
                  </pic:spPr>
                </pic:pic>
              </a:graphicData>
            </a:graphic>
          </wp:inline>
        </w:drawing>
      </w:r>
    </w:p>
    <w:p w14:paraId="7991CA4D" w14:textId="31FD2AED" w:rsidR="00505F14" w:rsidRDefault="00505F14" w:rsidP="00505F14">
      <w:pPr>
        <w:pStyle w:val="Descripcin"/>
        <w:jc w:val="center"/>
      </w:pPr>
      <w:r>
        <w:t xml:space="preserve">Figura 3.5 </w:t>
      </w:r>
      <w:proofErr w:type="spellStart"/>
      <w:r>
        <w:t>Pasting</w:t>
      </w:r>
      <w:proofErr w:type="spellEnd"/>
      <w:r>
        <w:t>/</w:t>
      </w:r>
      <w:proofErr w:type="spellStart"/>
      <w:r>
        <w:t>Bagging</w:t>
      </w:r>
      <w:proofErr w:type="spellEnd"/>
      <w:r>
        <w:t xml:space="preserve"> training. Extraído de [</w:t>
      </w:r>
      <w:r w:rsidR="0097161C">
        <w:t>7]</w:t>
      </w:r>
    </w:p>
    <w:p w14:paraId="7DA8F1C5" w14:textId="628979DC" w:rsidR="008E6FFB" w:rsidRDefault="008E6FFB" w:rsidP="008E7653">
      <w:pPr>
        <w:jc w:val="both"/>
      </w:pPr>
      <w:proofErr w:type="spellStart"/>
      <w:r>
        <w:t>Boosting</w:t>
      </w:r>
      <w:proofErr w:type="spellEnd"/>
      <w:r w:rsidR="00EA6A89">
        <w:t xml:space="preserve">: </w:t>
      </w:r>
      <w:r w:rsidR="00EA6A89" w:rsidRPr="00EA6A89">
        <w:t xml:space="preserve">El </w:t>
      </w:r>
      <w:proofErr w:type="spellStart"/>
      <w:r w:rsidR="00EA6A89" w:rsidRPr="00EA6A89">
        <w:rPr>
          <w:i/>
        </w:rPr>
        <w:t>boosting</w:t>
      </w:r>
      <w:proofErr w:type="spellEnd"/>
      <w:r w:rsidR="00EA6A89" w:rsidRPr="00EA6A89">
        <w:t xml:space="preserve"> s</w:t>
      </w:r>
      <w:r w:rsidR="00EA6A89">
        <w:t xml:space="preserve">e refiere a cualquier método de ensamble </w:t>
      </w:r>
      <w:r w:rsidR="00EA6A89" w:rsidRPr="00EA6A89">
        <w:t xml:space="preserve">que pueda combinar varios </w:t>
      </w:r>
      <w:r w:rsidR="00EA6A89">
        <w:t>métodos de aprendizaje</w:t>
      </w:r>
      <w:r w:rsidR="00EA6A89" w:rsidRPr="00EA6A89">
        <w:t xml:space="preserve"> débiles en un </w:t>
      </w:r>
      <w:r w:rsidR="00EA6A89">
        <w:t>método</w:t>
      </w:r>
      <w:r w:rsidR="00EA6A89" w:rsidRPr="00EA6A89">
        <w:t xml:space="preserve"> fuerte. La idea general de la mayoría de los </w:t>
      </w:r>
      <w:r w:rsidR="00EA6A89">
        <w:t xml:space="preserve">métodos de </w:t>
      </w:r>
      <w:proofErr w:type="spellStart"/>
      <w:r w:rsidR="00EA6A89" w:rsidRPr="00EA6A89">
        <w:rPr>
          <w:i/>
        </w:rPr>
        <w:t>boosting</w:t>
      </w:r>
      <w:proofErr w:type="spellEnd"/>
      <w:r w:rsidR="00EA6A89" w:rsidRPr="00EA6A89">
        <w:t xml:space="preserve"> es entrenar predictores secuencialmente, cada uno tratando de corregir a su predecesor.</w:t>
      </w:r>
    </w:p>
    <w:p w14:paraId="4F14CEDA" w14:textId="4E20299B" w:rsidR="0097161C" w:rsidRDefault="0097161C" w:rsidP="008E7653">
      <w:pPr>
        <w:jc w:val="both"/>
      </w:pPr>
      <w:r w:rsidRPr="0097161C">
        <w:t xml:space="preserve">La diferencia </w:t>
      </w:r>
      <w:r>
        <w:t>entre</w:t>
      </w:r>
      <w:r w:rsidRPr="0097161C">
        <w:t xml:space="preserve"> el </w:t>
      </w:r>
      <w:proofErr w:type="spellStart"/>
      <w:r w:rsidRPr="0097161C">
        <w:rPr>
          <w:i/>
        </w:rPr>
        <w:t>bagging</w:t>
      </w:r>
      <w:proofErr w:type="spellEnd"/>
      <w:r w:rsidRPr="0097161C">
        <w:t xml:space="preserve"> </w:t>
      </w:r>
      <w:r>
        <w:t xml:space="preserve">y el </w:t>
      </w:r>
      <w:proofErr w:type="spellStart"/>
      <w:r w:rsidRPr="0097161C">
        <w:rPr>
          <w:i/>
        </w:rPr>
        <w:t>boosting</w:t>
      </w:r>
      <w:proofErr w:type="spellEnd"/>
      <w:r>
        <w:t xml:space="preserve">, es que en el método </w:t>
      </w:r>
      <w:proofErr w:type="spellStart"/>
      <w:r w:rsidRPr="0097161C">
        <w:rPr>
          <w:i/>
        </w:rPr>
        <w:t>boosting</w:t>
      </w:r>
      <w:proofErr w:type="spellEnd"/>
      <w:r>
        <w:t xml:space="preserve"> </w:t>
      </w:r>
      <w:r w:rsidRPr="0097161C">
        <w:t>los algoritmos no se entrenan independientemente, sino que se ponderan según los errores de los anteriores.</w:t>
      </w:r>
      <w:r>
        <w:t xml:space="preserve"> En los métodos de </w:t>
      </w:r>
      <w:proofErr w:type="spellStart"/>
      <w:r w:rsidRPr="0097161C">
        <w:rPr>
          <w:i/>
        </w:rPr>
        <w:t>bagging</w:t>
      </w:r>
      <w:proofErr w:type="spellEnd"/>
      <w:r>
        <w:t xml:space="preserve">, </w:t>
      </w:r>
      <w:r w:rsidRPr="0097161C">
        <w:t>los algoritmos simples son usados en paralelo</w:t>
      </w:r>
      <w:r>
        <w:t xml:space="preserve"> y posteriormente se promedian las salidas para obtener un único resultado.</w:t>
      </w:r>
    </w:p>
    <w:p w14:paraId="42E90F8D" w14:textId="6D38840A" w:rsidR="0097161C" w:rsidRDefault="0097161C" w:rsidP="008E7653">
      <w:pPr>
        <w:jc w:val="both"/>
      </w:pPr>
      <w:r>
        <w:t xml:space="preserve">Con estos métodos, buscamos reducir la varianza y el sesgo. En </w:t>
      </w:r>
      <w:proofErr w:type="spellStart"/>
      <w:r w:rsidRPr="0097161C">
        <w:rPr>
          <w:i/>
        </w:rPr>
        <w:t>bagging</w:t>
      </w:r>
      <w:proofErr w:type="spellEnd"/>
      <w:r>
        <w:t>, u</w:t>
      </w:r>
      <w:r w:rsidRPr="0097161C">
        <w:t>n</w:t>
      </w:r>
      <w:r>
        <w:t>a</w:t>
      </w:r>
      <w:r w:rsidRPr="0097161C">
        <w:t xml:space="preserve"> forma de reducir la varianza de las estimaciones es promediando estimaciones de distintos modelos o algoritmos</w:t>
      </w:r>
      <w:r>
        <w:t xml:space="preserve">. Si aplicamos </w:t>
      </w:r>
      <w:proofErr w:type="spellStart"/>
      <w:r w:rsidRPr="0097161C">
        <w:rPr>
          <w:i/>
        </w:rPr>
        <w:t>boosting</w:t>
      </w:r>
      <w:proofErr w:type="spellEnd"/>
      <w:r>
        <w:rPr>
          <w:i/>
        </w:rPr>
        <w:t xml:space="preserve"> </w:t>
      </w:r>
      <w:r>
        <w:t>conseguiremos reducir el sesgo al aprovechar la dependencia entre modelos [14].</w:t>
      </w:r>
    </w:p>
    <w:p w14:paraId="7600EEC2" w14:textId="6C070C1C" w:rsidR="0097161C" w:rsidRDefault="003D341F" w:rsidP="008E7653">
      <w:pPr>
        <w:jc w:val="both"/>
        <w:rPr>
          <w:b/>
        </w:rPr>
      </w:pPr>
      <w:r>
        <w:rPr>
          <w:b/>
        </w:rPr>
        <w:t>Árboles de decisión</w:t>
      </w:r>
    </w:p>
    <w:p w14:paraId="7AECFE82" w14:textId="77777777" w:rsidR="009D6EE8" w:rsidRDefault="009D6EE8" w:rsidP="009D6EE8">
      <w:pPr>
        <w:jc w:val="both"/>
      </w:pPr>
      <w:r>
        <w:t>En el mundo del aprendizaje automático, los árboles de decisión son una especie de modelos no paramétricos que se pueden utilizar tanto para clasificación como para regresión.</w:t>
      </w:r>
    </w:p>
    <w:p w14:paraId="70ECBA02" w14:textId="05B0C7FE" w:rsidR="009D6EE8" w:rsidRDefault="00056B01" w:rsidP="00056B01">
      <w:pPr>
        <w:jc w:val="both"/>
      </w:pPr>
      <w:r>
        <w:lastRenderedPageBreak/>
        <w:t>L</w:t>
      </w:r>
      <w:r w:rsidR="009D6EE8">
        <w:t>os árboles de decisión son modelos flexibles que no aumentan su número de parámetros a medida que agregamos más características (si las construimos correctamente), y pueden generar una predicción categórica (como si una planta es de cierto tipo o no) o una predicción numérica (como el precio de una casa).</w:t>
      </w:r>
    </w:p>
    <w:p w14:paraId="69276DBC" w14:textId="4686D050" w:rsidR="00FF77E8" w:rsidRDefault="00FF77E8" w:rsidP="009D6EE8">
      <w:pPr>
        <w:jc w:val="both"/>
      </w:pPr>
      <w:r w:rsidRPr="00FF77E8">
        <w:t>Normalmente, el objetivo es encontrar el árbol de decisiones óptimo minimizando el error de generalización. Sin embargo, también se pueden definir otras funciones objetivo, por ejemplo: minimizar el número de nodos o minimizar la profundidad media</w:t>
      </w:r>
      <w:r>
        <w:t xml:space="preserve"> [16]</w:t>
      </w:r>
      <w:r w:rsidRPr="00FF77E8">
        <w:t>.</w:t>
      </w:r>
    </w:p>
    <w:p w14:paraId="1129C3C0" w14:textId="17F33AE7" w:rsidR="005848E2" w:rsidRDefault="005848E2" w:rsidP="009D6EE8">
      <w:pPr>
        <w:jc w:val="both"/>
      </w:pPr>
      <w:r>
        <w:t>Algunas de las ventajas que poseen los árboles de decisión son las siguientes:</w:t>
      </w:r>
    </w:p>
    <w:p w14:paraId="2A716220" w14:textId="236D8EC9" w:rsidR="005848E2" w:rsidRDefault="009D6EE8" w:rsidP="005848E2">
      <w:pPr>
        <w:pStyle w:val="Prrafodelista"/>
        <w:numPr>
          <w:ilvl w:val="0"/>
          <w:numId w:val="1"/>
        </w:numPr>
        <w:jc w:val="both"/>
      </w:pPr>
      <w:r w:rsidRPr="005848E2">
        <w:t xml:space="preserve">Son relativamente </w:t>
      </w:r>
      <w:r w:rsidRPr="005848E2">
        <w:rPr>
          <w:b/>
        </w:rPr>
        <w:t>rápidos</w:t>
      </w:r>
      <w:r w:rsidRPr="005848E2">
        <w:t xml:space="preserve"> de construir y producen modelos </w:t>
      </w:r>
      <w:r w:rsidRPr="005848E2">
        <w:rPr>
          <w:b/>
        </w:rPr>
        <w:t>interpretables</w:t>
      </w:r>
      <w:r w:rsidRPr="005848E2">
        <w:t xml:space="preserve"> (si los árboles son pequeños). </w:t>
      </w:r>
    </w:p>
    <w:p w14:paraId="3D0B7097" w14:textId="2B859031" w:rsidR="005848E2" w:rsidRPr="005848E2" w:rsidRDefault="005848E2" w:rsidP="005848E2">
      <w:pPr>
        <w:pStyle w:val="Prrafodelista"/>
        <w:numPr>
          <w:ilvl w:val="0"/>
          <w:numId w:val="1"/>
        </w:numPr>
        <w:jc w:val="both"/>
      </w:pPr>
      <w:r w:rsidRPr="005848E2">
        <w:t xml:space="preserve">En comparación con otros algoritmos de aprendizaje automático, los árboles de decisión requieren </w:t>
      </w:r>
      <w:r w:rsidRPr="005848E2">
        <w:rPr>
          <w:b/>
        </w:rPr>
        <w:t>menos datos</w:t>
      </w:r>
      <w:r w:rsidRPr="005848E2">
        <w:t xml:space="preserve"> para entrenar.</w:t>
      </w:r>
    </w:p>
    <w:p w14:paraId="32F0063A" w14:textId="77777777" w:rsidR="005848E2" w:rsidRDefault="009D6EE8" w:rsidP="005848E2">
      <w:pPr>
        <w:pStyle w:val="Prrafodelista"/>
        <w:numPr>
          <w:ilvl w:val="0"/>
          <w:numId w:val="1"/>
        </w:numPr>
        <w:jc w:val="both"/>
      </w:pPr>
      <w:r>
        <w:t xml:space="preserve">Como dijimos antes, son capaces de realizar </w:t>
      </w:r>
      <w:r w:rsidRPr="005848E2">
        <w:rPr>
          <w:b/>
        </w:rPr>
        <w:t>predicciones</w:t>
      </w:r>
      <w:r>
        <w:t xml:space="preserve"> </w:t>
      </w:r>
      <w:r w:rsidRPr="005848E2">
        <w:rPr>
          <w:b/>
        </w:rPr>
        <w:t>categóricas</w:t>
      </w:r>
      <w:r>
        <w:t xml:space="preserve"> y </w:t>
      </w:r>
      <w:r w:rsidRPr="005848E2">
        <w:rPr>
          <w:b/>
        </w:rPr>
        <w:t>numéricas</w:t>
      </w:r>
      <w:r w:rsidRPr="009D6EE8">
        <w:t xml:space="preserve">. </w:t>
      </w:r>
    </w:p>
    <w:p w14:paraId="4E95D485" w14:textId="386567FD" w:rsidR="005848E2" w:rsidRDefault="009D6EE8" w:rsidP="005848E2">
      <w:pPr>
        <w:pStyle w:val="Prrafodelista"/>
        <w:numPr>
          <w:ilvl w:val="0"/>
          <w:numId w:val="1"/>
        </w:numPr>
        <w:jc w:val="both"/>
      </w:pPr>
      <w:r w:rsidRPr="009D6EE8">
        <w:t xml:space="preserve">Son </w:t>
      </w:r>
      <w:r w:rsidRPr="005848E2">
        <w:rPr>
          <w:b/>
        </w:rPr>
        <w:t>invariantes</w:t>
      </w:r>
      <w:r w:rsidRPr="009D6EE8">
        <w:t xml:space="preserve"> bajo transformaciones (estrictamente monótonas) de los predictores individuales. Como resultado, el escalado y / o las transformaciones más generales no son un problema y son </w:t>
      </w:r>
      <w:r w:rsidRPr="005848E2">
        <w:rPr>
          <w:b/>
        </w:rPr>
        <w:t>inmunes</w:t>
      </w:r>
      <w:r w:rsidR="005848E2">
        <w:t xml:space="preserve"> a los efectos de los </w:t>
      </w:r>
      <w:proofErr w:type="spellStart"/>
      <w:r w:rsidR="005848E2" w:rsidRPr="005848E2">
        <w:rPr>
          <w:i/>
        </w:rPr>
        <w:t>missing</w:t>
      </w:r>
      <w:proofErr w:type="spellEnd"/>
      <w:r w:rsidR="005848E2" w:rsidRPr="005848E2">
        <w:rPr>
          <w:i/>
        </w:rPr>
        <w:t xml:space="preserve"> </w:t>
      </w:r>
      <w:proofErr w:type="spellStart"/>
      <w:r w:rsidR="005848E2" w:rsidRPr="005848E2">
        <w:rPr>
          <w:i/>
        </w:rPr>
        <w:t>values</w:t>
      </w:r>
      <w:proofErr w:type="spellEnd"/>
      <w:r w:rsidR="005848E2">
        <w:t xml:space="preserve"> </w:t>
      </w:r>
      <w:r w:rsidRPr="009D6EE8">
        <w:t xml:space="preserve">de los predictores. </w:t>
      </w:r>
    </w:p>
    <w:p w14:paraId="4F4EDDA9" w14:textId="77777777" w:rsidR="005848E2" w:rsidRDefault="009D6EE8" w:rsidP="005848E2">
      <w:pPr>
        <w:pStyle w:val="Prrafodelista"/>
        <w:numPr>
          <w:ilvl w:val="0"/>
          <w:numId w:val="1"/>
        </w:numPr>
        <w:jc w:val="both"/>
      </w:pPr>
      <w:r w:rsidRPr="009D6EE8">
        <w:t xml:space="preserve">Realizan la </w:t>
      </w:r>
      <w:r w:rsidRPr="005848E2">
        <w:rPr>
          <w:b/>
        </w:rPr>
        <w:t>selección de características internas</w:t>
      </w:r>
      <w:r w:rsidRPr="009D6EE8">
        <w:t xml:space="preserve"> como parte integral del procedimiento. Por lo tanto, son resistentes, si no completamente inmunes, a la inclusión de muchas variables </w:t>
      </w:r>
      <w:proofErr w:type="spellStart"/>
      <w:r w:rsidRPr="009D6EE8">
        <w:t>predictoras</w:t>
      </w:r>
      <w:proofErr w:type="spellEnd"/>
      <w:r w:rsidRPr="009D6EE8">
        <w:t xml:space="preserve"> irrelevantes. </w:t>
      </w:r>
    </w:p>
    <w:p w14:paraId="65688216" w14:textId="69F50694" w:rsidR="003D341F" w:rsidRDefault="009D6EE8" w:rsidP="005848E2">
      <w:pPr>
        <w:jc w:val="both"/>
      </w:pPr>
      <w:r w:rsidRPr="009D6EE8">
        <w:t>Estas propiedades de los árboles de decisión son en gran parte la razón por la que se han convertido en el método de aprendizaje más popular para la minería de datos</w:t>
      </w:r>
      <w:r>
        <w:t xml:space="preserve"> [</w:t>
      </w:r>
      <w:r w:rsidR="005848E2">
        <w:t>8</w:t>
      </w:r>
      <w:proofErr w:type="gramStart"/>
      <w:r>
        <w:t>]</w:t>
      </w:r>
      <w:r w:rsidR="00056B01">
        <w:t>,</w:t>
      </w:r>
      <w:r w:rsidR="005848E2">
        <w:t>[</w:t>
      </w:r>
      <w:proofErr w:type="gramEnd"/>
      <w:r w:rsidR="005848E2">
        <w:t>15]</w:t>
      </w:r>
      <w:r w:rsidRPr="009D6EE8">
        <w:t>.</w:t>
      </w:r>
    </w:p>
    <w:p w14:paraId="0AD59A16" w14:textId="070EF902" w:rsidR="00FF77E8" w:rsidRDefault="00FF77E8" w:rsidP="005848E2">
      <w:pPr>
        <w:jc w:val="both"/>
      </w:pPr>
      <w:r>
        <w:t xml:space="preserve">Cabe matizar algunos puntos: </w:t>
      </w:r>
    </w:p>
    <w:p w14:paraId="64737414" w14:textId="5F051FF3" w:rsidR="00FF77E8" w:rsidRDefault="00FF77E8" w:rsidP="005848E2">
      <w:pPr>
        <w:jc w:val="both"/>
      </w:pPr>
      <w:r w:rsidRPr="00FF77E8">
        <w:t xml:space="preserve">Las últimas referencias indican que el uso de algoritmos de árbol de decisión solo es factible en problemas pequeños. En consecuencia, se requieren métodos heurísticos para resolver el problema. En términos generales, estos métodos se pueden dividir en dos grupos: </w:t>
      </w:r>
      <w:r>
        <w:rPr>
          <w:i/>
        </w:rPr>
        <w:t>Top-D</w:t>
      </w:r>
      <w:r w:rsidRPr="00FF77E8">
        <w:rPr>
          <w:i/>
        </w:rPr>
        <w:t>own</w:t>
      </w:r>
      <w:r w:rsidRPr="00FF77E8">
        <w:t xml:space="preserve"> </w:t>
      </w:r>
      <w:r>
        <w:t xml:space="preserve">y </w:t>
      </w:r>
      <w:proofErr w:type="spellStart"/>
      <w:r w:rsidRPr="00FF77E8">
        <w:rPr>
          <w:i/>
        </w:rPr>
        <w:t>Bottom</w:t>
      </w:r>
      <w:proofErr w:type="spellEnd"/>
      <w:r w:rsidRPr="00FF77E8">
        <w:rPr>
          <w:i/>
        </w:rPr>
        <w:t>-Up</w:t>
      </w:r>
      <w:r>
        <w:t xml:space="preserve"> </w:t>
      </w:r>
      <w:r w:rsidRPr="00FF77E8">
        <w:t>con una clara preferencia en la literatura al primer grupo.</w:t>
      </w:r>
      <w:r>
        <w:t xml:space="preserve"> </w:t>
      </w:r>
      <w:r w:rsidRPr="00FF77E8">
        <w:t xml:space="preserve">Hay varios inductores de árboles de decisión </w:t>
      </w:r>
      <w:r w:rsidRPr="00FF77E8">
        <w:rPr>
          <w:i/>
        </w:rPr>
        <w:t>Top-Down</w:t>
      </w:r>
      <w:r>
        <w:t xml:space="preserve"> como ID3, C4.5, CART,</w:t>
      </w:r>
      <w:r w:rsidRPr="00FF77E8">
        <w:t xml:space="preserve"> Algunos de los cuales constan de dos fases conceptuales: Crecimiento y Poda (C4.5 y CART). Otros inductores realizan solo la fase de crecimiento</w:t>
      </w:r>
      <w:r w:rsidR="00056B01">
        <w:t xml:space="preserve"> [17]</w:t>
      </w:r>
      <w:r w:rsidRPr="00FF77E8">
        <w:t>.</w:t>
      </w:r>
    </w:p>
    <w:p w14:paraId="320EAE5F" w14:textId="412A6A5F" w:rsidR="00FF77E8" w:rsidRDefault="00FF77E8" w:rsidP="005848E2">
      <w:pPr>
        <w:jc w:val="both"/>
      </w:pPr>
      <w:r>
        <w:t xml:space="preserve">Mediante una serie de parámetros, podemos controlar la complejidad del modelo. Es preferible </w:t>
      </w:r>
      <w:r w:rsidRPr="00FF77E8">
        <w:t>un árbol de decisiones menos complejo, ya que se considera más comprensible. Además</w:t>
      </w:r>
      <w:r>
        <w:t xml:space="preserve">, </w:t>
      </w:r>
      <w:r w:rsidRPr="00FF77E8">
        <w:t>la complejidad del árbol tiene un efecto crucial en su rendimiento de precisión. La complejidad del árbol se controla explícitamente mediante los criterios de detención utilizados y el método de poda empleado. Por lo general, la complejidad del árbol se mide mediant</w:t>
      </w:r>
      <w:r>
        <w:t>e una de las siguientes métricas [16]</w:t>
      </w:r>
      <w:r w:rsidRPr="00FF77E8">
        <w:t xml:space="preserve">: </w:t>
      </w:r>
    </w:p>
    <w:p w14:paraId="6BC811AE" w14:textId="15A70B65" w:rsidR="00FF77E8" w:rsidRDefault="00FF77E8" w:rsidP="00FF77E8">
      <w:pPr>
        <w:pStyle w:val="Prrafodelista"/>
        <w:numPr>
          <w:ilvl w:val="0"/>
          <w:numId w:val="1"/>
        </w:numPr>
        <w:jc w:val="both"/>
      </w:pPr>
      <w:r w:rsidRPr="00FF77E8">
        <w:t xml:space="preserve">El número total de nodos </w:t>
      </w:r>
    </w:p>
    <w:p w14:paraId="46BD8B88" w14:textId="7A58150F" w:rsidR="00FF77E8" w:rsidRDefault="00FF77E8" w:rsidP="00FF77E8">
      <w:pPr>
        <w:pStyle w:val="Prrafodelista"/>
        <w:numPr>
          <w:ilvl w:val="0"/>
          <w:numId w:val="1"/>
        </w:numPr>
        <w:jc w:val="both"/>
      </w:pPr>
      <w:r w:rsidRPr="00FF77E8">
        <w:t xml:space="preserve">Número total de hojas </w:t>
      </w:r>
    </w:p>
    <w:p w14:paraId="174732F0" w14:textId="331E41FD" w:rsidR="00FF77E8" w:rsidRDefault="00FF77E8" w:rsidP="00FF77E8">
      <w:pPr>
        <w:pStyle w:val="Prrafodelista"/>
        <w:numPr>
          <w:ilvl w:val="0"/>
          <w:numId w:val="1"/>
        </w:numPr>
        <w:jc w:val="both"/>
      </w:pPr>
      <w:r w:rsidRPr="00FF77E8">
        <w:t xml:space="preserve">Profundidad del árbol </w:t>
      </w:r>
    </w:p>
    <w:p w14:paraId="10E5B563" w14:textId="77D1C81A" w:rsidR="00FF77E8" w:rsidRDefault="00FF77E8" w:rsidP="00FF77E8">
      <w:pPr>
        <w:pStyle w:val="Prrafodelista"/>
        <w:numPr>
          <w:ilvl w:val="0"/>
          <w:numId w:val="1"/>
        </w:numPr>
        <w:jc w:val="both"/>
      </w:pPr>
      <w:r w:rsidRPr="00FF77E8">
        <w:t>Número de atributos utilizados</w:t>
      </w:r>
    </w:p>
    <w:p w14:paraId="7C96B89A" w14:textId="0B45F64E" w:rsidR="005848E2" w:rsidRDefault="005848E2" w:rsidP="005848E2">
      <w:pPr>
        <w:jc w:val="both"/>
      </w:pPr>
      <w:r>
        <w:t>Pero también poseen una serie de desventajas:</w:t>
      </w:r>
    </w:p>
    <w:p w14:paraId="25D855AF" w14:textId="31DE23FF" w:rsidR="005848E2" w:rsidRDefault="005848E2" w:rsidP="005848E2">
      <w:pPr>
        <w:pStyle w:val="Prrafodelista"/>
        <w:numPr>
          <w:ilvl w:val="0"/>
          <w:numId w:val="1"/>
        </w:numPr>
        <w:jc w:val="both"/>
      </w:pPr>
      <w:proofErr w:type="spellStart"/>
      <w:r w:rsidRPr="005848E2">
        <w:rPr>
          <w:b/>
          <w:i/>
        </w:rPr>
        <w:t>Overfitting</w:t>
      </w:r>
      <w:proofErr w:type="spellEnd"/>
      <w:r>
        <w:t>: son bastante propensos a ajustarse demasiado a los datos de entrenamiento y pueden ser sensibles a los valores atípicos.</w:t>
      </w:r>
    </w:p>
    <w:p w14:paraId="3217B199" w14:textId="77777777" w:rsidR="005848E2" w:rsidRDefault="005848E2" w:rsidP="005848E2">
      <w:pPr>
        <w:pStyle w:val="Prrafodelista"/>
        <w:jc w:val="both"/>
      </w:pPr>
    </w:p>
    <w:p w14:paraId="249988A9" w14:textId="58EF760F" w:rsidR="005848E2" w:rsidRDefault="005848E2" w:rsidP="005848E2">
      <w:pPr>
        <w:pStyle w:val="Prrafodelista"/>
        <w:numPr>
          <w:ilvl w:val="0"/>
          <w:numId w:val="1"/>
        </w:numPr>
        <w:jc w:val="both"/>
      </w:pPr>
      <w:r>
        <w:lastRenderedPageBreak/>
        <w:t>Un solo árbol de decisiones normalmente no hace grandes predicciones, por lo que a menudo se combinan varios árboles para formar "</w:t>
      </w:r>
      <w:r w:rsidRPr="005848E2">
        <w:rPr>
          <w:b/>
        </w:rPr>
        <w:t>bosques</w:t>
      </w:r>
      <w:r>
        <w:t>" para dar lugar a modelos de conjuntos más sólidos.</w:t>
      </w:r>
    </w:p>
    <w:p w14:paraId="6E97406A" w14:textId="02EB4CF0" w:rsidR="009D6EE8" w:rsidRDefault="009D6EE8" w:rsidP="009D6EE8">
      <w:pPr>
        <w:jc w:val="both"/>
      </w:pPr>
      <w:r>
        <w:t>Cuando se están construyendo, los árboles de decisión se construyen evaluando de forma recursiva diferentes características y utilizando en cada nodo la característica que mejor divide los datos [15].</w:t>
      </w:r>
      <w:r>
        <w:br/>
      </w:r>
      <w:r w:rsidRPr="009D6EE8">
        <w:t>La siguiente figura muestra la estructura general de uno de estos árboles.</w:t>
      </w:r>
    </w:p>
    <w:p w14:paraId="45BD4179" w14:textId="6D90DCB0" w:rsidR="009D6EE8" w:rsidRDefault="009D6EE8" w:rsidP="009D6EE8">
      <w:pPr>
        <w:keepNext/>
        <w:jc w:val="both"/>
      </w:pPr>
      <w:r>
        <w:rPr>
          <w:noProof/>
          <w:lang w:eastAsia="es-ES"/>
        </w:rPr>
        <w:drawing>
          <wp:inline distT="0" distB="0" distL="0" distR="0" wp14:anchorId="7058AD38" wp14:editId="6833AF85">
            <wp:extent cx="5731510" cy="2142761"/>
            <wp:effectExtent l="0" t="0" r="2540" b="0"/>
            <wp:docPr id="5" name="Imagen 5" descr="https://miro.medium.com/max/765/1*3P1333UmqEww6YMpjisj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65/1*3P1333UmqEww6YMpjisj4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42761"/>
                    </a:xfrm>
                    <a:prstGeom prst="rect">
                      <a:avLst/>
                    </a:prstGeom>
                    <a:noFill/>
                    <a:ln>
                      <a:noFill/>
                    </a:ln>
                  </pic:spPr>
                </pic:pic>
              </a:graphicData>
            </a:graphic>
          </wp:inline>
        </w:drawing>
      </w:r>
    </w:p>
    <w:p w14:paraId="5ABE62B8" w14:textId="696F3F53" w:rsidR="009D6EE8" w:rsidRDefault="009D6EE8" w:rsidP="009D6EE8">
      <w:pPr>
        <w:pStyle w:val="Descripcin"/>
        <w:ind w:left="1416" w:firstLine="708"/>
        <w:jc w:val="both"/>
      </w:pPr>
      <w:r>
        <w:t>Figura 3.6 Estructura de un árbol de decisión. Extraído de [15].</w:t>
      </w:r>
    </w:p>
    <w:p w14:paraId="6AE4E867" w14:textId="77777777" w:rsidR="009D6EE8" w:rsidRDefault="009D6EE8" w:rsidP="009D6EE8"/>
    <w:p w14:paraId="1859B540" w14:textId="51FFD17A" w:rsidR="009D6EE8" w:rsidRDefault="009D6EE8" w:rsidP="009D6EE8">
      <w:r>
        <w:t>En esta figura podemos observar tres tipos de nodos [15]:</w:t>
      </w:r>
    </w:p>
    <w:p w14:paraId="448B0D86" w14:textId="7BD331C9" w:rsidR="009D6EE8" w:rsidRDefault="009D6EE8" w:rsidP="005848E2">
      <w:pPr>
        <w:pStyle w:val="Prrafodelista"/>
        <w:numPr>
          <w:ilvl w:val="0"/>
          <w:numId w:val="1"/>
        </w:numPr>
      </w:pPr>
      <w:r w:rsidRPr="005848E2">
        <w:rPr>
          <w:b/>
        </w:rPr>
        <w:t>El nodo raíz</w:t>
      </w:r>
      <w:r>
        <w:t>: es el nodo que inicia el gráfico. En un árbol de decisión normal, evalúa la variable que mejor divide los datos.</w:t>
      </w:r>
    </w:p>
    <w:p w14:paraId="2592AD24" w14:textId="63FD2538" w:rsidR="009D6EE8" w:rsidRDefault="009D6EE8" w:rsidP="005848E2">
      <w:pPr>
        <w:pStyle w:val="Prrafodelista"/>
        <w:numPr>
          <w:ilvl w:val="0"/>
          <w:numId w:val="1"/>
        </w:numPr>
      </w:pPr>
      <w:r w:rsidRPr="005848E2">
        <w:rPr>
          <w:b/>
        </w:rPr>
        <w:t>Nodos intermedios</w:t>
      </w:r>
      <w:r>
        <w:t>: son nodos donde se evalúan las variables pero que no son los nodos finales donde se hacen las predicciones.</w:t>
      </w:r>
    </w:p>
    <w:p w14:paraId="6BDD48DD" w14:textId="18701EF2" w:rsidR="009D6EE8" w:rsidRPr="009D6EE8" w:rsidRDefault="009D6EE8" w:rsidP="005848E2">
      <w:pPr>
        <w:pStyle w:val="Prrafodelista"/>
        <w:numPr>
          <w:ilvl w:val="0"/>
          <w:numId w:val="1"/>
        </w:numPr>
      </w:pPr>
      <w:r w:rsidRPr="005848E2">
        <w:rPr>
          <w:b/>
        </w:rPr>
        <w:t>Nodos hoja</w:t>
      </w:r>
      <w:r>
        <w:t>: Son los nodos finales del árbol, donde se realizan las predicciones de una categoría o un valor numérico.</w:t>
      </w:r>
    </w:p>
    <w:p w14:paraId="64644955" w14:textId="25168A2B" w:rsidR="009D6EE8" w:rsidRDefault="00FF77E8" w:rsidP="008E7653">
      <w:pPr>
        <w:jc w:val="both"/>
        <w:rPr>
          <w:rStyle w:val="TtuloCar"/>
        </w:rPr>
      </w:pPr>
      <w:r>
        <w:rPr>
          <w:rStyle w:val="TtuloCar"/>
        </w:rPr>
        <w:t>METRICA PARA MEDIR LA PUREZA??</w:t>
      </w:r>
      <w:r w:rsidR="00FA7ECE">
        <w:rPr>
          <w:rStyle w:val="TtuloCar"/>
        </w:rPr>
        <w:t xml:space="preserve"> GINI</w:t>
      </w:r>
      <w:bookmarkStart w:id="0" w:name="_GoBack"/>
      <w:bookmarkEnd w:id="0"/>
    </w:p>
    <w:p w14:paraId="16FD899E" w14:textId="05A3B92E" w:rsidR="009D6EE8" w:rsidRDefault="00A83851" w:rsidP="008E7653">
      <w:pPr>
        <w:jc w:val="both"/>
        <w:rPr>
          <w:b/>
        </w:rPr>
      </w:pPr>
      <w:proofErr w:type="spellStart"/>
      <w:r w:rsidRPr="00A83851">
        <w:rPr>
          <w:b/>
        </w:rPr>
        <w:t>Random</w:t>
      </w:r>
      <w:proofErr w:type="spellEnd"/>
      <w:r w:rsidRPr="00A83851">
        <w:rPr>
          <w:b/>
        </w:rPr>
        <w:t xml:space="preserve"> </w:t>
      </w:r>
      <w:proofErr w:type="spellStart"/>
      <w:r w:rsidRPr="00A83851">
        <w:rPr>
          <w:b/>
        </w:rPr>
        <w:t>Forest</w:t>
      </w:r>
      <w:proofErr w:type="spellEnd"/>
    </w:p>
    <w:p w14:paraId="351C42D8" w14:textId="329DCF81" w:rsidR="006B4480" w:rsidRPr="006B4480" w:rsidRDefault="006B4480" w:rsidP="006B4480">
      <w:pPr>
        <w:jc w:val="both"/>
      </w:pPr>
      <w:r w:rsidRPr="006B4480">
        <w:t>Desde un punto de vista computacional, los bosques aleatorios son atractivos porque</w:t>
      </w:r>
      <w:r>
        <w:t xml:space="preserve"> [19]:</w:t>
      </w:r>
    </w:p>
    <w:p w14:paraId="183D298B" w14:textId="2746D991" w:rsidR="006B4480" w:rsidRPr="006B4480" w:rsidRDefault="006B4480" w:rsidP="006B4480">
      <w:pPr>
        <w:pStyle w:val="Prrafodelista"/>
        <w:numPr>
          <w:ilvl w:val="0"/>
          <w:numId w:val="1"/>
        </w:numPr>
        <w:jc w:val="both"/>
      </w:pPr>
      <w:r>
        <w:t>Se pueden implementar</w:t>
      </w:r>
      <w:r w:rsidRPr="006B4480">
        <w:t xml:space="preserve"> tanto </w:t>
      </w:r>
      <w:r>
        <w:t>para regresión como para clasificación (</w:t>
      </w:r>
      <w:proofErr w:type="spellStart"/>
      <w:r>
        <w:t>multiclase</w:t>
      </w:r>
      <w:proofErr w:type="spellEnd"/>
      <w:r>
        <w:t>).</w:t>
      </w:r>
    </w:p>
    <w:p w14:paraId="7D6F8180" w14:textId="506FACBB" w:rsidR="006B4480" w:rsidRPr="006B4480" w:rsidRDefault="006B4480" w:rsidP="006B4480">
      <w:pPr>
        <w:pStyle w:val="Prrafodelista"/>
        <w:numPr>
          <w:ilvl w:val="0"/>
          <w:numId w:val="1"/>
        </w:numPr>
        <w:jc w:val="both"/>
      </w:pPr>
      <w:r>
        <w:t>S</w:t>
      </w:r>
      <w:r w:rsidRPr="006B4480">
        <w:t>on relativamente rápidos de entrenar y p</w:t>
      </w:r>
      <w:r>
        <w:t>redecir.</w:t>
      </w:r>
    </w:p>
    <w:p w14:paraId="39C7FAB2" w14:textId="4857A252" w:rsidR="006B4480" w:rsidRPr="006B4480" w:rsidRDefault="006B4480" w:rsidP="006B4480">
      <w:pPr>
        <w:pStyle w:val="Prrafodelista"/>
        <w:numPr>
          <w:ilvl w:val="0"/>
          <w:numId w:val="1"/>
        </w:numPr>
        <w:jc w:val="both"/>
      </w:pPr>
      <w:r>
        <w:t>D</w:t>
      </w:r>
      <w:r w:rsidRPr="006B4480">
        <w:t>ependen solo de</w:t>
      </w:r>
      <w:r>
        <w:t xml:space="preserve"> uno o dos parámetros de ajuste.</w:t>
      </w:r>
    </w:p>
    <w:p w14:paraId="47E9476B" w14:textId="10C77AD5" w:rsidR="006B4480" w:rsidRPr="006B4480" w:rsidRDefault="006B4480" w:rsidP="006B4480">
      <w:pPr>
        <w:pStyle w:val="Prrafodelista"/>
        <w:numPr>
          <w:ilvl w:val="0"/>
          <w:numId w:val="1"/>
        </w:numPr>
        <w:jc w:val="both"/>
      </w:pPr>
      <w:r>
        <w:t>Tienen</w:t>
      </w:r>
      <w:r w:rsidRPr="006B4480">
        <w:t xml:space="preserve"> una estimación incorpor</w:t>
      </w:r>
      <w:r>
        <w:t>ada del error de generalización.</w:t>
      </w:r>
    </w:p>
    <w:p w14:paraId="24CC83AB" w14:textId="2D3ADACF" w:rsidR="006B4480" w:rsidRDefault="006B4480" w:rsidP="006B4480">
      <w:pPr>
        <w:pStyle w:val="Prrafodelista"/>
        <w:numPr>
          <w:ilvl w:val="0"/>
          <w:numId w:val="1"/>
        </w:numPr>
        <w:jc w:val="both"/>
      </w:pPr>
      <w:r>
        <w:t>S</w:t>
      </w:r>
      <w:r w:rsidRPr="006B4480">
        <w:t>e puede</w:t>
      </w:r>
      <w:r>
        <w:t>n</w:t>
      </w:r>
      <w:r w:rsidRPr="006B4480">
        <w:t xml:space="preserve"> utilizar directamente p</w:t>
      </w:r>
      <w:r>
        <w:t>ara problemas de gran dimensión.</w:t>
      </w:r>
    </w:p>
    <w:p w14:paraId="7503DDBE" w14:textId="269B6D05" w:rsidR="0059521E" w:rsidRPr="006B4480" w:rsidRDefault="006B4480" w:rsidP="006B4480">
      <w:pPr>
        <w:pStyle w:val="Prrafodelista"/>
        <w:numPr>
          <w:ilvl w:val="0"/>
          <w:numId w:val="1"/>
        </w:numPr>
        <w:jc w:val="both"/>
      </w:pPr>
      <w:r>
        <w:t>S</w:t>
      </w:r>
      <w:r w:rsidRPr="006B4480">
        <w:t>e puede implementar fácilmente en paralelo.</w:t>
      </w:r>
    </w:p>
    <w:p w14:paraId="2FA945F0" w14:textId="77777777" w:rsidR="00A83851" w:rsidRPr="00A83851" w:rsidRDefault="00A83851" w:rsidP="008E7653">
      <w:pPr>
        <w:jc w:val="both"/>
        <w:rPr>
          <w:b/>
        </w:rPr>
      </w:pPr>
    </w:p>
    <w:p w14:paraId="50EEC7A1" w14:textId="77777777" w:rsidR="009D6EE8" w:rsidRDefault="009D6EE8" w:rsidP="008E7653">
      <w:pPr>
        <w:jc w:val="both"/>
        <w:rPr>
          <w:rStyle w:val="TtuloCar"/>
        </w:rPr>
      </w:pPr>
    </w:p>
    <w:p w14:paraId="45EC0C71" w14:textId="77777777" w:rsidR="009D6EE8" w:rsidRDefault="009D6EE8" w:rsidP="008E7653">
      <w:pPr>
        <w:jc w:val="both"/>
        <w:rPr>
          <w:rStyle w:val="TtuloCar"/>
        </w:rPr>
      </w:pPr>
    </w:p>
    <w:p w14:paraId="7ED99C65" w14:textId="77777777" w:rsidR="009D6EE8" w:rsidRDefault="009D6EE8" w:rsidP="008E7653">
      <w:pPr>
        <w:jc w:val="both"/>
        <w:rPr>
          <w:rStyle w:val="TtuloCar"/>
        </w:rPr>
      </w:pPr>
    </w:p>
    <w:p w14:paraId="1A253F1E" w14:textId="0BA61E00" w:rsidR="59FEA483" w:rsidRDefault="008E7653" w:rsidP="008E7653">
      <w:pPr>
        <w:jc w:val="both"/>
        <w:rPr>
          <w:rFonts w:ascii="Calibri" w:eastAsia="Calibri" w:hAnsi="Calibri" w:cs="Calibri"/>
          <w:sz w:val="24"/>
          <w:szCs w:val="24"/>
        </w:rPr>
      </w:pPr>
      <w:r w:rsidRPr="28F0C6DF">
        <w:rPr>
          <w:rStyle w:val="TtuloCar"/>
        </w:rPr>
        <w:t xml:space="preserve"> </w:t>
      </w:r>
      <w:r w:rsidR="59FEA483" w:rsidRPr="28F0C6DF">
        <w:rPr>
          <w:rStyle w:val="TtuloCar"/>
        </w:rPr>
        <w:t>Referencias</w:t>
      </w:r>
    </w:p>
    <w:p w14:paraId="1D265789" w14:textId="46819752" w:rsidR="28F0C6DF" w:rsidRDefault="28F0C6DF" w:rsidP="28F0C6DF">
      <w:pPr>
        <w:jc w:val="both"/>
        <w:rPr>
          <w:rFonts w:eastAsiaTheme="minorEastAsia"/>
          <w:sz w:val="24"/>
          <w:szCs w:val="24"/>
        </w:rPr>
      </w:pPr>
    </w:p>
    <w:p w14:paraId="77F8DF37" w14:textId="1813999A" w:rsidR="3947E2F7" w:rsidRDefault="3947E2F7" w:rsidP="28F0C6DF">
      <w:pPr>
        <w:jc w:val="both"/>
        <w:rPr>
          <w:rFonts w:eastAsiaTheme="minorEastAsia"/>
          <w:sz w:val="24"/>
          <w:szCs w:val="24"/>
        </w:rPr>
      </w:pPr>
      <w:r w:rsidRPr="28F0C6DF">
        <w:rPr>
          <w:rFonts w:eastAsiaTheme="minorEastAsia"/>
          <w:sz w:val="24"/>
          <w:szCs w:val="24"/>
        </w:rPr>
        <w:t xml:space="preserve">[1]. </w:t>
      </w:r>
      <w:r w:rsidR="5369528A" w:rsidRPr="28F0C6DF">
        <w:rPr>
          <w:rFonts w:eastAsiaTheme="minorEastAsia"/>
          <w:sz w:val="24"/>
          <w:szCs w:val="24"/>
        </w:rPr>
        <w:t>https://care.diabetesjournals.org/content/41/Supplement_1/S13.full</w:t>
      </w:r>
    </w:p>
    <w:p w14:paraId="24E3E15C" w14:textId="0F05938B" w:rsidR="73494267" w:rsidRDefault="73494267" w:rsidP="28F0C6DF">
      <w:pPr>
        <w:jc w:val="both"/>
        <w:rPr>
          <w:rFonts w:eastAsiaTheme="minorEastAsia"/>
          <w:sz w:val="24"/>
          <w:szCs w:val="24"/>
        </w:rPr>
      </w:pPr>
      <w:r w:rsidRPr="28F0C6DF">
        <w:rPr>
          <w:rFonts w:eastAsiaTheme="minorEastAsia"/>
          <w:sz w:val="24"/>
          <w:szCs w:val="24"/>
        </w:rPr>
        <w:t>[2].</w:t>
      </w:r>
      <w:hyperlink r:id="rId16" w:anchor=":~:text=Type%202%20diabetes%20is%20an,circulatory%2C%20nervous%20and%20immune%20systems">
        <w:r w:rsidRPr="28F0C6DF">
          <w:rPr>
            <w:rStyle w:val="Hipervnculo"/>
            <w:rFonts w:eastAsiaTheme="minorEastAsia"/>
            <w:sz w:val="24"/>
            <w:szCs w:val="24"/>
          </w:rPr>
          <w:t>https://www.mayoclinic.org/diseases-conditions/type-2-diabetes/symptoms-causes/syc-20351193#:~:text=Type%202%20diabetes%20is%20an,circulatory%2C%20nervous%20and%20immune%20systems</w:t>
        </w:r>
      </w:hyperlink>
      <w:r w:rsidRPr="28F0C6DF">
        <w:rPr>
          <w:rFonts w:eastAsiaTheme="minorEastAsia"/>
          <w:sz w:val="24"/>
          <w:szCs w:val="24"/>
        </w:rPr>
        <w:t>.</w:t>
      </w:r>
    </w:p>
    <w:p w14:paraId="08D36A9F" w14:textId="6E9086E1" w:rsidR="443B1953" w:rsidRDefault="443B1953" w:rsidP="28F0C6DF">
      <w:pPr>
        <w:jc w:val="both"/>
        <w:rPr>
          <w:rFonts w:eastAsiaTheme="minorEastAsia"/>
          <w:sz w:val="24"/>
          <w:szCs w:val="24"/>
        </w:rPr>
      </w:pPr>
      <w:r w:rsidRPr="27ECC04B">
        <w:rPr>
          <w:rFonts w:eastAsiaTheme="minorEastAsia"/>
          <w:sz w:val="24"/>
          <w:szCs w:val="24"/>
        </w:rPr>
        <w:t xml:space="preserve">[3]. </w:t>
      </w:r>
      <w:proofErr w:type="spellStart"/>
      <w:r w:rsidR="0938382B" w:rsidRPr="27ECC04B">
        <w:rPr>
          <w:rFonts w:eastAsiaTheme="minorEastAsia"/>
          <w:color w:val="000000" w:themeColor="text1"/>
          <w:sz w:val="24"/>
          <w:szCs w:val="24"/>
        </w:rPr>
        <w:t>Bansal</w:t>
      </w:r>
      <w:proofErr w:type="spellEnd"/>
      <w:r w:rsidR="0938382B" w:rsidRPr="27ECC04B">
        <w:rPr>
          <w:rFonts w:eastAsiaTheme="minorEastAsia"/>
          <w:color w:val="000000" w:themeColor="text1"/>
          <w:sz w:val="24"/>
          <w:szCs w:val="24"/>
        </w:rPr>
        <w:t xml:space="preserve"> N. Prediabetes diagnosis and </w:t>
      </w:r>
      <w:proofErr w:type="spellStart"/>
      <w:r w:rsidR="0938382B" w:rsidRPr="27ECC04B">
        <w:rPr>
          <w:rFonts w:eastAsiaTheme="minorEastAsia"/>
          <w:color w:val="000000" w:themeColor="text1"/>
          <w:sz w:val="24"/>
          <w:szCs w:val="24"/>
        </w:rPr>
        <w:t>treatment</w:t>
      </w:r>
      <w:proofErr w:type="spellEnd"/>
      <w:r w:rsidR="0938382B" w:rsidRPr="27ECC04B">
        <w:rPr>
          <w:rFonts w:eastAsiaTheme="minorEastAsia"/>
          <w:color w:val="000000" w:themeColor="text1"/>
          <w:sz w:val="24"/>
          <w:szCs w:val="24"/>
        </w:rPr>
        <w:t xml:space="preserve">: A </w:t>
      </w:r>
      <w:proofErr w:type="spellStart"/>
      <w:r w:rsidR="0938382B" w:rsidRPr="27ECC04B">
        <w:rPr>
          <w:rFonts w:eastAsiaTheme="minorEastAsia"/>
          <w:color w:val="000000" w:themeColor="text1"/>
          <w:sz w:val="24"/>
          <w:szCs w:val="24"/>
        </w:rPr>
        <w:t>review</w:t>
      </w:r>
      <w:proofErr w:type="spellEnd"/>
      <w:r w:rsidR="0938382B" w:rsidRPr="27ECC04B">
        <w:rPr>
          <w:rFonts w:eastAsiaTheme="minorEastAsia"/>
          <w:color w:val="000000" w:themeColor="text1"/>
          <w:sz w:val="24"/>
          <w:szCs w:val="24"/>
        </w:rPr>
        <w:t xml:space="preserve">. </w:t>
      </w:r>
      <w:proofErr w:type="spellStart"/>
      <w:r w:rsidR="0938382B" w:rsidRPr="00D30590">
        <w:rPr>
          <w:rFonts w:eastAsiaTheme="minorEastAsia"/>
          <w:i/>
          <w:color w:val="000000" w:themeColor="text1"/>
          <w:sz w:val="24"/>
          <w:szCs w:val="24"/>
        </w:rPr>
        <w:t>World</w:t>
      </w:r>
      <w:proofErr w:type="spellEnd"/>
      <w:r w:rsidR="0938382B" w:rsidRPr="00D30590">
        <w:rPr>
          <w:rFonts w:eastAsiaTheme="minorEastAsia"/>
          <w:i/>
          <w:color w:val="000000" w:themeColor="text1"/>
          <w:sz w:val="24"/>
          <w:szCs w:val="24"/>
        </w:rPr>
        <w:t xml:space="preserve"> J Diabetes</w:t>
      </w:r>
      <w:r w:rsidR="0938382B" w:rsidRPr="27ECC04B">
        <w:rPr>
          <w:rFonts w:eastAsiaTheme="minorEastAsia"/>
          <w:color w:val="000000" w:themeColor="text1"/>
          <w:sz w:val="24"/>
          <w:szCs w:val="24"/>
        </w:rPr>
        <w:t>. 2015;6(2):296-303.</w:t>
      </w:r>
      <w:r w:rsidR="0938382B" w:rsidRPr="27ECC04B">
        <w:rPr>
          <w:rStyle w:val="Hipervnculo"/>
          <w:rFonts w:eastAsiaTheme="minorEastAsia"/>
          <w:sz w:val="24"/>
          <w:szCs w:val="24"/>
        </w:rPr>
        <w:t xml:space="preserve"> </w:t>
      </w:r>
      <w:commentRangeStart w:id="1"/>
      <w:r>
        <w:br/>
      </w:r>
      <w:hyperlink r:id="rId17">
        <w:r w:rsidRPr="27ECC04B">
          <w:rPr>
            <w:rStyle w:val="Hipervnculo"/>
            <w:rFonts w:eastAsiaTheme="minorEastAsia"/>
            <w:sz w:val="24"/>
            <w:szCs w:val="24"/>
          </w:rPr>
          <w:t>https://www.ncbi.nlm.nih.gov/pmc/articles/PMC2699715/</w:t>
        </w:r>
      </w:hyperlink>
      <w:commentRangeEnd w:id="1"/>
      <w:r>
        <w:commentReference w:id="1"/>
      </w:r>
    </w:p>
    <w:p w14:paraId="04AA91ED" w14:textId="7DCA2A1C" w:rsidR="59FEA483" w:rsidRDefault="59FEA483" w:rsidP="28F0C6DF">
      <w:pPr>
        <w:jc w:val="both"/>
        <w:rPr>
          <w:rFonts w:eastAsiaTheme="minorEastAsia"/>
          <w:sz w:val="24"/>
          <w:szCs w:val="24"/>
        </w:rPr>
      </w:pPr>
      <w:r w:rsidRPr="28F0C6DF">
        <w:rPr>
          <w:rFonts w:eastAsiaTheme="minorEastAsia"/>
          <w:sz w:val="24"/>
          <w:szCs w:val="24"/>
        </w:rPr>
        <w:t>[</w:t>
      </w:r>
      <w:r w:rsidR="2E2005B4" w:rsidRPr="28F0C6DF">
        <w:rPr>
          <w:rFonts w:eastAsiaTheme="minorEastAsia"/>
          <w:sz w:val="24"/>
          <w:szCs w:val="24"/>
        </w:rPr>
        <w:t>4</w:t>
      </w:r>
      <w:r w:rsidRPr="28F0C6DF">
        <w:rPr>
          <w:rFonts w:eastAsiaTheme="minorEastAsia"/>
          <w:sz w:val="24"/>
          <w:szCs w:val="24"/>
        </w:rPr>
        <w:t>]</w:t>
      </w:r>
      <w:r w:rsidR="0FB44853" w:rsidRPr="28F0C6DF">
        <w:rPr>
          <w:rFonts w:eastAsiaTheme="minorEastAsia"/>
          <w:sz w:val="24"/>
          <w:szCs w:val="24"/>
        </w:rPr>
        <w:t>.</w:t>
      </w:r>
      <w:r w:rsidRPr="28F0C6DF">
        <w:rPr>
          <w:rFonts w:eastAsiaTheme="minorEastAsia"/>
          <w:sz w:val="24"/>
          <w:szCs w:val="24"/>
        </w:rPr>
        <w:t xml:space="preserve"> </w:t>
      </w:r>
      <w:hyperlink r:id="rId20">
        <w:r w:rsidRPr="28F0C6DF">
          <w:rPr>
            <w:rStyle w:val="Hipervnculo"/>
            <w:rFonts w:eastAsiaTheme="minorEastAsia"/>
            <w:sz w:val="24"/>
            <w:szCs w:val="24"/>
          </w:rPr>
          <w:t>https://www.ncbi.nlm.nih.gov/pmc/art</w:t>
        </w:r>
        <w:r w:rsidRPr="28F0C6DF">
          <w:rPr>
            <w:rStyle w:val="Hipervnculo"/>
            <w:rFonts w:eastAsiaTheme="minorEastAsia"/>
            <w:sz w:val="24"/>
            <w:szCs w:val="24"/>
          </w:rPr>
          <w:t>i</w:t>
        </w:r>
        <w:r w:rsidRPr="28F0C6DF">
          <w:rPr>
            <w:rStyle w:val="Hipervnculo"/>
            <w:rFonts w:eastAsiaTheme="minorEastAsia"/>
            <w:sz w:val="24"/>
            <w:szCs w:val="24"/>
          </w:rPr>
          <w:t>cles/PMC4360422/</w:t>
        </w:r>
      </w:hyperlink>
    </w:p>
    <w:p w14:paraId="5139F626" w14:textId="1AC7D0F5" w:rsidR="19FE65EF" w:rsidRDefault="19FE65EF" w:rsidP="27ECC04B">
      <w:pPr>
        <w:jc w:val="both"/>
        <w:rPr>
          <w:rFonts w:eastAsiaTheme="minorEastAsia"/>
          <w:i/>
          <w:iCs/>
          <w:color w:val="000000" w:themeColor="text1"/>
          <w:sz w:val="24"/>
          <w:szCs w:val="24"/>
        </w:rPr>
      </w:pPr>
      <w:r w:rsidRPr="27ECC04B">
        <w:rPr>
          <w:rFonts w:eastAsiaTheme="minorEastAsia"/>
          <w:sz w:val="24"/>
          <w:szCs w:val="24"/>
        </w:rPr>
        <w:t xml:space="preserve">[5]. </w:t>
      </w:r>
      <w:commentRangeStart w:id="2"/>
      <w:r w:rsidR="75944255" w:rsidRPr="27ECC04B">
        <w:rPr>
          <w:rFonts w:eastAsiaTheme="minorEastAsia"/>
          <w:color w:val="000000" w:themeColor="text1"/>
          <w:sz w:val="24"/>
          <w:szCs w:val="24"/>
        </w:rPr>
        <w:t xml:space="preserve">Adam G </w:t>
      </w:r>
      <w:proofErr w:type="spellStart"/>
      <w:r w:rsidR="75944255" w:rsidRPr="27ECC04B">
        <w:rPr>
          <w:rFonts w:eastAsiaTheme="minorEastAsia"/>
          <w:color w:val="000000" w:themeColor="text1"/>
          <w:sz w:val="24"/>
          <w:szCs w:val="24"/>
        </w:rPr>
        <w:t>Tabák</w:t>
      </w:r>
      <w:proofErr w:type="spellEnd"/>
      <w:r w:rsidR="75944255" w:rsidRPr="27ECC04B">
        <w:rPr>
          <w:rFonts w:eastAsiaTheme="minorEastAsia"/>
          <w:color w:val="000000" w:themeColor="text1"/>
          <w:sz w:val="24"/>
          <w:szCs w:val="24"/>
        </w:rPr>
        <w:t xml:space="preserve">; Christian Herder; Wolfgang </w:t>
      </w:r>
      <w:proofErr w:type="spellStart"/>
      <w:r w:rsidR="75944255" w:rsidRPr="27ECC04B">
        <w:rPr>
          <w:rFonts w:eastAsiaTheme="minorEastAsia"/>
          <w:color w:val="000000" w:themeColor="text1"/>
          <w:sz w:val="24"/>
          <w:szCs w:val="24"/>
        </w:rPr>
        <w:t>Rathmann</w:t>
      </w:r>
      <w:proofErr w:type="spellEnd"/>
      <w:r w:rsidR="75944255" w:rsidRPr="27ECC04B">
        <w:rPr>
          <w:rFonts w:eastAsiaTheme="minorEastAsia"/>
          <w:color w:val="000000" w:themeColor="text1"/>
          <w:sz w:val="24"/>
          <w:szCs w:val="24"/>
        </w:rPr>
        <w:t xml:space="preserve">; Eric J Brunner; </w:t>
      </w:r>
      <w:proofErr w:type="spellStart"/>
      <w:r w:rsidR="75944255" w:rsidRPr="27ECC04B">
        <w:rPr>
          <w:rFonts w:eastAsiaTheme="minorEastAsia"/>
          <w:color w:val="000000" w:themeColor="text1"/>
          <w:sz w:val="24"/>
          <w:szCs w:val="24"/>
        </w:rPr>
        <w:t>Mika</w:t>
      </w:r>
      <w:proofErr w:type="spellEnd"/>
      <w:r w:rsidR="75944255" w:rsidRPr="27ECC04B">
        <w:rPr>
          <w:rFonts w:eastAsiaTheme="minorEastAsia"/>
          <w:color w:val="000000" w:themeColor="text1"/>
          <w:sz w:val="24"/>
          <w:szCs w:val="24"/>
        </w:rPr>
        <w:t xml:space="preserve"> </w:t>
      </w:r>
      <w:proofErr w:type="spellStart"/>
      <w:r w:rsidR="75944255" w:rsidRPr="27ECC04B">
        <w:rPr>
          <w:rFonts w:eastAsiaTheme="minorEastAsia"/>
          <w:color w:val="000000" w:themeColor="text1"/>
          <w:sz w:val="24"/>
          <w:szCs w:val="24"/>
        </w:rPr>
        <w:t>Kivimäki</w:t>
      </w:r>
      <w:proofErr w:type="spellEnd"/>
      <w:r w:rsidR="75944255" w:rsidRPr="27ECC04B">
        <w:rPr>
          <w:rFonts w:eastAsiaTheme="minorEastAsia"/>
          <w:color w:val="000000" w:themeColor="text1"/>
          <w:sz w:val="24"/>
          <w:szCs w:val="24"/>
        </w:rPr>
        <w:t xml:space="preserve"> (2012). </w:t>
      </w:r>
      <w:r w:rsidR="75944255" w:rsidRPr="27ECC04B">
        <w:rPr>
          <w:rFonts w:eastAsiaTheme="minorEastAsia"/>
          <w:i/>
          <w:iCs/>
          <w:color w:val="000000" w:themeColor="text1"/>
          <w:sz w:val="24"/>
          <w:szCs w:val="24"/>
        </w:rPr>
        <w:t xml:space="preserve">Prediabetes: a </w:t>
      </w:r>
      <w:proofErr w:type="spellStart"/>
      <w:r w:rsidR="75944255" w:rsidRPr="27ECC04B">
        <w:rPr>
          <w:rFonts w:eastAsiaTheme="minorEastAsia"/>
          <w:i/>
          <w:iCs/>
          <w:color w:val="000000" w:themeColor="text1"/>
          <w:sz w:val="24"/>
          <w:szCs w:val="24"/>
        </w:rPr>
        <w:t>high-risk</w:t>
      </w:r>
      <w:proofErr w:type="spellEnd"/>
      <w:r w:rsidR="75944255" w:rsidRPr="27ECC04B">
        <w:rPr>
          <w:rFonts w:eastAsiaTheme="minorEastAsia"/>
          <w:i/>
          <w:iCs/>
          <w:color w:val="000000" w:themeColor="text1"/>
          <w:sz w:val="24"/>
          <w:szCs w:val="24"/>
        </w:rPr>
        <w:t xml:space="preserve"> </w:t>
      </w:r>
      <w:proofErr w:type="spellStart"/>
      <w:r w:rsidR="75944255" w:rsidRPr="27ECC04B">
        <w:rPr>
          <w:rFonts w:eastAsiaTheme="minorEastAsia"/>
          <w:i/>
          <w:iCs/>
          <w:color w:val="000000" w:themeColor="text1"/>
          <w:sz w:val="24"/>
          <w:szCs w:val="24"/>
        </w:rPr>
        <w:t>state</w:t>
      </w:r>
      <w:proofErr w:type="spellEnd"/>
      <w:r w:rsidR="75944255" w:rsidRPr="27ECC04B">
        <w:rPr>
          <w:rFonts w:eastAsiaTheme="minorEastAsia"/>
          <w:i/>
          <w:iCs/>
          <w:color w:val="000000" w:themeColor="text1"/>
          <w:sz w:val="24"/>
          <w:szCs w:val="24"/>
        </w:rPr>
        <w:t xml:space="preserve"> </w:t>
      </w:r>
      <w:proofErr w:type="spellStart"/>
      <w:r w:rsidR="75944255" w:rsidRPr="27ECC04B">
        <w:rPr>
          <w:rFonts w:eastAsiaTheme="minorEastAsia"/>
          <w:i/>
          <w:iCs/>
          <w:color w:val="000000" w:themeColor="text1"/>
          <w:sz w:val="24"/>
          <w:szCs w:val="24"/>
        </w:rPr>
        <w:t>for</w:t>
      </w:r>
      <w:proofErr w:type="spellEnd"/>
      <w:r w:rsidR="75944255" w:rsidRPr="27ECC04B">
        <w:rPr>
          <w:rFonts w:eastAsiaTheme="minorEastAsia"/>
          <w:i/>
          <w:iCs/>
          <w:color w:val="000000" w:themeColor="text1"/>
          <w:sz w:val="24"/>
          <w:szCs w:val="24"/>
        </w:rPr>
        <w:t xml:space="preserve"> diabetes </w:t>
      </w:r>
      <w:proofErr w:type="spellStart"/>
      <w:r w:rsidR="75944255" w:rsidRPr="27ECC04B">
        <w:rPr>
          <w:rFonts w:eastAsiaTheme="minorEastAsia"/>
          <w:i/>
          <w:iCs/>
          <w:color w:val="000000" w:themeColor="text1"/>
          <w:sz w:val="24"/>
          <w:szCs w:val="24"/>
        </w:rPr>
        <w:t>development</w:t>
      </w:r>
      <w:proofErr w:type="spellEnd"/>
      <w:r w:rsidR="75944255" w:rsidRPr="27ECC04B">
        <w:rPr>
          <w:rFonts w:eastAsiaTheme="minorEastAsia"/>
          <w:i/>
          <w:iCs/>
          <w:color w:val="000000" w:themeColor="text1"/>
          <w:sz w:val="24"/>
          <w:szCs w:val="24"/>
        </w:rPr>
        <w:t>.</w:t>
      </w:r>
      <w:commentRangeEnd w:id="2"/>
      <w:r>
        <w:commentReference w:id="2"/>
      </w:r>
    </w:p>
    <w:p w14:paraId="7D79D795" w14:textId="0B78BC01" w:rsidR="045CF3F6" w:rsidRDefault="045CF3F6" w:rsidP="27ECC04B">
      <w:pPr>
        <w:jc w:val="both"/>
        <w:rPr>
          <w:rFonts w:eastAsiaTheme="minorEastAsia"/>
          <w:i/>
          <w:iCs/>
          <w:color w:val="000000" w:themeColor="text1"/>
          <w:sz w:val="24"/>
          <w:szCs w:val="24"/>
        </w:rPr>
      </w:pPr>
      <w:r w:rsidRPr="27ECC04B">
        <w:rPr>
          <w:rFonts w:eastAsiaTheme="minorEastAsia"/>
          <w:color w:val="000000" w:themeColor="text1"/>
          <w:sz w:val="24"/>
          <w:szCs w:val="24"/>
        </w:rPr>
        <w:t xml:space="preserve">[6] </w:t>
      </w:r>
      <w:hyperlink r:id="rId21">
        <w:r w:rsidRPr="27ECC04B">
          <w:rPr>
            <w:rStyle w:val="Hipervnculo"/>
            <w:rFonts w:eastAsiaTheme="minorEastAsia"/>
            <w:sz w:val="24"/>
            <w:szCs w:val="24"/>
          </w:rPr>
          <w:t>https://www.ibm.com/cloud/learn/machine-learning</w:t>
        </w:r>
      </w:hyperlink>
    </w:p>
    <w:p w14:paraId="263D1173" w14:textId="1916B489" w:rsidR="31085B75" w:rsidRDefault="31085B75" w:rsidP="27ECC04B">
      <w:pPr>
        <w:jc w:val="both"/>
        <w:rPr>
          <w:rFonts w:ascii="Calibri" w:eastAsia="Calibri" w:hAnsi="Calibri" w:cs="Calibri"/>
          <w:sz w:val="24"/>
          <w:szCs w:val="24"/>
        </w:rPr>
      </w:pPr>
      <w:r w:rsidRPr="27ECC04B">
        <w:rPr>
          <w:rFonts w:eastAsiaTheme="minorEastAsia"/>
          <w:color w:val="000000" w:themeColor="text1"/>
          <w:sz w:val="24"/>
          <w:szCs w:val="24"/>
        </w:rPr>
        <w:t>[7]</w:t>
      </w:r>
      <w:r w:rsidR="680678A1" w:rsidRPr="27ECC04B">
        <w:rPr>
          <w:rFonts w:eastAsiaTheme="minorEastAsia"/>
          <w:color w:val="000000" w:themeColor="text1"/>
          <w:sz w:val="24"/>
          <w:szCs w:val="24"/>
        </w:rPr>
        <w:t xml:space="preserve"> </w:t>
      </w:r>
      <w:proofErr w:type="spellStart"/>
      <w:r w:rsidR="680678A1" w:rsidRPr="27ECC04B">
        <w:rPr>
          <w:rFonts w:ascii="Calibri" w:eastAsia="Calibri" w:hAnsi="Calibri" w:cs="Calibri"/>
          <w:sz w:val="24"/>
          <w:szCs w:val="24"/>
        </w:rPr>
        <w:t>Aur´elien</w:t>
      </w:r>
      <w:proofErr w:type="spellEnd"/>
      <w:r w:rsidR="680678A1" w:rsidRPr="27ECC04B">
        <w:rPr>
          <w:rFonts w:ascii="Calibri" w:eastAsia="Calibri" w:hAnsi="Calibri" w:cs="Calibri"/>
          <w:sz w:val="24"/>
          <w:szCs w:val="24"/>
        </w:rPr>
        <w:t xml:space="preserve"> </w:t>
      </w:r>
      <w:proofErr w:type="spellStart"/>
      <w:r w:rsidR="680678A1" w:rsidRPr="27ECC04B">
        <w:rPr>
          <w:rFonts w:ascii="Calibri" w:eastAsia="Calibri" w:hAnsi="Calibri" w:cs="Calibri"/>
          <w:sz w:val="24"/>
          <w:szCs w:val="24"/>
        </w:rPr>
        <w:t>G´eron</w:t>
      </w:r>
      <w:proofErr w:type="spellEnd"/>
      <w:r w:rsidR="680678A1" w:rsidRPr="27ECC04B">
        <w:rPr>
          <w:rFonts w:ascii="Calibri" w:eastAsia="Calibri" w:hAnsi="Calibri" w:cs="Calibri"/>
          <w:sz w:val="24"/>
          <w:szCs w:val="24"/>
        </w:rPr>
        <w:t xml:space="preserve">. </w:t>
      </w:r>
      <w:proofErr w:type="spellStart"/>
      <w:r w:rsidR="680678A1" w:rsidRPr="27ECC04B">
        <w:rPr>
          <w:rFonts w:ascii="Calibri" w:eastAsia="Calibri" w:hAnsi="Calibri" w:cs="Calibri"/>
          <w:sz w:val="24"/>
          <w:szCs w:val="24"/>
        </w:rPr>
        <w:t>Hands-on</w:t>
      </w:r>
      <w:proofErr w:type="spellEnd"/>
      <w:r w:rsidR="680678A1" w:rsidRPr="27ECC04B">
        <w:rPr>
          <w:rFonts w:ascii="Calibri" w:eastAsia="Calibri" w:hAnsi="Calibri" w:cs="Calibri"/>
          <w:sz w:val="24"/>
          <w:szCs w:val="24"/>
        </w:rPr>
        <w:t xml:space="preserve"> machine </w:t>
      </w:r>
      <w:proofErr w:type="spellStart"/>
      <w:r w:rsidR="680678A1" w:rsidRPr="27ECC04B">
        <w:rPr>
          <w:rFonts w:ascii="Calibri" w:eastAsia="Calibri" w:hAnsi="Calibri" w:cs="Calibri"/>
          <w:sz w:val="24"/>
          <w:szCs w:val="24"/>
        </w:rPr>
        <w:t>learning</w:t>
      </w:r>
      <w:proofErr w:type="spellEnd"/>
      <w:r w:rsidR="680678A1" w:rsidRPr="27ECC04B">
        <w:rPr>
          <w:rFonts w:ascii="Calibri" w:eastAsia="Calibri" w:hAnsi="Calibri" w:cs="Calibri"/>
          <w:sz w:val="24"/>
          <w:szCs w:val="24"/>
        </w:rPr>
        <w:t xml:space="preserve"> </w:t>
      </w:r>
      <w:proofErr w:type="spellStart"/>
      <w:r w:rsidR="680678A1" w:rsidRPr="27ECC04B">
        <w:rPr>
          <w:rFonts w:ascii="Calibri" w:eastAsia="Calibri" w:hAnsi="Calibri" w:cs="Calibri"/>
          <w:sz w:val="24"/>
          <w:szCs w:val="24"/>
        </w:rPr>
        <w:t>with</w:t>
      </w:r>
      <w:proofErr w:type="spellEnd"/>
      <w:r w:rsidR="680678A1" w:rsidRPr="27ECC04B">
        <w:rPr>
          <w:rFonts w:ascii="Calibri" w:eastAsia="Calibri" w:hAnsi="Calibri" w:cs="Calibri"/>
          <w:sz w:val="24"/>
          <w:szCs w:val="24"/>
        </w:rPr>
        <w:t xml:space="preserve"> </w:t>
      </w:r>
      <w:proofErr w:type="spellStart"/>
      <w:r w:rsidR="680678A1" w:rsidRPr="27ECC04B">
        <w:rPr>
          <w:rFonts w:ascii="Calibri" w:eastAsia="Calibri" w:hAnsi="Calibri" w:cs="Calibri"/>
          <w:sz w:val="24"/>
          <w:szCs w:val="24"/>
        </w:rPr>
        <w:t>Scikit-Learn</w:t>
      </w:r>
      <w:proofErr w:type="spellEnd"/>
      <w:r w:rsidR="680678A1" w:rsidRPr="27ECC04B">
        <w:rPr>
          <w:rFonts w:ascii="Calibri" w:eastAsia="Calibri" w:hAnsi="Calibri" w:cs="Calibri"/>
          <w:sz w:val="24"/>
          <w:szCs w:val="24"/>
        </w:rPr>
        <w:t xml:space="preserve">, </w:t>
      </w:r>
      <w:proofErr w:type="spellStart"/>
      <w:r w:rsidR="680678A1" w:rsidRPr="27ECC04B">
        <w:rPr>
          <w:rFonts w:ascii="Calibri" w:eastAsia="Calibri" w:hAnsi="Calibri" w:cs="Calibri"/>
          <w:sz w:val="24"/>
          <w:szCs w:val="24"/>
        </w:rPr>
        <w:t>Keras</w:t>
      </w:r>
      <w:proofErr w:type="spellEnd"/>
      <w:r w:rsidR="680678A1" w:rsidRPr="27ECC04B">
        <w:rPr>
          <w:rFonts w:ascii="Calibri" w:eastAsia="Calibri" w:hAnsi="Calibri" w:cs="Calibri"/>
          <w:sz w:val="24"/>
          <w:szCs w:val="24"/>
        </w:rPr>
        <w:t xml:space="preserve">, and </w:t>
      </w:r>
      <w:proofErr w:type="spellStart"/>
      <w:r w:rsidR="680678A1" w:rsidRPr="27ECC04B">
        <w:rPr>
          <w:rFonts w:ascii="Calibri" w:eastAsia="Calibri" w:hAnsi="Calibri" w:cs="Calibri"/>
          <w:sz w:val="24"/>
          <w:szCs w:val="24"/>
        </w:rPr>
        <w:t>TensorFlow</w:t>
      </w:r>
      <w:proofErr w:type="spellEnd"/>
      <w:r w:rsidR="680678A1" w:rsidRPr="27ECC04B">
        <w:rPr>
          <w:rFonts w:ascii="Calibri" w:eastAsia="Calibri" w:hAnsi="Calibri" w:cs="Calibri"/>
          <w:sz w:val="24"/>
          <w:szCs w:val="24"/>
        </w:rPr>
        <w:t xml:space="preserve">: </w:t>
      </w:r>
      <w:proofErr w:type="spellStart"/>
      <w:r w:rsidR="680678A1" w:rsidRPr="27ECC04B">
        <w:rPr>
          <w:rFonts w:ascii="Calibri" w:eastAsia="Calibri" w:hAnsi="Calibri" w:cs="Calibri"/>
          <w:sz w:val="24"/>
          <w:szCs w:val="24"/>
        </w:rPr>
        <w:t>Concepts</w:t>
      </w:r>
      <w:proofErr w:type="spellEnd"/>
      <w:r w:rsidR="680678A1" w:rsidRPr="27ECC04B">
        <w:rPr>
          <w:rFonts w:ascii="Calibri" w:eastAsia="Calibri" w:hAnsi="Calibri" w:cs="Calibri"/>
          <w:sz w:val="24"/>
          <w:szCs w:val="24"/>
        </w:rPr>
        <w:t xml:space="preserve">, </w:t>
      </w:r>
      <w:proofErr w:type="spellStart"/>
      <w:r w:rsidR="680678A1" w:rsidRPr="27ECC04B">
        <w:rPr>
          <w:rFonts w:ascii="Calibri" w:eastAsia="Calibri" w:hAnsi="Calibri" w:cs="Calibri"/>
          <w:sz w:val="24"/>
          <w:szCs w:val="24"/>
        </w:rPr>
        <w:t>tools</w:t>
      </w:r>
      <w:proofErr w:type="spellEnd"/>
      <w:r w:rsidR="680678A1" w:rsidRPr="27ECC04B">
        <w:rPr>
          <w:rFonts w:ascii="Calibri" w:eastAsia="Calibri" w:hAnsi="Calibri" w:cs="Calibri"/>
          <w:sz w:val="24"/>
          <w:szCs w:val="24"/>
        </w:rPr>
        <w:t xml:space="preserve">, and </w:t>
      </w:r>
      <w:proofErr w:type="spellStart"/>
      <w:r w:rsidR="680678A1" w:rsidRPr="27ECC04B">
        <w:rPr>
          <w:rFonts w:ascii="Calibri" w:eastAsia="Calibri" w:hAnsi="Calibri" w:cs="Calibri"/>
          <w:sz w:val="24"/>
          <w:szCs w:val="24"/>
        </w:rPr>
        <w:t>techniques</w:t>
      </w:r>
      <w:proofErr w:type="spellEnd"/>
      <w:r w:rsidR="680678A1" w:rsidRPr="27ECC04B">
        <w:rPr>
          <w:rFonts w:ascii="Calibri" w:eastAsia="Calibri" w:hAnsi="Calibri" w:cs="Calibri"/>
          <w:sz w:val="24"/>
          <w:szCs w:val="24"/>
        </w:rPr>
        <w:t xml:space="preserve"> to </w:t>
      </w:r>
      <w:proofErr w:type="spellStart"/>
      <w:r w:rsidR="680678A1" w:rsidRPr="27ECC04B">
        <w:rPr>
          <w:rFonts w:ascii="Calibri" w:eastAsia="Calibri" w:hAnsi="Calibri" w:cs="Calibri"/>
          <w:sz w:val="24"/>
          <w:szCs w:val="24"/>
        </w:rPr>
        <w:t>build</w:t>
      </w:r>
      <w:proofErr w:type="spellEnd"/>
      <w:r w:rsidR="680678A1" w:rsidRPr="27ECC04B">
        <w:rPr>
          <w:rFonts w:ascii="Calibri" w:eastAsia="Calibri" w:hAnsi="Calibri" w:cs="Calibri"/>
          <w:sz w:val="24"/>
          <w:szCs w:val="24"/>
        </w:rPr>
        <w:t xml:space="preserve"> </w:t>
      </w:r>
      <w:proofErr w:type="spellStart"/>
      <w:r w:rsidR="680678A1" w:rsidRPr="27ECC04B">
        <w:rPr>
          <w:rFonts w:ascii="Calibri" w:eastAsia="Calibri" w:hAnsi="Calibri" w:cs="Calibri"/>
          <w:sz w:val="24"/>
          <w:szCs w:val="24"/>
        </w:rPr>
        <w:t>intelligent</w:t>
      </w:r>
      <w:proofErr w:type="spellEnd"/>
      <w:r w:rsidR="680678A1" w:rsidRPr="27ECC04B">
        <w:rPr>
          <w:rFonts w:ascii="Calibri" w:eastAsia="Calibri" w:hAnsi="Calibri" w:cs="Calibri"/>
          <w:sz w:val="24"/>
          <w:szCs w:val="24"/>
        </w:rPr>
        <w:t xml:space="preserve"> </w:t>
      </w:r>
      <w:proofErr w:type="spellStart"/>
      <w:r w:rsidR="680678A1" w:rsidRPr="27ECC04B">
        <w:rPr>
          <w:rFonts w:ascii="Calibri" w:eastAsia="Calibri" w:hAnsi="Calibri" w:cs="Calibri"/>
          <w:sz w:val="24"/>
          <w:szCs w:val="24"/>
        </w:rPr>
        <w:t>systems</w:t>
      </w:r>
      <w:proofErr w:type="spellEnd"/>
      <w:r w:rsidR="680678A1" w:rsidRPr="27ECC04B">
        <w:rPr>
          <w:rFonts w:ascii="Calibri" w:eastAsia="Calibri" w:hAnsi="Calibri" w:cs="Calibri"/>
          <w:sz w:val="24"/>
          <w:szCs w:val="24"/>
        </w:rPr>
        <w:t xml:space="preserve">. </w:t>
      </w:r>
      <w:proofErr w:type="spellStart"/>
      <w:r w:rsidR="680678A1" w:rsidRPr="27ECC04B">
        <w:rPr>
          <w:rFonts w:ascii="Calibri" w:eastAsia="Calibri" w:hAnsi="Calibri" w:cs="Calibri"/>
          <w:sz w:val="24"/>
          <w:szCs w:val="24"/>
        </w:rPr>
        <w:t>O’Reilly</w:t>
      </w:r>
      <w:proofErr w:type="spellEnd"/>
      <w:r w:rsidR="680678A1" w:rsidRPr="27ECC04B">
        <w:rPr>
          <w:rFonts w:ascii="Calibri" w:eastAsia="Calibri" w:hAnsi="Calibri" w:cs="Calibri"/>
          <w:sz w:val="24"/>
          <w:szCs w:val="24"/>
        </w:rPr>
        <w:t xml:space="preserve"> Media, 2019. </w:t>
      </w:r>
      <w:r>
        <w:br/>
      </w:r>
      <w:r w:rsidR="680678A1" w:rsidRPr="27ECC04B">
        <w:rPr>
          <w:rFonts w:ascii="Calibri" w:eastAsia="Calibri" w:hAnsi="Calibri" w:cs="Calibri"/>
          <w:sz w:val="24"/>
          <w:szCs w:val="24"/>
        </w:rPr>
        <w:t>https://www.knowledgeisle.com/wp-content/uploads/2019/12/2-Aur%C3%A9lien-G%C3%A9ron-Hands-On-Machine-Learning-with-Scikit-Learn-Keras-and-Tensorflow_-Concepts-Tools-and-Techniques-to-Build-Intelligent-Systems-O%E2%80%99Reilly-Media-2019.pdf</w:t>
      </w:r>
    </w:p>
    <w:p w14:paraId="6A7C836B" w14:textId="341461C8" w:rsidR="31085B75" w:rsidRDefault="31085B75" w:rsidP="27ECC04B">
      <w:pPr>
        <w:jc w:val="both"/>
        <w:rPr>
          <w:rFonts w:eastAsiaTheme="minorEastAsia"/>
          <w:color w:val="000000" w:themeColor="text1"/>
          <w:sz w:val="24"/>
          <w:szCs w:val="24"/>
        </w:rPr>
      </w:pPr>
      <w:r w:rsidRPr="27ECC04B">
        <w:rPr>
          <w:rFonts w:eastAsiaTheme="minorEastAsia"/>
          <w:color w:val="000000" w:themeColor="text1"/>
          <w:sz w:val="24"/>
          <w:szCs w:val="24"/>
        </w:rPr>
        <w:t xml:space="preserve">[8] </w:t>
      </w:r>
      <w:r w:rsidRPr="27ECC04B">
        <w:rPr>
          <w:rFonts w:ascii="Calibri" w:eastAsia="Calibri" w:hAnsi="Calibri" w:cs="Calibri"/>
          <w:sz w:val="24"/>
          <w:szCs w:val="24"/>
        </w:rPr>
        <w:t xml:space="preserve">Trevor </w:t>
      </w:r>
      <w:proofErr w:type="spellStart"/>
      <w:r w:rsidRPr="27ECC04B">
        <w:rPr>
          <w:rFonts w:ascii="Calibri" w:eastAsia="Calibri" w:hAnsi="Calibri" w:cs="Calibri"/>
          <w:sz w:val="24"/>
          <w:szCs w:val="24"/>
        </w:rPr>
        <w:t>Hastie</w:t>
      </w:r>
      <w:proofErr w:type="spellEnd"/>
      <w:r w:rsidRPr="27ECC04B">
        <w:rPr>
          <w:rFonts w:ascii="Calibri" w:eastAsia="Calibri" w:hAnsi="Calibri" w:cs="Calibri"/>
          <w:sz w:val="24"/>
          <w:szCs w:val="24"/>
        </w:rPr>
        <w:t xml:space="preserve">, Robert </w:t>
      </w:r>
      <w:proofErr w:type="spellStart"/>
      <w:r w:rsidRPr="27ECC04B">
        <w:rPr>
          <w:rFonts w:ascii="Calibri" w:eastAsia="Calibri" w:hAnsi="Calibri" w:cs="Calibri"/>
          <w:sz w:val="24"/>
          <w:szCs w:val="24"/>
        </w:rPr>
        <w:t>Tibshirani</w:t>
      </w:r>
      <w:proofErr w:type="spellEnd"/>
      <w:r w:rsidRPr="27ECC04B">
        <w:rPr>
          <w:rFonts w:ascii="Calibri" w:eastAsia="Calibri" w:hAnsi="Calibri" w:cs="Calibri"/>
          <w:sz w:val="24"/>
          <w:szCs w:val="24"/>
        </w:rPr>
        <w:t xml:space="preserve">, and Jerome Friedman. </w:t>
      </w:r>
      <w:proofErr w:type="spellStart"/>
      <w:r w:rsidRPr="27ECC04B">
        <w:rPr>
          <w:rFonts w:ascii="Calibri" w:eastAsia="Calibri" w:hAnsi="Calibri" w:cs="Calibri"/>
          <w:sz w:val="24"/>
          <w:szCs w:val="24"/>
        </w:rPr>
        <w:t>The</w:t>
      </w:r>
      <w:proofErr w:type="spellEnd"/>
      <w:r w:rsidRPr="27ECC04B">
        <w:rPr>
          <w:rFonts w:ascii="Calibri" w:eastAsia="Calibri" w:hAnsi="Calibri" w:cs="Calibri"/>
          <w:sz w:val="24"/>
          <w:szCs w:val="24"/>
        </w:rPr>
        <w:t xml:space="preserve"> </w:t>
      </w:r>
      <w:proofErr w:type="spellStart"/>
      <w:r w:rsidRPr="27ECC04B">
        <w:rPr>
          <w:rFonts w:ascii="Calibri" w:eastAsia="Calibri" w:hAnsi="Calibri" w:cs="Calibri"/>
          <w:sz w:val="24"/>
          <w:szCs w:val="24"/>
        </w:rPr>
        <w:t>elements</w:t>
      </w:r>
      <w:proofErr w:type="spellEnd"/>
      <w:r w:rsidRPr="27ECC04B">
        <w:rPr>
          <w:rFonts w:ascii="Calibri" w:eastAsia="Calibri" w:hAnsi="Calibri" w:cs="Calibri"/>
          <w:sz w:val="24"/>
          <w:szCs w:val="24"/>
        </w:rPr>
        <w:t xml:space="preserve"> of </w:t>
      </w:r>
      <w:proofErr w:type="spellStart"/>
      <w:r w:rsidRPr="27ECC04B">
        <w:rPr>
          <w:rFonts w:ascii="Calibri" w:eastAsia="Calibri" w:hAnsi="Calibri" w:cs="Calibri"/>
          <w:sz w:val="24"/>
          <w:szCs w:val="24"/>
        </w:rPr>
        <w:t>statistical</w:t>
      </w:r>
      <w:proofErr w:type="spellEnd"/>
      <w:r w:rsidRPr="27ECC04B">
        <w:rPr>
          <w:rFonts w:ascii="Calibri" w:eastAsia="Calibri" w:hAnsi="Calibri" w:cs="Calibri"/>
          <w:sz w:val="24"/>
          <w:szCs w:val="24"/>
        </w:rPr>
        <w:t xml:space="preserve"> </w:t>
      </w:r>
      <w:proofErr w:type="spellStart"/>
      <w:r w:rsidRPr="27ECC04B">
        <w:rPr>
          <w:rFonts w:ascii="Calibri" w:eastAsia="Calibri" w:hAnsi="Calibri" w:cs="Calibri"/>
          <w:sz w:val="24"/>
          <w:szCs w:val="24"/>
        </w:rPr>
        <w:t>learning</w:t>
      </w:r>
      <w:proofErr w:type="spellEnd"/>
      <w:r w:rsidRPr="27ECC04B">
        <w:rPr>
          <w:rFonts w:ascii="Calibri" w:eastAsia="Calibri" w:hAnsi="Calibri" w:cs="Calibri"/>
          <w:sz w:val="24"/>
          <w:szCs w:val="24"/>
        </w:rPr>
        <w:t xml:space="preserve">: data </w:t>
      </w:r>
      <w:proofErr w:type="spellStart"/>
      <w:r w:rsidRPr="27ECC04B">
        <w:rPr>
          <w:rFonts w:ascii="Calibri" w:eastAsia="Calibri" w:hAnsi="Calibri" w:cs="Calibri"/>
          <w:sz w:val="24"/>
          <w:szCs w:val="24"/>
        </w:rPr>
        <w:t>mining</w:t>
      </w:r>
      <w:proofErr w:type="spellEnd"/>
      <w:r w:rsidRPr="27ECC04B">
        <w:rPr>
          <w:rFonts w:ascii="Calibri" w:eastAsia="Calibri" w:hAnsi="Calibri" w:cs="Calibri"/>
          <w:sz w:val="24"/>
          <w:szCs w:val="24"/>
        </w:rPr>
        <w:t xml:space="preserve">, </w:t>
      </w:r>
      <w:proofErr w:type="spellStart"/>
      <w:r w:rsidRPr="27ECC04B">
        <w:rPr>
          <w:rFonts w:ascii="Calibri" w:eastAsia="Calibri" w:hAnsi="Calibri" w:cs="Calibri"/>
          <w:sz w:val="24"/>
          <w:szCs w:val="24"/>
        </w:rPr>
        <w:t>inference</w:t>
      </w:r>
      <w:proofErr w:type="spellEnd"/>
      <w:r w:rsidRPr="27ECC04B">
        <w:rPr>
          <w:rFonts w:ascii="Calibri" w:eastAsia="Calibri" w:hAnsi="Calibri" w:cs="Calibri"/>
          <w:sz w:val="24"/>
          <w:szCs w:val="24"/>
        </w:rPr>
        <w:t xml:space="preserve">, and </w:t>
      </w:r>
      <w:proofErr w:type="spellStart"/>
      <w:r w:rsidRPr="27ECC04B">
        <w:rPr>
          <w:rFonts w:ascii="Calibri" w:eastAsia="Calibri" w:hAnsi="Calibri" w:cs="Calibri"/>
          <w:sz w:val="24"/>
          <w:szCs w:val="24"/>
        </w:rPr>
        <w:t>prediction</w:t>
      </w:r>
      <w:proofErr w:type="spellEnd"/>
      <w:r w:rsidRPr="27ECC04B">
        <w:rPr>
          <w:rFonts w:ascii="Calibri" w:eastAsia="Calibri" w:hAnsi="Calibri" w:cs="Calibri"/>
          <w:sz w:val="24"/>
          <w:szCs w:val="24"/>
        </w:rPr>
        <w:t xml:space="preserve">. </w:t>
      </w:r>
      <w:proofErr w:type="spellStart"/>
      <w:r w:rsidRPr="27ECC04B">
        <w:rPr>
          <w:rFonts w:ascii="Calibri" w:eastAsia="Calibri" w:hAnsi="Calibri" w:cs="Calibri"/>
          <w:sz w:val="24"/>
          <w:szCs w:val="24"/>
        </w:rPr>
        <w:t>Springer</w:t>
      </w:r>
      <w:proofErr w:type="spellEnd"/>
      <w:r w:rsidRPr="27ECC04B">
        <w:rPr>
          <w:rFonts w:ascii="Calibri" w:eastAsia="Calibri" w:hAnsi="Calibri" w:cs="Calibri"/>
          <w:sz w:val="24"/>
          <w:szCs w:val="24"/>
        </w:rPr>
        <w:t xml:space="preserve"> </w:t>
      </w:r>
      <w:proofErr w:type="spellStart"/>
      <w:r w:rsidRPr="27ECC04B">
        <w:rPr>
          <w:rFonts w:ascii="Calibri" w:eastAsia="Calibri" w:hAnsi="Calibri" w:cs="Calibri"/>
          <w:sz w:val="24"/>
          <w:szCs w:val="24"/>
        </w:rPr>
        <w:t>Science</w:t>
      </w:r>
      <w:proofErr w:type="spellEnd"/>
      <w:r w:rsidRPr="27ECC04B">
        <w:rPr>
          <w:rFonts w:ascii="Calibri" w:eastAsia="Calibri" w:hAnsi="Calibri" w:cs="Calibri"/>
          <w:sz w:val="24"/>
          <w:szCs w:val="24"/>
        </w:rPr>
        <w:t xml:space="preserve"> &amp; Business Media, 2009.</w:t>
      </w:r>
      <w:r w:rsidRPr="27ECC04B">
        <w:rPr>
          <w:rFonts w:eastAsiaTheme="minorEastAsia"/>
          <w:color w:val="000000" w:themeColor="text1"/>
          <w:sz w:val="24"/>
          <w:szCs w:val="24"/>
        </w:rPr>
        <w:t xml:space="preserve">  </w:t>
      </w:r>
      <w:hyperlink r:id="rId22" w:history="1">
        <w:r w:rsidR="009B4DC0" w:rsidRPr="00390A6E">
          <w:rPr>
            <w:rStyle w:val="Hipervnculo"/>
            <w:rFonts w:eastAsiaTheme="minorEastAsia"/>
            <w:sz w:val="24"/>
            <w:szCs w:val="24"/>
          </w:rPr>
          <w:t>https://web.stanford.edu/~hastie/Papers/ESLII.pdf</w:t>
        </w:r>
      </w:hyperlink>
    </w:p>
    <w:p w14:paraId="007F77DA" w14:textId="50BF6BE9" w:rsidR="009B4DC0" w:rsidRDefault="009B4DC0" w:rsidP="009B4DC0">
      <w:pPr>
        <w:jc w:val="both"/>
        <w:rPr>
          <w:rFonts w:eastAsiaTheme="minorEastAsia"/>
          <w:color w:val="000000" w:themeColor="text1"/>
          <w:sz w:val="24"/>
          <w:szCs w:val="24"/>
        </w:rPr>
      </w:pPr>
      <w:r>
        <w:rPr>
          <w:rFonts w:eastAsiaTheme="minorEastAsia"/>
          <w:color w:val="000000" w:themeColor="text1"/>
          <w:sz w:val="24"/>
          <w:szCs w:val="24"/>
        </w:rPr>
        <w:t xml:space="preserve">[9] </w:t>
      </w:r>
      <w:proofErr w:type="spellStart"/>
      <w:r>
        <w:rPr>
          <w:rFonts w:eastAsiaTheme="minorEastAsia"/>
          <w:color w:val="000000" w:themeColor="text1"/>
          <w:sz w:val="24"/>
          <w:szCs w:val="24"/>
        </w:rPr>
        <w:t>Muhammed</w:t>
      </w:r>
      <w:proofErr w:type="spellEnd"/>
      <w:r>
        <w:rPr>
          <w:rFonts w:eastAsiaTheme="minorEastAsia"/>
          <w:color w:val="000000" w:themeColor="text1"/>
          <w:sz w:val="24"/>
          <w:szCs w:val="24"/>
        </w:rPr>
        <w:t xml:space="preserve"> </w:t>
      </w:r>
      <w:proofErr w:type="spellStart"/>
      <w:r>
        <w:rPr>
          <w:rFonts w:eastAsiaTheme="minorEastAsia"/>
          <w:color w:val="000000" w:themeColor="text1"/>
          <w:sz w:val="24"/>
          <w:szCs w:val="24"/>
        </w:rPr>
        <w:t>Kürsad</w:t>
      </w:r>
      <w:proofErr w:type="spellEnd"/>
      <w:r>
        <w:rPr>
          <w:rFonts w:eastAsiaTheme="minorEastAsia"/>
          <w:color w:val="000000" w:themeColor="text1"/>
          <w:sz w:val="24"/>
          <w:szCs w:val="24"/>
        </w:rPr>
        <w:t xml:space="preserve"> </w:t>
      </w:r>
      <w:proofErr w:type="spellStart"/>
      <w:proofErr w:type="gramStart"/>
      <w:r>
        <w:rPr>
          <w:rFonts w:eastAsiaTheme="minorEastAsia"/>
          <w:color w:val="000000" w:themeColor="text1"/>
          <w:sz w:val="24"/>
          <w:szCs w:val="24"/>
        </w:rPr>
        <w:t>Uçar,Majid</w:t>
      </w:r>
      <w:proofErr w:type="spellEnd"/>
      <w:proofErr w:type="gramEnd"/>
      <w:r>
        <w:rPr>
          <w:rFonts w:eastAsiaTheme="minorEastAsia"/>
          <w:color w:val="000000" w:themeColor="text1"/>
          <w:sz w:val="24"/>
          <w:szCs w:val="24"/>
        </w:rPr>
        <w:t xml:space="preserve"> </w:t>
      </w:r>
      <w:proofErr w:type="spellStart"/>
      <w:r>
        <w:rPr>
          <w:rFonts w:eastAsiaTheme="minorEastAsia"/>
          <w:color w:val="000000" w:themeColor="text1"/>
          <w:sz w:val="24"/>
          <w:szCs w:val="24"/>
        </w:rPr>
        <w:t>Nour,Hatem</w:t>
      </w:r>
      <w:proofErr w:type="spellEnd"/>
      <w:r>
        <w:rPr>
          <w:rFonts w:eastAsiaTheme="minorEastAsia"/>
          <w:color w:val="000000" w:themeColor="text1"/>
          <w:sz w:val="24"/>
          <w:szCs w:val="24"/>
        </w:rPr>
        <w:t xml:space="preserve"> Sindi </w:t>
      </w:r>
      <w:r w:rsidRPr="009B4DC0">
        <w:rPr>
          <w:rFonts w:eastAsiaTheme="minorEastAsia"/>
          <w:color w:val="000000" w:themeColor="text1"/>
          <w:sz w:val="24"/>
          <w:szCs w:val="24"/>
        </w:rPr>
        <w:t xml:space="preserve">and </w:t>
      </w:r>
      <w:proofErr w:type="spellStart"/>
      <w:r w:rsidRPr="009B4DC0">
        <w:rPr>
          <w:rFonts w:eastAsiaTheme="minorEastAsia"/>
          <w:color w:val="000000" w:themeColor="text1"/>
          <w:sz w:val="24"/>
          <w:szCs w:val="24"/>
        </w:rPr>
        <w:t>Kemal</w:t>
      </w:r>
      <w:proofErr w:type="spellEnd"/>
      <w:r w:rsidRPr="009B4DC0">
        <w:rPr>
          <w:rFonts w:eastAsiaTheme="minorEastAsia"/>
          <w:color w:val="000000" w:themeColor="text1"/>
          <w:sz w:val="24"/>
          <w:szCs w:val="24"/>
        </w:rPr>
        <w:t xml:space="preserve"> </w:t>
      </w:r>
      <w:proofErr w:type="spellStart"/>
      <w:r w:rsidRPr="009B4DC0">
        <w:rPr>
          <w:rFonts w:eastAsiaTheme="minorEastAsia"/>
          <w:color w:val="000000" w:themeColor="text1"/>
          <w:sz w:val="24"/>
          <w:szCs w:val="24"/>
        </w:rPr>
        <w:t>Polat</w:t>
      </w:r>
      <w:proofErr w:type="spellEnd"/>
      <w:r>
        <w:rPr>
          <w:rFonts w:eastAsiaTheme="minorEastAsia"/>
          <w:color w:val="000000" w:themeColor="text1"/>
          <w:sz w:val="24"/>
          <w:szCs w:val="24"/>
        </w:rPr>
        <w:t xml:space="preserve">. </w:t>
      </w:r>
      <w:proofErr w:type="spellStart"/>
      <w:r w:rsidRPr="009B4DC0">
        <w:rPr>
          <w:rFonts w:eastAsiaTheme="minorEastAsia"/>
          <w:color w:val="000000" w:themeColor="text1"/>
          <w:sz w:val="24"/>
          <w:szCs w:val="24"/>
        </w:rPr>
        <w:t>The</w:t>
      </w:r>
      <w:proofErr w:type="spellEnd"/>
      <w:r w:rsidRPr="009B4DC0">
        <w:rPr>
          <w:rFonts w:eastAsiaTheme="minorEastAsia"/>
          <w:color w:val="000000" w:themeColor="text1"/>
          <w:sz w:val="24"/>
          <w:szCs w:val="24"/>
        </w:rPr>
        <w:t xml:space="preserve"> </w:t>
      </w:r>
      <w:proofErr w:type="spellStart"/>
      <w:r w:rsidRPr="009B4DC0">
        <w:rPr>
          <w:rFonts w:eastAsiaTheme="minorEastAsia"/>
          <w:color w:val="000000" w:themeColor="text1"/>
          <w:sz w:val="24"/>
          <w:szCs w:val="24"/>
        </w:rPr>
        <w:t>Effect</w:t>
      </w:r>
      <w:proofErr w:type="spellEnd"/>
      <w:r w:rsidRPr="009B4DC0">
        <w:rPr>
          <w:rFonts w:eastAsiaTheme="minorEastAsia"/>
          <w:color w:val="000000" w:themeColor="text1"/>
          <w:sz w:val="24"/>
          <w:szCs w:val="24"/>
        </w:rPr>
        <w:t xml:space="preserve"> of Training and </w:t>
      </w:r>
      <w:proofErr w:type="spellStart"/>
      <w:r w:rsidRPr="009B4DC0">
        <w:rPr>
          <w:rFonts w:eastAsiaTheme="minorEastAsia"/>
          <w:color w:val="000000" w:themeColor="text1"/>
          <w:sz w:val="24"/>
          <w:szCs w:val="24"/>
        </w:rPr>
        <w:t>Testing</w:t>
      </w:r>
      <w:proofErr w:type="spellEnd"/>
      <w:r>
        <w:rPr>
          <w:rFonts w:eastAsiaTheme="minorEastAsia"/>
          <w:color w:val="000000" w:themeColor="text1"/>
          <w:sz w:val="24"/>
          <w:szCs w:val="24"/>
        </w:rPr>
        <w:t xml:space="preserve"> </w:t>
      </w:r>
      <w:proofErr w:type="spellStart"/>
      <w:r>
        <w:rPr>
          <w:rFonts w:eastAsiaTheme="minorEastAsia"/>
          <w:color w:val="000000" w:themeColor="text1"/>
          <w:sz w:val="24"/>
          <w:szCs w:val="24"/>
        </w:rPr>
        <w:t>Process</w:t>
      </w:r>
      <w:proofErr w:type="spellEnd"/>
      <w:r>
        <w:rPr>
          <w:rFonts w:eastAsiaTheme="minorEastAsia"/>
          <w:color w:val="000000" w:themeColor="text1"/>
          <w:sz w:val="24"/>
          <w:szCs w:val="24"/>
        </w:rPr>
        <w:t xml:space="preserve"> </w:t>
      </w:r>
      <w:proofErr w:type="spellStart"/>
      <w:r>
        <w:rPr>
          <w:rFonts w:eastAsiaTheme="minorEastAsia"/>
          <w:color w:val="000000" w:themeColor="text1"/>
          <w:sz w:val="24"/>
          <w:szCs w:val="24"/>
        </w:rPr>
        <w:t>on</w:t>
      </w:r>
      <w:proofErr w:type="spellEnd"/>
      <w:r>
        <w:rPr>
          <w:rFonts w:eastAsiaTheme="minorEastAsia"/>
          <w:color w:val="000000" w:themeColor="text1"/>
          <w:sz w:val="24"/>
          <w:szCs w:val="24"/>
        </w:rPr>
        <w:t xml:space="preserve"> Machine </w:t>
      </w:r>
      <w:proofErr w:type="spellStart"/>
      <w:r>
        <w:rPr>
          <w:rFonts w:eastAsiaTheme="minorEastAsia"/>
          <w:color w:val="000000" w:themeColor="text1"/>
          <w:sz w:val="24"/>
          <w:szCs w:val="24"/>
        </w:rPr>
        <w:t>Learning</w:t>
      </w:r>
      <w:proofErr w:type="spellEnd"/>
      <w:r>
        <w:rPr>
          <w:rFonts w:eastAsiaTheme="minorEastAsia"/>
          <w:color w:val="000000" w:themeColor="text1"/>
          <w:sz w:val="24"/>
          <w:szCs w:val="24"/>
        </w:rPr>
        <w:t xml:space="preserve"> in </w:t>
      </w:r>
      <w:proofErr w:type="spellStart"/>
      <w:r w:rsidRPr="009B4DC0">
        <w:rPr>
          <w:rFonts w:eastAsiaTheme="minorEastAsia"/>
          <w:color w:val="000000" w:themeColor="text1"/>
          <w:sz w:val="24"/>
          <w:szCs w:val="24"/>
        </w:rPr>
        <w:t>Biomedical</w:t>
      </w:r>
      <w:proofErr w:type="spellEnd"/>
      <w:r w:rsidRPr="009B4DC0">
        <w:rPr>
          <w:rFonts w:eastAsiaTheme="minorEastAsia"/>
          <w:color w:val="000000" w:themeColor="text1"/>
          <w:sz w:val="24"/>
          <w:szCs w:val="24"/>
        </w:rPr>
        <w:t xml:space="preserve"> </w:t>
      </w:r>
      <w:proofErr w:type="spellStart"/>
      <w:r w:rsidRPr="009B4DC0">
        <w:rPr>
          <w:rFonts w:eastAsiaTheme="minorEastAsia"/>
          <w:color w:val="000000" w:themeColor="text1"/>
          <w:sz w:val="24"/>
          <w:szCs w:val="24"/>
        </w:rPr>
        <w:t>Datasets</w:t>
      </w:r>
      <w:proofErr w:type="spellEnd"/>
      <w:r>
        <w:rPr>
          <w:rFonts w:eastAsiaTheme="minorEastAsia"/>
          <w:color w:val="000000" w:themeColor="text1"/>
          <w:sz w:val="24"/>
          <w:szCs w:val="24"/>
        </w:rPr>
        <w:t>, 2020.</w:t>
      </w:r>
    </w:p>
    <w:p w14:paraId="5A9BA8E1" w14:textId="55D1C490" w:rsidR="000F6F9B" w:rsidRDefault="000F6F9B" w:rsidP="000F6F9B">
      <w:pPr>
        <w:jc w:val="both"/>
        <w:rPr>
          <w:rFonts w:eastAsiaTheme="minorEastAsia"/>
          <w:color w:val="000000" w:themeColor="text1"/>
          <w:sz w:val="24"/>
          <w:szCs w:val="24"/>
        </w:rPr>
      </w:pPr>
      <w:r>
        <w:rPr>
          <w:rFonts w:eastAsiaTheme="minorEastAsia"/>
          <w:color w:val="000000" w:themeColor="text1"/>
          <w:sz w:val="24"/>
          <w:szCs w:val="24"/>
        </w:rPr>
        <w:t xml:space="preserve">[10] </w:t>
      </w:r>
      <w:proofErr w:type="spellStart"/>
      <w:r w:rsidRPr="000F6F9B">
        <w:rPr>
          <w:rFonts w:eastAsiaTheme="minorEastAsia"/>
          <w:color w:val="000000" w:themeColor="text1"/>
          <w:sz w:val="24"/>
          <w:szCs w:val="24"/>
        </w:rPr>
        <w:t>Haider</w:t>
      </w:r>
      <w:proofErr w:type="spellEnd"/>
      <w:r w:rsidRPr="000F6F9B">
        <w:rPr>
          <w:rFonts w:eastAsiaTheme="minorEastAsia"/>
          <w:color w:val="000000" w:themeColor="text1"/>
          <w:sz w:val="24"/>
          <w:szCs w:val="24"/>
        </w:rPr>
        <w:t xml:space="preserve"> </w:t>
      </w:r>
      <w:proofErr w:type="spellStart"/>
      <w:r w:rsidRPr="000F6F9B">
        <w:rPr>
          <w:rFonts w:eastAsiaTheme="minorEastAsia"/>
          <w:color w:val="000000" w:themeColor="text1"/>
          <w:sz w:val="24"/>
          <w:szCs w:val="24"/>
        </w:rPr>
        <w:t>Khalaf</w:t>
      </w:r>
      <w:proofErr w:type="spellEnd"/>
      <w:r w:rsidRPr="000F6F9B">
        <w:rPr>
          <w:rFonts w:eastAsiaTheme="minorEastAsia"/>
          <w:color w:val="000000" w:themeColor="text1"/>
          <w:sz w:val="24"/>
          <w:szCs w:val="24"/>
        </w:rPr>
        <w:t xml:space="preserve"> </w:t>
      </w:r>
      <w:proofErr w:type="spellStart"/>
      <w:r w:rsidRPr="000F6F9B">
        <w:rPr>
          <w:rFonts w:eastAsiaTheme="minorEastAsia"/>
          <w:color w:val="000000" w:themeColor="text1"/>
          <w:sz w:val="24"/>
          <w:szCs w:val="24"/>
        </w:rPr>
        <w:t>Jabbar</w:t>
      </w:r>
      <w:proofErr w:type="spellEnd"/>
      <w:r>
        <w:rPr>
          <w:rFonts w:eastAsiaTheme="minorEastAsia"/>
          <w:color w:val="000000" w:themeColor="text1"/>
          <w:sz w:val="24"/>
          <w:szCs w:val="24"/>
        </w:rPr>
        <w:t xml:space="preserve">, </w:t>
      </w:r>
      <w:r w:rsidRPr="000F6F9B">
        <w:rPr>
          <w:rFonts w:eastAsiaTheme="minorEastAsia"/>
          <w:color w:val="000000" w:themeColor="text1"/>
          <w:sz w:val="24"/>
          <w:szCs w:val="24"/>
        </w:rPr>
        <w:t xml:space="preserve">Dr. </w:t>
      </w:r>
      <w:proofErr w:type="spellStart"/>
      <w:r w:rsidRPr="000F6F9B">
        <w:rPr>
          <w:rFonts w:eastAsiaTheme="minorEastAsia"/>
          <w:color w:val="000000" w:themeColor="text1"/>
          <w:sz w:val="24"/>
          <w:szCs w:val="24"/>
        </w:rPr>
        <w:t>Rafiqul</w:t>
      </w:r>
      <w:proofErr w:type="spellEnd"/>
      <w:r w:rsidRPr="000F6F9B">
        <w:rPr>
          <w:rFonts w:eastAsiaTheme="minorEastAsia"/>
          <w:color w:val="000000" w:themeColor="text1"/>
          <w:sz w:val="24"/>
          <w:szCs w:val="24"/>
        </w:rPr>
        <w:t xml:space="preserve"> </w:t>
      </w:r>
      <w:proofErr w:type="spellStart"/>
      <w:r w:rsidRPr="000F6F9B">
        <w:rPr>
          <w:rFonts w:eastAsiaTheme="minorEastAsia"/>
          <w:color w:val="000000" w:themeColor="text1"/>
          <w:sz w:val="24"/>
          <w:szCs w:val="24"/>
        </w:rPr>
        <w:t>Zaman</w:t>
      </w:r>
      <w:proofErr w:type="spellEnd"/>
      <w:r w:rsidRPr="000F6F9B">
        <w:rPr>
          <w:rFonts w:eastAsiaTheme="minorEastAsia"/>
          <w:color w:val="000000" w:themeColor="text1"/>
          <w:sz w:val="24"/>
          <w:szCs w:val="24"/>
        </w:rPr>
        <w:t xml:space="preserve"> </w:t>
      </w:r>
      <w:proofErr w:type="spellStart"/>
      <w:r w:rsidRPr="000F6F9B">
        <w:rPr>
          <w:rFonts w:eastAsiaTheme="minorEastAsia"/>
          <w:color w:val="000000" w:themeColor="text1"/>
          <w:sz w:val="24"/>
          <w:szCs w:val="24"/>
        </w:rPr>
        <w:t>Khan</w:t>
      </w:r>
      <w:proofErr w:type="spellEnd"/>
      <w:r>
        <w:rPr>
          <w:rFonts w:eastAsiaTheme="minorEastAsia"/>
          <w:color w:val="000000" w:themeColor="text1"/>
          <w:sz w:val="24"/>
          <w:szCs w:val="24"/>
        </w:rPr>
        <w:t xml:space="preserve">, </w:t>
      </w:r>
      <w:proofErr w:type="spellStart"/>
      <w:r w:rsidRPr="000F6F9B">
        <w:rPr>
          <w:rFonts w:eastAsiaTheme="minorEastAsia"/>
          <w:color w:val="000000" w:themeColor="text1"/>
          <w:sz w:val="24"/>
          <w:szCs w:val="24"/>
        </w:rPr>
        <w:t>Methods</w:t>
      </w:r>
      <w:proofErr w:type="spellEnd"/>
      <w:r w:rsidRPr="000F6F9B">
        <w:rPr>
          <w:rFonts w:eastAsiaTheme="minorEastAsia"/>
          <w:color w:val="000000" w:themeColor="text1"/>
          <w:sz w:val="24"/>
          <w:szCs w:val="24"/>
        </w:rPr>
        <w:t xml:space="preserve"> to </w:t>
      </w:r>
      <w:proofErr w:type="spellStart"/>
      <w:r w:rsidRPr="000F6F9B">
        <w:rPr>
          <w:rFonts w:eastAsiaTheme="minorEastAsia"/>
          <w:color w:val="000000" w:themeColor="text1"/>
          <w:sz w:val="24"/>
          <w:szCs w:val="24"/>
        </w:rPr>
        <w:t>avoid</w:t>
      </w:r>
      <w:proofErr w:type="spellEnd"/>
      <w:r w:rsidRPr="000F6F9B">
        <w:rPr>
          <w:rFonts w:eastAsiaTheme="minorEastAsia"/>
          <w:color w:val="000000" w:themeColor="text1"/>
          <w:sz w:val="24"/>
          <w:szCs w:val="24"/>
        </w:rPr>
        <w:t xml:space="preserve"> </w:t>
      </w:r>
      <w:proofErr w:type="spellStart"/>
      <w:r w:rsidRPr="000F6F9B">
        <w:rPr>
          <w:rFonts w:eastAsiaTheme="minorEastAsia"/>
          <w:color w:val="000000" w:themeColor="text1"/>
          <w:sz w:val="24"/>
          <w:szCs w:val="24"/>
        </w:rPr>
        <w:t>ov</w:t>
      </w:r>
      <w:r>
        <w:rPr>
          <w:rFonts w:eastAsiaTheme="minorEastAsia"/>
          <w:color w:val="000000" w:themeColor="text1"/>
          <w:sz w:val="24"/>
          <w:szCs w:val="24"/>
        </w:rPr>
        <w:t>er-fitting</w:t>
      </w:r>
      <w:proofErr w:type="spellEnd"/>
      <w:r>
        <w:rPr>
          <w:rFonts w:eastAsiaTheme="minorEastAsia"/>
          <w:color w:val="000000" w:themeColor="text1"/>
          <w:sz w:val="24"/>
          <w:szCs w:val="24"/>
        </w:rPr>
        <w:t xml:space="preserve"> and </w:t>
      </w:r>
      <w:proofErr w:type="spellStart"/>
      <w:r>
        <w:rPr>
          <w:rFonts w:eastAsiaTheme="minorEastAsia"/>
          <w:color w:val="000000" w:themeColor="text1"/>
          <w:sz w:val="24"/>
          <w:szCs w:val="24"/>
        </w:rPr>
        <w:t>under-fitting</w:t>
      </w:r>
      <w:proofErr w:type="spellEnd"/>
      <w:r>
        <w:rPr>
          <w:rFonts w:eastAsiaTheme="minorEastAsia"/>
          <w:color w:val="000000" w:themeColor="text1"/>
          <w:sz w:val="24"/>
          <w:szCs w:val="24"/>
        </w:rPr>
        <w:t xml:space="preserve"> in </w:t>
      </w:r>
      <w:proofErr w:type="spellStart"/>
      <w:r w:rsidRPr="000F6F9B">
        <w:rPr>
          <w:rFonts w:eastAsiaTheme="minorEastAsia"/>
          <w:color w:val="000000" w:themeColor="text1"/>
          <w:sz w:val="24"/>
          <w:szCs w:val="24"/>
        </w:rPr>
        <w:t>supervised</w:t>
      </w:r>
      <w:proofErr w:type="spellEnd"/>
      <w:r w:rsidRPr="000F6F9B">
        <w:rPr>
          <w:rFonts w:eastAsiaTheme="minorEastAsia"/>
          <w:color w:val="000000" w:themeColor="text1"/>
          <w:sz w:val="24"/>
          <w:szCs w:val="24"/>
        </w:rPr>
        <w:t xml:space="preserve"> machine </w:t>
      </w:r>
      <w:proofErr w:type="spellStart"/>
      <w:r w:rsidRPr="000F6F9B">
        <w:rPr>
          <w:rFonts w:eastAsiaTheme="minorEastAsia"/>
          <w:color w:val="000000" w:themeColor="text1"/>
          <w:sz w:val="24"/>
          <w:szCs w:val="24"/>
        </w:rPr>
        <w:t>learning</w:t>
      </w:r>
      <w:proofErr w:type="spellEnd"/>
      <w:r w:rsidRPr="000F6F9B">
        <w:rPr>
          <w:rFonts w:eastAsiaTheme="minorEastAsia"/>
          <w:color w:val="000000" w:themeColor="text1"/>
          <w:sz w:val="24"/>
          <w:szCs w:val="24"/>
        </w:rPr>
        <w:t xml:space="preserve"> (</w:t>
      </w:r>
      <w:proofErr w:type="spellStart"/>
      <w:r w:rsidRPr="000F6F9B">
        <w:rPr>
          <w:rFonts w:eastAsiaTheme="minorEastAsia"/>
          <w:color w:val="000000" w:themeColor="text1"/>
          <w:sz w:val="24"/>
          <w:szCs w:val="24"/>
        </w:rPr>
        <w:t>Comparative</w:t>
      </w:r>
      <w:proofErr w:type="spellEnd"/>
      <w:r w:rsidRPr="000F6F9B">
        <w:rPr>
          <w:rFonts w:eastAsiaTheme="minorEastAsia"/>
          <w:color w:val="000000" w:themeColor="text1"/>
          <w:sz w:val="24"/>
          <w:szCs w:val="24"/>
        </w:rPr>
        <w:t xml:space="preserve"> </w:t>
      </w:r>
      <w:proofErr w:type="spellStart"/>
      <w:r w:rsidRPr="000F6F9B">
        <w:rPr>
          <w:rFonts w:eastAsiaTheme="minorEastAsia"/>
          <w:color w:val="000000" w:themeColor="text1"/>
          <w:sz w:val="24"/>
          <w:szCs w:val="24"/>
        </w:rPr>
        <w:t>study</w:t>
      </w:r>
      <w:proofErr w:type="spellEnd"/>
      <w:r w:rsidRPr="000F6F9B">
        <w:rPr>
          <w:rFonts w:eastAsiaTheme="minorEastAsia"/>
          <w:color w:val="000000" w:themeColor="text1"/>
          <w:sz w:val="24"/>
          <w:szCs w:val="24"/>
        </w:rPr>
        <w:t>)</w:t>
      </w:r>
      <w:r>
        <w:rPr>
          <w:rFonts w:eastAsiaTheme="minorEastAsia"/>
          <w:color w:val="000000" w:themeColor="text1"/>
          <w:sz w:val="24"/>
          <w:szCs w:val="24"/>
        </w:rPr>
        <w:t>, 2015.</w:t>
      </w:r>
    </w:p>
    <w:p w14:paraId="6B6EB40F" w14:textId="6C1A58CF" w:rsidR="004A086B" w:rsidRDefault="004A086B" w:rsidP="000F6F9B">
      <w:pPr>
        <w:jc w:val="both"/>
        <w:rPr>
          <w:rFonts w:eastAsiaTheme="minorEastAsia"/>
          <w:color w:val="000000" w:themeColor="text1"/>
          <w:sz w:val="24"/>
          <w:szCs w:val="24"/>
        </w:rPr>
      </w:pPr>
      <w:r>
        <w:rPr>
          <w:rFonts w:eastAsiaTheme="minorEastAsia"/>
          <w:color w:val="000000" w:themeColor="text1"/>
          <w:sz w:val="24"/>
          <w:szCs w:val="24"/>
        </w:rPr>
        <w:t xml:space="preserve">[11] </w:t>
      </w:r>
      <w:hyperlink r:id="rId23" w:history="1">
        <w:r w:rsidR="005741AD" w:rsidRPr="00390A6E">
          <w:rPr>
            <w:rStyle w:val="Hipervnculo"/>
            <w:rFonts w:eastAsiaTheme="minorEastAsia"/>
            <w:sz w:val="24"/>
            <w:szCs w:val="24"/>
          </w:rPr>
          <w:t>https://www.olexsys.org/olex2/docs/reference/diagnostics/data-parameter-ratio/</w:t>
        </w:r>
      </w:hyperlink>
    </w:p>
    <w:p w14:paraId="1AC9B4F4" w14:textId="1CFA761B" w:rsidR="005741AD" w:rsidRDefault="005741AD" w:rsidP="000F6F9B">
      <w:pPr>
        <w:jc w:val="both"/>
        <w:rPr>
          <w:rFonts w:eastAsiaTheme="minorEastAsia"/>
          <w:color w:val="000000" w:themeColor="text1"/>
          <w:sz w:val="24"/>
          <w:szCs w:val="24"/>
        </w:rPr>
      </w:pPr>
      <w:r>
        <w:rPr>
          <w:rFonts w:eastAsiaTheme="minorEastAsia"/>
          <w:color w:val="000000" w:themeColor="text1"/>
          <w:sz w:val="24"/>
          <w:szCs w:val="24"/>
        </w:rPr>
        <w:t xml:space="preserve">[12] </w:t>
      </w:r>
      <w:hyperlink r:id="rId24" w:history="1">
        <w:r w:rsidRPr="00390A6E">
          <w:rPr>
            <w:rStyle w:val="Hipervnculo"/>
            <w:rFonts w:eastAsiaTheme="minorEastAsia"/>
            <w:sz w:val="24"/>
            <w:szCs w:val="24"/>
          </w:rPr>
          <w:t>https://towardsdatascience.com/understanding-random-forest-58381e0602d2</w:t>
        </w:r>
      </w:hyperlink>
    </w:p>
    <w:p w14:paraId="2DB6A2AD" w14:textId="471959AE" w:rsidR="005741AD" w:rsidRDefault="005741AD" w:rsidP="000F6F9B">
      <w:pPr>
        <w:jc w:val="both"/>
        <w:rPr>
          <w:rFonts w:eastAsiaTheme="minorEastAsia"/>
          <w:color w:val="000000" w:themeColor="text1"/>
          <w:sz w:val="24"/>
          <w:szCs w:val="24"/>
        </w:rPr>
      </w:pPr>
      <w:r>
        <w:rPr>
          <w:rFonts w:eastAsiaTheme="minorEastAsia"/>
          <w:color w:val="000000" w:themeColor="text1"/>
          <w:sz w:val="24"/>
          <w:szCs w:val="24"/>
        </w:rPr>
        <w:lastRenderedPageBreak/>
        <w:t xml:space="preserve">[13] </w:t>
      </w:r>
      <w:proofErr w:type="spellStart"/>
      <w:r w:rsidRPr="005741AD">
        <w:rPr>
          <w:rFonts w:eastAsiaTheme="minorEastAsia"/>
          <w:color w:val="000000" w:themeColor="text1"/>
          <w:sz w:val="24"/>
          <w:szCs w:val="24"/>
        </w:rPr>
        <w:t>Dietterich</w:t>
      </w:r>
      <w:proofErr w:type="spellEnd"/>
      <w:r w:rsidRPr="005741AD">
        <w:rPr>
          <w:rFonts w:eastAsiaTheme="minorEastAsia"/>
          <w:color w:val="000000" w:themeColor="text1"/>
          <w:sz w:val="24"/>
          <w:szCs w:val="24"/>
        </w:rPr>
        <w:t xml:space="preserve"> T.G. (2000) </w:t>
      </w:r>
      <w:proofErr w:type="spellStart"/>
      <w:r w:rsidRPr="005741AD">
        <w:rPr>
          <w:rFonts w:eastAsiaTheme="minorEastAsia"/>
          <w:color w:val="000000" w:themeColor="text1"/>
          <w:sz w:val="24"/>
          <w:szCs w:val="24"/>
        </w:rPr>
        <w:t>Ensemble</w:t>
      </w:r>
      <w:proofErr w:type="spellEnd"/>
      <w:r w:rsidRPr="005741AD">
        <w:rPr>
          <w:rFonts w:eastAsiaTheme="minorEastAsia"/>
          <w:color w:val="000000" w:themeColor="text1"/>
          <w:sz w:val="24"/>
          <w:szCs w:val="24"/>
        </w:rPr>
        <w:t xml:space="preserve"> </w:t>
      </w:r>
      <w:proofErr w:type="spellStart"/>
      <w:r w:rsidRPr="005741AD">
        <w:rPr>
          <w:rFonts w:eastAsiaTheme="minorEastAsia"/>
          <w:color w:val="000000" w:themeColor="text1"/>
          <w:sz w:val="24"/>
          <w:szCs w:val="24"/>
        </w:rPr>
        <w:t>Methods</w:t>
      </w:r>
      <w:proofErr w:type="spellEnd"/>
      <w:r w:rsidRPr="005741AD">
        <w:rPr>
          <w:rFonts w:eastAsiaTheme="minorEastAsia"/>
          <w:color w:val="000000" w:themeColor="text1"/>
          <w:sz w:val="24"/>
          <w:szCs w:val="24"/>
        </w:rPr>
        <w:t xml:space="preserve"> in Machine </w:t>
      </w:r>
      <w:proofErr w:type="spellStart"/>
      <w:r w:rsidRPr="005741AD">
        <w:rPr>
          <w:rFonts w:eastAsiaTheme="minorEastAsia"/>
          <w:color w:val="000000" w:themeColor="text1"/>
          <w:sz w:val="24"/>
          <w:szCs w:val="24"/>
        </w:rPr>
        <w:t>Learning</w:t>
      </w:r>
      <w:proofErr w:type="spellEnd"/>
      <w:r w:rsidRPr="005741AD">
        <w:rPr>
          <w:rFonts w:eastAsiaTheme="minorEastAsia"/>
          <w:color w:val="000000" w:themeColor="text1"/>
          <w:sz w:val="24"/>
          <w:szCs w:val="24"/>
        </w:rPr>
        <w:t xml:space="preserve">. In: </w:t>
      </w:r>
      <w:proofErr w:type="spellStart"/>
      <w:r w:rsidRPr="005741AD">
        <w:rPr>
          <w:rFonts w:eastAsiaTheme="minorEastAsia"/>
          <w:color w:val="000000" w:themeColor="text1"/>
          <w:sz w:val="24"/>
          <w:szCs w:val="24"/>
        </w:rPr>
        <w:t>Multiple</w:t>
      </w:r>
      <w:proofErr w:type="spellEnd"/>
      <w:r w:rsidRPr="005741AD">
        <w:rPr>
          <w:rFonts w:eastAsiaTheme="minorEastAsia"/>
          <w:color w:val="000000" w:themeColor="text1"/>
          <w:sz w:val="24"/>
          <w:szCs w:val="24"/>
        </w:rPr>
        <w:t xml:space="preserve"> </w:t>
      </w:r>
      <w:proofErr w:type="spellStart"/>
      <w:r w:rsidRPr="005741AD">
        <w:rPr>
          <w:rFonts w:eastAsiaTheme="minorEastAsia"/>
          <w:color w:val="000000" w:themeColor="text1"/>
          <w:sz w:val="24"/>
          <w:szCs w:val="24"/>
        </w:rPr>
        <w:t>Classifier</w:t>
      </w:r>
      <w:proofErr w:type="spellEnd"/>
      <w:r w:rsidRPr="005741AD">
        <w:rPr>
          <w:rFonts w:eastAsiaTheme="minorEastAsia"/>
          <w:color w:val="000000" w:themeColor="text1"/>
          <w:sz w:val="24"/>
          <w:szCs w:val="24"/>
        </w:rPr>
        <w:t xml:space="preserve"> </w:t>
      </w:r>
      <w:proofErr w:type="spellStart"/>
      <w:r w:rsidRPr="005741AD">
        <w:rPr>
          <w:rFonts w:eastAsiaTheme="minorEastAsia"/>
          <w:color w:val="000000" w:themeColor="text1"/>
          <w:sz w:val="24"/>
          <w:szCs w:val="24"/>
        </w:rPr>
        <w:t>Systems</w:t>
      </w:r>
      <w:proofErr w:type="spellEnd"/>
      <w:r w:rsidRPr="005741AD">
        <w:rPr>
          <w:rFonts w:eastAsiaTheme="minorEastAsia"/>
          <w:color w:val="000000" w:themeColor="text1"/>
          <w:sz w:val="24"/>
          <w:szCs w:val="24"/>
        </w:rPr>
        <w:t xml:space="preserve">. MCS 2000. </w:t>
      </w:r>
      <w:proofErr w:type="spellStart"/>
      <w:r w:rsidRPr="005741AD">
        <w:rPr>
          <w:rFonts w:eastAsiaTheme="minorEastAsia"/>
          <w:color w:val="000000" w:themeColor="text1"/>
          <w:sz w:val="24"/>
          <w:szCs w:val="24"/>
        </w:rPr>
        <w:t>Lecture</w:t>
      </w:r>
      <w:proofErr w:type="spellEnd"/>
      <w:r w:rsidRPr="005741AD">
        <w:rPr>
          <w:rFonts w:eastAsiaTheme="minorEastAsia"/>
          <w:color w:val="000000" w:themeColor="text1"/>
          <w:sz w:val="24"/>
          <w:szCs w:val="24"/>
        </w:rPr>
        <w:t xml:space="preserve"> Notes in </w:t>
      </w:r>
      <w:proofErr w:type="spellStart"/>
      <w:r w:rsidRPr="005741AD">
        <w:rPr>
          <w:rFonts w:eastAsiaTheme="minorEastAsia"/>
          <w:color w:val="000000" w:themeColor="text1"/>
          <w:sz w:val="24"/>
          <w:szCs w:val="24"/>
        </w:rPr>
        <w:t>Computer</w:t>
      </w:r>
      <w:proofErr w:type="spellEnd"/>
      <w:r w:rsidRPr="005741AD">
        <w:rPr>
          <w:rFonts w:eastAsiaTheme="minorEastAsia"/>
          <w:color w:val="000000" w:themeColor="text1"/>
          <w:sz w:val="24"/>
          <w:szCs w:val="24"/>
        </w:rPr>
        <w:t xml:space="preserve"> </w:t>
      </w:r>
      <w:proofErr w:type="spellStart"/>
      <w:r w:rsidRPr="005741AD">
        <w:rPr>
          <w:rFonts w:eastAsiaTheme="minorEastAsia"/>
          <w:color w:val="000000" w:themeColor="text1"/>
          <w:sz w:val="24"/>
          <w:szCs w:val="24"/>
        </w:rPr>
        <w:t>Science</w:t>
      </w:r>
      <w:proofErr w:type="spellEnd"/>
      <w:r w:rsidRPr="005741AD">
        <w:rPr>
          <w:rFonts w:eastAsiaTheme="minorEastAsia"/>
          <w:color w:val="000000" w:themeColor="text1"/>
          <w:sz w:val="24"/>
          <w:szCs w:val="24"/>
        </w:rPr>
        <w:t xml:space="preserve">, </w:t>
      </w:r>
      <w:proofErr w:type="spellStart"/>
      <w:r w:rsidRPr="005741AD">
        <w:rPr>
          <w:rFonts w:eastAsiaTheme="minorEastAsia"/>
          <w:color w:val="000000" w:themeColor="text1"/>
          <w:sz w:val="24"/>
          <w:szCs w:val="24"/>
        </w:rPr>
        <w:t>vol</w:t>
      </w:r>
      <w:proofErr w:type="spellEnd"/>
      <w:r w:rsidRPr="005741AD">
        <w:rPr>
          <w:rFonts w:eastAsiaTheme="minorEastAsia"/>
          <w:color w:val="000000" w:themeColor="text1"/>
          <w:sz w:val="24"/>
          <w:szCs w:val="24"/>
        </w:rPr>
        <w:t xml:space="preserve"> 1857. </w:t>
      </w:r>
      <w:proofErr w:type="spellStart"/>
      <w:r w:rsidRPr="005741AD">
        <w:rPr>
          <w:rFonts w:eastAsiaTheme="minorEastAsia"/>
          <w:color w:val="000000" w:themeColor="text1"/>
          <w:sz w:val="24"/>
          <w:szCs w:val="24"/>
        </w:rPr>
        <w:t>Springer</w:t>
      </w:r>
      <w:proofErr w:type="spellEnd"/>
      <w:r w:rsidRPr="005741AD">
        <w:rPr>
          <w:rFonts w:eastAsiaTheme="minorEastAsia"/>
          <w:color w:val="000000" w:themeColor="text1"/>
          <w:sz w:val="24"/>
          <w:szCs w:val="24"/>
        </w:rPr>
        <w:t xml:space="preserve">, </w:t>
      </w:r>
      <w:proofErr w:type="spellStart"/>
      <w:r w:rsidRPr="005741AD">
        <w:rPr>
          <w:rFonts w:eastAsiaTheme="minorEastAsia"/>
          <w:color w:val="000000" w:themeColor="text1"/>
          <w:sz w:val="24"/>
          <w:szCs w:val="24"/>
        </w:rPr>
        <w:t>Berlin</w:t>
      </w:r>
      <w:proofErr w:type="spellEnd"/>
      <w:r w:rsidRPr="005741AD">
        <w:rPr>
          <w:rFonts w:eastAsiaTheme="minorEastAsia"/>
          <w:color w:val="000000" w:themeColor="text1"/>
          <w:sz w:val="24"/>
          <w:szCs w:val="24"/>
        </w:rPr>
        <w:t>, Heidelberg. https://doi.org/10.1007/3-540-45014-9_1</w:t>
      </w:r>
    </w:p>
    <w:p w14:paraId="59FCBD1D" w14:textId="010D769E" w:rsidR="28F0C6DF" w:rsidRDefault="0097161C" w:rsidP="28F0C6DF">
      <w:pPr>
        <w:jc w:val="both"/>
        <w:rPr>
          <w:rFonts w:eastAsiaTheme="minorEastAsia"/>
          <w:sz w:val="24"/>
          <w:szCs w:val="24"/>
        </w:rPr>
      </w:pPr>
      <w:r>
        <w:rPr>
          <w:rFonts w:eastAsiaTheme="minorEastAsia"/>
          <w:sz w:val="24"/>
          <w:szCs w:val="24"/>
        </w:rPr>
        <w:t>[14]</w:t>
      </w:r>
      <w:r w:rsidR="00056B01">
        <w:rPr>
          <w:rFonts w:eastAsiaTheme="minorEastAsia"/>
          <w:sz w:val="24"/>
          <w:szCs w:val="24"/>
        </w:rPr>
        <w:t xml:space="preserve"> </w:t>
      </w:r>
      <w:hyperlink r:id="rId25" w:anchor=":~:text=En%20los%20algoritmos%20de%20boosting,detr%C3%A1s%20de%20otro%20modelo%20simple.&amp;text=La%20diferencia%20con%20el%20bagging,los%20errores%20de%20los%20anteriores" w:history="1">
        <w:r w:rsidR="009D6EE8" w:rsidRPr="00390A6E">
          <w:rPr>
            <w:rStyle w:val="Hipervnculo"/>
            <w:rFonts w:eastAsiaTheme="minorEastAsia"/>
            <w:sz w:val="24"/>
            <w:szCs w:val="24"/>
          </w:rPr>
          <w:t>https://machinelearningparatodos.com/cual-es-la-diferencia-entre-los-metodos-de-bagging-y-los-de-boosting/#:~:text=En%20los%20algoritmos%20de%20boosting,detr%C3%A1s%20de%20otro%20modelo%20simple.&amp;text=La%20diferencia%20con%20el%20bagging,los%20errores%20de%20los%20anteriores</w:t>
        </w:r>
      </w:hyperlink>
      <w:r w:rsidRPr="0097161C">
        <w:rPr>
          <w:rFonts w:eastAsiaTheme="minorEastAsia"/>
          <w:sz w:val="24"/>
          <w:szCs w:val="24"/>
        </w:rPr>
        <w:t>.</w:t>
      </w:r>
    </w:p>
    <w:p w14:paraId="5114CE8B" w14:textId="118C73D7" w:rsidR="009D6EE8" w:rsidRDefault="009D6EE8" w:rsidP="28F0C6DF">
      <w:pPr>
        <w:jc w:val="both"/>
        <w:rPr>
          <w:rFonts w:eastAsiaTheme="minorEastAsia"/>
          <w:sz w:val="24"/>
          <w:szCs w:val="24"/>
        </w:rPr>
      </w:pPr>
      <w:r>
        <w:rPr>
          <w:rFonts w:eastAsiaTheme="minorEastAsia"/>
          <w:sz w:val="24"/>
          <w:szCs w:val="24"/>
        </w:rPr>
        <w:t xml:space="preserve">[15] </w:t>
      </w:r>
      <w:hyperlink r:id="rId26" w:history="1">
        <w:r w:rsidR="00056B01" w:rsidRPr="00390A6E">
          <w:rPr>
            <w:rStyle w:val="Hipervnculo"/>
            <w:rFonts w:eastAsiaTheme="minorEastAsia"/>
            <w:sz w:val="24"/>
            <w:szCs w:val="24"/>
          </w:rPr>
          <w:t>https://towardsdatascience.com/decision-trees-explained-3ec41632ceb6</w:t>
        </w:r>
      </w:hyperlink>
    </w:p>
    <w:p w14:paraId="54EB0289" w14:textId="619C32B1" w:rsidR="00056B01" w:rsidRPr="00056B01" w:rsidRDefault="00056B01" w:rsidP="00056B01">
      <w:pPr>
        <w:jc w:val="both"/>
        <w:rPr>
          <w:rFonts w:eastAsiaTheme="minorEastAsia"/>
          <w:sz w:val="24"/>
          <w:szCs w:val="24"/>
        </w:rPr>
      </w:pPr>
      <w:r>
        <w:rPr>
          <w:rFonts w:eastAsiaTheme="minorEastAsia"/>
          <w:sz w:val="24"/>
          <w:szCs w:val="24"/>
        </w:rPr>
        <w:t xml:space="preserve">[16] </w:t>
      </w:r>
      <w:proofErr w:type="spellStart"/>
      <w:r w:rsidRPr="00056B01">
        <w:rPr>
          <w:rFonts w:eastAsiaTheme="minorEastAsia"/>
          <w:sz w:val="24"/>
          <w:szCs w:val="24"/>
        </w:rPr>
        <w:t>Rokach</w:t>
      </w:r>
      <w:proofErr w:type="spellEnd"/>
      <w:r w:rsidRPr="00056B01">
        <w:rPr>
          <w:rFonts w:eastAsiaTheme="minorEastAsia"/>
          <w:sz w:val="24"/>
          <w:szCs w:val="24"/>
        </w:rPr>
        <w:t xml:space="preserve">, L.; </w:t>
      </w:r>
      <w:proofErr w:type="spellStart"/>
      <w:r w:rsidRPr="00056B01">
        <w:rPr>
          <w:rFonts w:eastAsiaTheme="minorEastAsia"/>
          <w:sz w:val="24"/>
          <w:szCs w:val="24"/>
        </w:rPr>
        <w:t>Maimon</w:t>
      </w:r>
      <w:proofErr w:type="spellEnd"/>
      <w:r w:rsidRPr="00056B01">
        <w:rPr>
          <w:rFonts w:eastAsiaTheme="minorEastAsia"/>
          <w:sz w:val="24"/>
          <w:szCs w:val="24"/>
        </w:rPr>
        <w:t>, O. (2005)</w:t>
      </w:r>
      <w:r>
        <w:rPr>
          <w:rFonts w:eastAsiaTheme="minorEastAsia"/>
          <w:sz w:val="24"/>
          <w:szCs w:val="24"/>
        </w:rPr>
        <w:t xml:space="preserve">, </w:t>
      </w:r>
      <w:proofErr w:type="spellStart"/>
      <w:r w:rsidRPr="00056B01">
        <w:rPr>
          <w:rFonts w:eastAsiaTheme="minorEastAsia"/>
          <w:sz w:val="24"/>
          <w:szCs w:val="24"/>
        </w:rPr>
        <w:t>The</w:t>
      </w:r>
      <w:proofErr w:type="spellEnd"/>
      <w:r w:rsidRPr="00056B01">
        <w:rPr>
          <w:rFonts w:eastAsiaTheme="minorEastAsia"/>
          <w:sz w:val="24"/>
          <w:szCs w:val="24"/>
        </w:rPr>
        <w:t xml:space="preserve"> Data </w:t>
      </w:r>
      <w:proofErr w:type="spellStart"/>
      <w:r w:rsidRPr="00056B01">
        <w:rPr>
          <w:rFonts w:eastAsiaTheme="minorEastAsia"/>
          <w:sz w:val="24"/>
          <w:szCs w:val="24"/>
        </w:rPr>
        <w:t>Mining</w:t>
      </w:r>
      <w:proofErr w:type="spellEnd"/>
      <w:r w:rsidRPr="00056B01">
        <w:rPr>
          <w:rFonts w:eastAsiaTheme="minorEastAsia"/>
          <w:sz w:val="24"/>
          <w:szCs w:val="24"/>
        </w:rPr>
        <w:t xml:space="preserve"> and </w:t>
      </w:r>
      <w:proofErr w:type="spellStart"/>
      <w:r w:rsidRPr="00056B01">
        <w:rPr>
          <w:rFonts w:eastAsiaTheme="minorEastAsia"/>
          <w:sz w:val="24"/>
          <w:szCs w:val="24"/>
        </w:rPr>
        <w:t>Knowledge</w:t>
      </w:r>
      <w:proofErr w:type="spellEnd"/>
      <w:r w:rsidRPr="00056B01">
        <w:rPr>
          <w:rFonts w:eastAsiaTheme="minorEastAsia"/>
          <w:sz w:val="24"/>
          <w:szCs w:val="24"/>
        </w:rPr>
        <w:t xml:space="preserve"> Discovery </w:t>
      </w:r>
      <w:proofErr w:type="spellStart"/>
      <w:r w:rsidRPr="00056B01">
        <w:rPr>
          <w:rFonts w:eastAsiaTheme="minorEastAsia"/>
          <w:sz w:val="24"/>
          <w:szCs w:val="24"/>
        </w:rPr>
        <w:t>Handbook</w:t>
      </w:r>
      <w:proofErr w:type="spellEnd"/>
      <w:r w:rsidR="008461B9">
        <w:rPr>
          <w:rFonts w:eastAsiaTheme="minorEastAsia"/>
          <w:sz w:val="24"/>
          <w:szCs w:val="24"/>
        </w:rPr>
        <w:t xml:space="preserve">. </w:t>
      </w:r>
      <w:proofErr w:type="spellStart"/>
      <w:r w:rsidR="008461B9">
        <w:rPr>
          <w:rFonts w:eastAsiaTheme="minorEastAsia"/>
          <w:sz w:val="24"/>
          <w:szCs w:val="24"/>
        </w:rPr>
        <w:t>Chapter</w:t>
      </w:r>
      <w:proofErr w:type="spellEnd"/>
      <w:r w:rsidR="008461B9">
        <w:rPr>
          <w:rFonts w:eastAsiaTheme="minorEastAsia"/>
          <w:sz w:val="24"/>
          <w:szCs w:val="24"/>
        </w:rPr>
        <w:t xml:space="preserve"> 9</w:t>
      </w:r>
    </w:p>
    <w:p w14:paraId="3EB22BD2" w14:textId="0AF6DEB7" w:rsidR="00056B01" w:rsidRDefault="00056B01" w:rsidP="00056B01">
      <w:pPr>
        <w:jc w:val="both"/>
        <w:rPr>
          <w:rFonts w:eastAsiaTheme="minorEastAsia"/>
          <w:sz w:val="24"/>
          <w:szCs w:val="24"/>
        </w:rPr>
      </w:pPr>
      <w:r>
        <w:rPr>
          <w:rFonts w:eastAsiaTheme="minorEastAsia"/>
          <w:sz w:val="24"/>
          <w:szCs w:val="24"/>
        </w:rPr>
        <w:t xml:space="preserve">[17] </w:t>
      </w:r>
      <w:proofErr w:type="spellStart"/>
      <w:r w:rsidRPr="00056B01">
        <w:rPr>
          <w:rFonts w:eastAsiaTheme="minorEastAsia"/>
          <w:sz w:val="24"/>
          <w:szCs w:val="24"/>
        </w:rPr>
        <w:t>Rokach</w:t>
      </w:r>
      <w:proofErr w:type="spellEnd"/>
      <w:r w:rsidRPr="00056B01">
        <w:rPr>
          <w:rFonts w:eastAsiaTheme="minorEastAsia"/>
          <w:sz w:val="24"/>
          <w:szCs w:val="24"/>
        </w:rPr>
        <w:t xml:space="preserve">, L.; </w:t>
      </w:r>
      <w:proofErr w:type="spellStart"/>
      <w:r w:rsidRPr="00056B01">
        <w:rPr>
          <w:rFonts w:eastAsiaTheme="minorEastAsia"/>
          <w:sz w:val="24"/>
          <w:szCs w:val="24"/>
        </w:rPr>
        <w:t>Maimon</w:t>
      </w:r>
      <w:proofErr w:type="spellEnd"/>
      <w:r w:rsidRPr="00056B01">
        <w:rPr>
          <w:rFonts w:eastAsiaTheme="minorEastAsia"/>
          <w:sz w:val="24"/>
          <w:szCs w:val="24"/>
        </w:rPr>
        <w:t>, O. (2005). «Top-</w:t>
      </w:r>
      <w:proofErr w:type="spellStart"/>
      <w:r w:rsidRPr="00056B01">
        <w:rPr>
          <w:rFonts w:eastAsiaTheme="minorEastAsia"/>
          <w:sz w:val="24"/>
          <w:szCs w:val="24"/>
        </w:rPr>
        <w:t>down</w:t>
      </w:r>
      <w:proofErr w:type="spellEnd"/>
      <w:r w:rsidRPr="00056B01">
        <w:rPr>
          <w:rFonts w:eastAsiaTheme="minorEastAsia"/>
          <w:sz w:val="24"/>
          <w:szCs w:val="24"/>
        </w:rPr>
        <w:t xml:space="preserve"> </w:t>
      </w:r>
      <w:proofErr w:type="spellStart"/>
      <w:r w:rsidRPr="00056B01">
        <w:rPr>
          <w:rFonts w:eastAsiaTheme="minorEastAsia"/>
          <w:sz w:val="24"/>
          <w:szCs w:val="24"/>
        </w:rPr>
        <w:t>induction</w:t>
      </w:r>
      <w:proofErr w:type="spellEnd"/>
      <w:r w:rsidRPr="00056B01">
        <w:rPr>
          <w:rFonts w:eastAsiaTheme="minorEastAsia"/>
          <w:sz w:val="24"/>
          <w:szCs w:val="24"/>
        </w:rPr>
        <w:t xml:space="preserve"> of </w:t>
      </w:r>
      <w:proofErr w:type="spellStart"/>
      <w:r w:rsidRPr="00056B01">
        <w:rPr>
          <w:rFonts w:eastAsiaTheme="minorEastAsia"/>
          <w:sz w:val="24"/>
          <w:szCs w:val="24"/>
        </w:rPr>
        <w:t>decision</w:t>
      </w:r>
      <w:proofErr w:type="spellEnd"/>
      <w:r w:rsidRPr="00056B01">
        <w:rPr>
          <w:rFonts w:eastAsiaTheme="minorEastAsia"/>
          <w:sz w:val="24"/>
          <w:szCs w:val="24"/>
        </w:rPr>
        <w:t xml:space="preserve"> </w:t>
      </w:r>
      <w:proofErr w:type="spellStart"/>
      <w:r w:rsidRPr="00056B01">
        <w:rPr>
          <w:rFonts w:eastAsiaTheme="minorEastAsia"/>
          <w:sz w:val="24"/>
          <w:szCs w:val="24"/>
        </w:rPr>
        <w:t>trees</w:t>
      </w:r>
      <w:proofErr w:type="spellEnd"/>
      <w:r w:rsidRPr="00056B01">
        <w:rPr>
          <w:rFonts w:eastAsiaTheme="minorEastAsia"/>
          <w:sz w:val="24"/>
          <w:szCs w:val="24"/>
        </w:rPr>
        <w:t xml:space="preserve"> </w:t>
      </w:r>
      <w:proofErr w:type="spellStart"/>
      <w:r w:rsidRPr="00056B01">
        <w:rPr>
          <w:rFonts w:eastAsiaTheme="minorEastAsia"/>
          <w:sz w:val="24"/>
          <w:szCs w:val="24"/>
        </w:rPr>
        <w:t>classifiers</w:t>
      </w:r>
      <w:proofErr w:type="spellEnd"/>
      <w:r w:rsidRPr="00056B01">
        <w:rPr>
          <w:rFonts w:eastAsiaTheme="minorEastAsia"/>
          <w:sz w:val="24"/>
          <w:szCs w:val="24"/>
        </w:rPr>
        <w:t xml:space="preserve">-a </w:t>
      </w:r>
      <w:proofErr w:type="spellStart"/>
      <w:r w:rsidRPr="00056B01">
        <w:rPr>
          <w:rFonts w:eastAsiaTheme="minorEastAsia"/>
          <w:sz w:val="24"/>
          <w:szCs w:val="24"/>
        </w:rPr>
        <w:t>survey</w:t>
      </w:r>
      <w:proofErr w:type="spellEnd"/>
      <w:r w:rsidRPr="00056B01">
        <w:rPr>
          <w:rFonts w:eastAsiaTheme="minorEastAsia"/>
          <w:sz w:val="24"/>
          <w:szCs w:val="24"/>
        </w:rPr>
        <w:t xml:space="preserve">». IEEE </w:t>
      </w:r>
      <w:proofErr w:type="spellStart"/>
      <w:r w:rsidRPr="00056B01">
        <w:rPr>
          <w:rFonts w:eastAsiaTheme="minorEastAsia"/>
          <w:sz w:val="24"/>
          <w:szCs w:val="24"/>
        </w:rPr>
        <w:t>Transactions</w:t>
      </w:r>
      <w:proofErr w:type="spellEnd"/>
      <w:r w:rsidRPr="00056B01">
        <w:rPr>
          <w:rFonts w:eastAsiaTheme="minorEastAsia"/>
          <w:sz w:val="24"/>
          <w:szCs w:val="24"/>
        </w:rPr>
        <w:t xml:space="preserve"> </w:t>
      </w:r>
      <w:proofErr w:type="spellStart"/>
      <w:r w:rsidRPr="00056B01">
        <w:rPr>
          <w:rFonts w:eastAsiaTheme="minorEastAsia"/>
          <w:sz w:val="24"/>
          <w:szCs w:val="24"/>
        </w:rPr>
        <w:t>on</w:t>
      </w:r>
      <w:proofErr w:type="spellEnd"/>
      <w:r w:rsidRPr="00056B01">
        <w:rPr>
          <w:rFonts w:eastAsiaTheme="minorEastAsia"/>
          <w:sz w:val="24"/>
          <w:szCs w:val="24"/>
        </w:rPr>
        <w:t xml:space="preserve"> </w:t>
      </w:r>
      <w:proofErr w:type="spellStart"/>
      <w:r w:rsidRPr="00056B01">
        <w:rPr>
          <w:rFonts w:eastAsiaTheme="minorEastAsia"/>
          <w:sz w:val="24"/>
          <w:szCs w:val="24"/>
        </w:rPr>
        <w:t>Systems</w:t>
      </w:r>
      <w:proofErr w:type="spellEnd"/>
      <w:r w:rsidRPr="00056B01">
        <w:rPr>
          <w:rFonts w:eastAsiaTheme="minorEastAsia"/>
          <w:sz w:val="24"/>
          <w:szCs w:val="24"/>
        </w:rPr>
        <w:t xml:space="preserve">, </w:t>
      </w:r>
      <w:proofErr w:type="spellStart"/>
      <w:r w:rsidRPr="00056B01">
        <w:rPr>
          <w:rFonts w:eastAsiaTheme="minorEastAsia"/>
          <w:sz w:val="24"/>
          <w:szCs w:val="24"/>
        </w:rPr>
        <w:t>Man</w:t>
      </w:r>
      <w:proofErr w:type="spellEnd"/>
      <w:r w:rsidRPr="00056B01">
        <w:rPr>
          <w:rFonts w:eastAsiaTheme="minorEastAsia"/>
          <w:sz w:val="24"/>
          <w:szCs w:val="24"/>
        </w:rPr>
        <w:t xml:space="preserve">, and </w:t>
      </w:r>
      <w:proofErr w:type="spellStart"/>
      <w:r w:rsidRPr="00056B01">
        <w:rPr>
          <w:rFonts w:eastAsiaTheme="minorEastAsia"/>
          <w:sz w:val="24"/>
          <w:szCs w:val="24"/>
        </w:rPr>
        <w:t>Cybernetic</w:t>
      </w:r>
      <w:proofErr w:type="spellEnd"/>
    </w:p>
    <w:p w14:paraId="3BCAC97A" w14:textId="14A31DE0" w:rsidR="00E461D7" w:rsidRDefault="00E461D7" w:rsidP="00056B01">
      <w:pPr>
        <w:jc w:val="both"/>
        <w:rPr>
          <w:rFonts w:eastAsiaTheme="minorEastAsia"/>
          <w:sz w:val="24"/>
          <w:szCs w:val="24"/>
        </w:rPr>
      </w:pPr>
      <w:r>
        <w:rPr>
          <w:rFonts w:eastAsiaTheme="minorEastAsia"/>
          <w:sz w:val="24"/>
          <w:szCs w:val="24"/>
        </w:rPr>
        <w:t xml:space="preserve">[18] </w:t>
      </w:r>
      <w:proofErr w:type="spellStart"/>
      <w:r>
        <w:rPr>
          <w:rFonts w:eastAsiaTheme="minorEastAsia"/>
          <w:sz w:val="24"/>
          <w:szCs w:val="24"/>
        </w:rPr>
        <w:t>Eibe</w:t>
      </w:r>
      <w:proofErr w:type="spellEnd"/>
      <w:r>
        <w:rPr>
          <w:rFonts w:eastAsiaTheme="minorEastAsia"/>
          <w:sz w:val="24"/>
          <w:szCs w:val="24"/>
        </w:rPr>
        <w:t xml:space="preserve"> Frank,</w:t>
      </w:r>
      <w:r w:rsidRPr="00E461D7">
        <w:rPr>
          <w:rFonts w:eastAsiaTheme="minorEastAsia"/>
          <w:sz w:val="24"/>
          <w:szCs w:val="24"/>
        </w:rPr>
        <w:t xml:space="preserve"> </w:t>
      </w:r>
      <w:proofErr w:type="spellStart"/>
      <w:r w:rsidRPr="00E461D7">
        <w:rPr>
          <w:rFonts w:eastAsiaTheme="minorEastAsia"/>
          <w:sz w:val="24"/>
          <w:szCs w:val="24"/>
        </w:rPr>
        <w:t>Ian</w:t>
      </w:r>
      <w:proofErr w:type="spellEnd"/>
      <w:r w:rsidRPr="00E461D7">
        <w:rPr>
          <w:rFonts w:eastAsiaTheme="minorEastAsia"/>
          <w:sz w:val="24"/>
          <w:szCs w:val="24"/>
        </w:rPr>
        <w:t xml:space="preserve"> H. </w:t>
      </w:r>
      <w:proofErr w:type="spellStart"/>
      <w:r w:rsidRPr="00E461D7">
        <w:rPr>
          <w:rFonts w:eastAsiaTheme="minorEastAsia"/>
          <w:sz w:val="24"/>
          <w:szCs w:val="24"/>
        </w:rPr>
        <w:t>Witten</w:t>
      </w:r>
      <w:proofErr w:type="spellEnd"/>
      <w:r>
        <w:rPr>
          <w:rFonts w:eastAsiaTheme="minorEastAsia"/>
          <w:sz w:val="24"/>
          <w:szCs w:val="24"/>
        </w:rPr>
        <w:t xml:space="preserve">, </w:t>
      </w:r>
      <w:r w:rsidRPr="00E461D7">
        <w:rPr>
          <w:rFonts w:eastAsiaTheme="minorEastAsia"/>
          <w:sz w:val="24"/>
          <w:szCs w:val="24"/>
        </w:rPr>
        <w:t>Mark A. Hall</w:t>
      </w:r>
      <w:r>
        <w:rPr>
          <w:rFonts w:eastAsiaTheme="minorEastAsia"/>
          <w:sz w:val="24"/>
          <w:szCs w:val="24"/>
        </w:rPr>
        <w:t xml:space="preserve">, (2011) </w:t>
      </w:r>
      <w:r w:rsidRPr="00E461D7">
        <w:rPr>
          <w:rFonts w:eastAsiaTheme="minorEastAsia"/>
          <w:sz w:val="24"/>
          <w:szCs w:val="24"/>
        </w:rPr>
        <w:t xml:space="preserve">Data </w:t>
      </w:r>
      <w:proofErr w:type="spellStart"/>
      <w:r w:rsidRPr="00E461D7">
        <w:rPr>
          <w:rFonts w:eastAsiaTheme="minorEastAsia"/>
          <w:sz w:val="24"/>
          <w:szCs w:val="24"/>
        </w:rPr>
        <w:t>Mining</w:t>
      </w:r>
      <w:proofErr w:type="spellEnd"/>
      <w:r w:rsidRPr="00E461D7">
        <w:rPr>
          <w:rFonts w:eastAsiaTheme="minorEastAsia"/>
          <w:sz w:val="24"/>
          <w:szCs w:val="24"/>
        </w:rPr>
        <w:t xml:space="preserve">: </w:t>
      </w:r>
      <w:proofErr w:type="spellStart"/>
      <w:r w:rsidRPr="00E461D7">
        <w:rPr>
          <w:rFonts w:eastAsiaTheme="minorEastAsia"/>
          <w:sz w:val="24"/>
          <w:szCs w:val="24"/>
        </w:rPr>
        <w:t>Practical</w:t>
      </w:r>
      <w:proofErr w:type="spellEnd"/>
      <w:r w:rsidRPr="00E461D7">
        <w:rPr>
          <w:rFonts w:eastAsiaTheme="minorEastAsia"/>
          <w:sz w:val="24"/>
          <w:szCs w:val="24"/>
        </w:rPr>
        <w:t xml:space="preserve"> Machine </w:t>
      </w:r>
      <w:proofErr w:type="spellStart"/>
      <w:r w:rsidRPr="00E461D7">
        <w:rPr>
          <w:rFonts w:eastAsiaTheme="minorEastAsia"/>
          <w:sz w:val="24"/>
          <w:szCs w:val="24"/>
        </w:rPr>
        <w:t>Learning</w:t>
      </w:r>
      <w:proofErr w:type="spellEnd"/>
      <w:r w:rsidRPr="00E461D7">
        <w:rPr>
          <w:rFonts w:eastAsiaTheme="minorEastAsia"/>
          <w:sz w:val="24"/>
          <w:szCs w:val="24"/>
        </w:rPr>
        <w:t xml:space="preserve"> Tools and </w:t>
      </w:r>
      <w:proofErr w:type="spellStart"/>
      <w:r w:rsidRPr="00E461D7">
        <w:rPr>
          <w:rFonts w:eastAsiaTheme="minorEastAsia"/>
          <w:sz w:val="24"/>
          <w:szCs w:val="24"/>
        </w:rPr>
        <w:t>Techniques</w:t>
      </w:r>
      <w:proofErr w:type="spellEnd"/>
      <w:r>
        <w:rPr>
          <w:rFonts w:eastAsiaTheme="minorEastAsia"/>
          <w:sz w:val="24"/>
          <w:szCs w:val="24"/>
        </w:rPr>
        <w:t xml:space="preserve"> </w:t>
      </w:r>
      <w:proofErr w:type="spellStart"/>
      <w:r>
        <w:rPr>
          <w:rFonts w:eastAsiaTheme="minorEastAsia"/>
          <w:sz w:val="24"/>
          <w:szCs w:val="24"/>
        </w:rPr>
        <w:t>Chapter</w:t>
      </w:r>
      <w:proofErr w:type="spellEnd"/>
      <w:r>
        <w:rPr>
          <w:rFonts w:eastAsiaTheme="minorEastAsia"/>
          <w:sz w:val="24"/>
          <w:szCs w:val="24"/>
        </w:rPr>
        <w:t xml:space="preserve"> 8</w:t>
      </w:r>
    </w:p>
    <w:p w14:paraId="50BDC77B" w14:textId="22047266" w:rsidR="006B4480" w:rsidRPr="00056B01" w:rsidRDefault="006B4480" w:rsidP="00056B01">
      <w:pPr>
        <w:jc w:val="both"/>
        <w:rPr>
          <w:rFonts w:eastAsiaTheme="minorEastAsia"/>
          <w:sz w:val="24"/>
          <w:szCs w:val="24"/>
        </w:rPr>
      </w:pPr>
      <w:r>
        <w:rPr>
          <w:rFonts w:eastAsiaTheme="minorEastAsia"/>
          <w:sz w:val="24"/>
          <w:szCs w:val="24"/>
        </w:rPr>
        <w:t xml:space="preserve">[19] </w:t>
      </w:r>
      <w:proofErr w:type="spellStart"/>
      <w:r>
        <w:rPr>
          <w:rFonts w:eastAsiaTheme="minorEastAsia"/>
          <w:sz w:val="24"/>
          <w:szCs w:val="24"/>
        </w:rPr>
        <w:t>Cha</w:t>
      </w:r>
      <w:proofErr w:type="spellEnd"/>
      <w:r>
        <w:rPr>
          <w:rFonts w:eastAsiaTheme="minorEastAsia"/>
          <w:sz w:val="24"/>
          <w:szCs w:val="24"/>
        </w:rPr>
        <w:t xml:space="preserve"> Zhang, </w:t>
      </w:r>
      <w:proofErr w:type="spellStart"/>
      <w:r w:rsidRPr="006B4480">
        <w:rPr>
          <w:rFonts w:eastAsiaTheme="minorEastAsia"/>
          <w:sz w:val="24"/>
          <w:szCs w:val="24"/>
        </w:rPr>
        <w:t>Yunqian</w:t>
      </w:r>
      <w:proofErr w:type="spellEnd"/>
      <w:r w:rsidRPr="006B4480">
        <w:rPr>
          <w:rFonts w:eastAsiaTheme="minorEastAsia"/>
          <w:sz w:val="24"/>
          <w:szCs w:val="24"/>
        </w:rPr>
        <w:t xml:space="preserve"> </w:t>
      </w:r>
      <w:proofErr w:type="spellStart"/>
      <w:r w:rsidRPr="006B4480">
        <w:rPr>
          <w:rFonts w:eastAsiaTheme="minorEastAsia"/>
          <w:sz w:val="24"/>
          <w:szCs w:val="24"/>
        </w:rPr>
        <w:t>Ma</w:t>
      </w:r>
      <w:proofErr w:type="spellEnd"/>
      <w:r>
        <w:rPr>
          <w:rFonts w:eastAsiaTheme="minorEastAsia"/>
          <w:sz w:val="24"/>
          <w:szCs w:val="24"/>
        </w:rPr>
        <w:t xml:space="preserve">, (2012), </w:t>
      </w:r>
      <w:proofErr w:type="spellStart"/>
      <w:r w:rsidRPr="006B4480">
        <w:rPr>
          <w:rFonts w:eastAsiaTheme="minorEastAsia"/>
          <w:sz w:val="24"/>
          <w:szCs w:val="24"/>
        </w:rPr>
        <w:t>Ensemble</w:t>
      </w:r>
      <w:proofErr w:type="spellEnd"/>
      <w:r w:rsidRPr="006B4480">
        <w:rPr>
          <w:rFonts w:eastAsiaTheme="minorEastAsia"/>
          <w:sz w:val="24"/>
          <w:szCs w:val="24"/>
        </w:rPr>
        <w:t xml:space="preserve"> Machine </w:t>
      </w:r>
      <w:proofErr w:type="spellStart"/>
      <w:r w:rsidRPr="006B4480">
        <w:rPr>
          <w:rFonts w:eastAsiaTheme="minorEastAsia"/>
          <w:sz w:val="24"/>
          <w:szCs w:val="24"/>
        </w:rPr>
        <w:t>Learning</w:t>
      </w:r>
      <w:proofErr w:type="spellEnd"/>
      <w:r>
        <w:rPr>
          <w:rFonts w:eastAsiaTheme="minorEastAsia"/>
          <w:sz w:val="24"/>
          <w:szCs w:val="24"/>
        </w:rPr>
        <w:t xml:space="preserve">: </w:t>
      </w:r>
      <w:proofErr w:type="spellStart"/>
      <w:r w:rsidRPr="006B4480">
        <w:rPr>
          <w:rFonts w:eastAsiaTheme="minorEastAsia"/>
          <w:sz w:val="24"/>
          <w:szCs w:val="24"/>
        </w:rPr>
        <w:t>Methods</w:t>
      </w:r>
      <w:proofErr w:type="spellEnd"/>
      <w:r w:rsidRPr="006B4480">
        <w:rPr>
          <w:rFonts w:eastAsiaTheme="minorEastAsia"/>
          <w:sz w:val="24"/>
          <w:szCs w:val="24"/>
        </w:rPr>
        <w:t xml:space="preserve"> and </w:t>
      </w:r>
      <w:proofErr w:type="spellStart"/>
      <w:r w:rsidRPr="006B4480">
        <w:rPr>
          <w:rFonts w:eastAsiaTheme="minorEastAsia"/>
          <w:sz w:val="24"/>
          <w:szCs w:val="24"/>
        </w:rPr>
        <w:t>Applications</w:t>
      </w:r>
      <w:proofErr w:type="spellEnd"/>
      <w:r>
        <w:rPr>
          <w:rFonts w:eastAsiaTheme="minorEastAsia"/>
          <w:sz w:val="24"/>
          <w:szCs w:val="24"/>
        </w:rPr>
        <w:t xml:space="preserve">, </w:t>
      </w:r>
    </w:p>
    <w:p w14:paraId="193FB2F4" w14:textId="0440582A" w:rsidR="019554F6" w:rsidRDefault="019554F6" w:rsidP="28F0C6DF">
      <w:pPr>
        <w:pStyle w:val="Ttulo"/>
        <w:jc w:val="both"/>
        <w:rPr>
          <w:rFonts w:ascii="Calibri Light" w:hAnsi="Calibri Light"/>
        </w:rPr>
      </w:pPr>
      <w:r w:rsidRPr="28F0C6DF">
        <w:rPr>
          <w:rStyle w:val="TtuloCar"/>
        </w:rPr>
        <w:t>Abreviaturas</w:t>
      </w:r>
    </w:p>
    <w:p w14:paraId="1E8D9C80" w14:textId="534C64AE" w:rsidR="28F0C6DF" w:rsidRDefault="28F0C6DF" w:rsidP="28F0C6DF">
      <w:pPr>
        <w:jc w:val="both"/>
        <w:rPr>
          <w:rFonts w:eastAsiaTheme="minorEastAsia"/>
          <w:sz w:val="24"/>
          <w:szCs w:val="24"/>
        </w:rPr>
      </w:pPr>
    </w:p>
    <w:p w14:paraId="404E671F" w14:textId="513C6088" w:rsidR="019554F6" w:rsidRDefault="019554F6" w:rsidP="000F6F9B">
      <w:pPr>
        <w:pStyle w:val="Ttulo3"/>
        <w:rPr>
          <w:rFonts w:asciiTheme="minorHAnsi" w:eastAsiaTheme="minorEastAsia" w:hAnsiTheme="minorHAnsi" w:cstheme="minorBidi"/>
          <w:color w:val="auto"/>
        </w:rPr>
      </w:pPr>
      <w:r w:rsidRPr="28F0C6DF">
        <w:rPr>
          <w:rFonts w:asciiTheme="minorHAnsi" w:eastAsiaTheme="minorEastAsia" w:hAnsiTheme="minorHAnsi" w:cstheme="minorBidi"/>
          <w:color w:val="auto"/>
        </w:rPr>
        <w:t xml:space="preserve">HbA1c  </w:t>
      </w:r>
      <w:hyperlink r:id="rId27">
        <w:r w:rsidRPr="28F0C6DF">
          <w:rPr>
            <w:rFonts w:asciiTheme="minorHAnsi" w:eastAsiaTheme="minorEastAsia" w:hAnsiTheme="minorHAnsi" w:cstheme="minorBidi"/>
            <w:color w:val="auto"/>
          </w:rPr>
          <w:t xml:space="preserve">Prueba de hemoglobina </w:t>
        </w:r>
        <w:proofErr w:type="spellStart"/>
        <w:r w:rsidRPr="28F0C6DF">
          <w:rPr>
            <w:rFonts w:asciiTheme="minorHAnsi" w:eastAsiaTheme="minorEastAsia" w:hAnsiTheme="minorHAnsi" w:cstheme="minorBidi"/>
            <w:color w:val="auto"/>
          </w:rPr>
          <w:t>glicosilada</w:t>
        </w:r>
        <w:proofErr w:type="spellEnd"/>
      </w:hyperlink>
    </w:p>
    <w:p w14:paraId="7827DC20" w14:textId="6ABFD418" w:rsidR="2F439808" w:rsidRDefault="2F439808" w:rsidP="000F6F9B">
      <w:pPr>
        <w:rPr>
          <w:rFonts w:eastAsiaTheme="minorEastAsia"/>
          <w:sz w:val="24"/>
          <w:szCs w:val="24"/>
        </w:rPr>
      </w:pPr>
      <w:r w:rsidRPr="27ECC04B">
        <w:rPr>
          <w:rFonts w:eastAsiaTheme="minorEastAsia"/>
          <w:sz w:val="24"/>
          <w:szCs w:val="24"/>
        </w:rPr>
        <w:t>HUM Hospital Universitario de Móstoles</w:t>
      </w:r>
      <w:r>
        <w:br/>
      </w:r>
      <w:r w:rsidRPr="27ECC04B">
        <w:rPr>
          <w:rFonts w:eastAsiaTheme="minorEastAsia"/>
          <w:sz w:val="24"/>
          <w:szCs w:val="24"/>
        </w:rPr>
        <w:t>TFG Trabajo Fin de Grado</w:t>
      </w:r>
      <w:r>
        <w:br/>
      </w:r>
      <w:r w:rsidR="1954CC6D" w:rsidRPr="27ECC04B">
        <w:rPr>
          <w:rFonts w:eastAsiaTheme="minorEastAsia"/>
          <w:sz w:val="24"/>
          <w:szCs w:val="24"/>
        </w:rPr>
        <w:t xml:space="preserve">EDA </w:t>
      </w:r>
      <w:proofErr w:type="spellStart"/>
      <w:r w:rsidR="1954CC6D" w:rsidRPr="27ECC04B">
        <w:rPr>
          <w:rFonts w:eastAsiaTheme="minorEastAsia"/>
          <w:sz w:val="24"/>
          <w:szCs w:val="24"/>
        </w:rPr>
        <w:t>Exploratory</w:t>
      </w:r>
      <w:proofErr w:type="spellEnd"/>
      <w:r w:rsidR="1954CC6D" w:rsidRPr="27ECC04B">
        <w:rPr>
          <w:rFonts w:eastAsiaTheme="minorEastAsia"/>
          <w:sz w:val="24"/>
          <w:szCs w:val="24"/>
        </w:rPr>
        <w:t xml:space="preserve"> Data </w:t>
      </w:r>
      <w:proofErr w:type="spellStart"/>
      <w:r w:rsidR="1954CC6D" w:rsidRPr="27ECC04B">
        <w:rPr>
          <w:rFonts w:eastAsiaTheme="minorEastAsia"/>
          <w:sz w:val="24"/>
          <w:szCs w:val="24"/>
        </w:rPr>
        <w:t>Analysis</w:t>
      </w:r>
      <w:proofErr w:type="spellEnd"/>
      <w:r>
        <w:br/>
      </w:r>
      <w:proofErr w:type="spellStart"/>
      <w:r w:rsidR="3B45F92E" w:rsidRPr="27ECC04B">
        <w:rPr>
          <w:rFonts w:eastAsiaTheme="minorEastAsia"/>
          <w:sz w:val="24"/>
          <w:szCs w:val="24"/>
        </w:rPr>
        <w:t>NaN</w:t>
      </w:r>
      <w:proofErr w:type="spellEnd"/>
      <w:r w:rsidR="3B45F92E" w:rsidRPr="27ECC04B">
        <w:rPr>
          <w:rFonts w:eastAsiaTheme="minorEastAsia"/>
          <w:sz w:val="24"/>
          <w:szCs w:val="24"/>
        </w:rPr>
        <w:t xml:space="preserve"> </w:t>
      </w:r>
      <w:proofErr w:type="spellStart"/>
      <w:r w:rsidR="3B45F92E" w:rsidRPr="27ECC04B">
        <w:rPr>
          <w:rFonts w:eastAsiaTheme="minorEastAsia"/>
          <w:sz w:val="24"/>
          <w:szCs w:val="24"/>
        </w:rPr>
        <w:t>Not</w:t>
      </w:r>
      <w:proofErr w:type="spellEnd"/>
      <w:r w:rsidR="3B45F92E" w:rsidRPr="27ECC04B">
        <w:rPr>
          <w:rFonts w:eastAsiaTheme="minorEastAsia"/>
          <w:sz w:val="24"/>
          <w:szCs w:val="24"/>
        </w:rPr>
        <w:t xml:space="preserve"> a </w:t>
      </w:r>
      <w:proofErr w:type="spellStart"/>
      <w:r w:rsidR="3B45F92E" w:rsidRPr="27ECC04B">
        <w:rPr>
          <w:rFonts w:eastAsiaTheme="minorEastAsia"/>
          <w:sz w:val="24"/>
          <w:szCs w:val="24"/>
        </w:rPr>
        <w:t>number</w:t>
      </w:r>
      <w:proofErr w:type="spellEnd"/>
      <w:r>
        <w:br/>
      </w:r>
      <w:r w:rsidR="365FA1D6" w:rsidRPr="27ECC04B">
        <w:rPr>
          <w:rFonts w:eastAsiaTheme="minorEastAsia"/>
          <w:sz w:val="24"/>
          <w:szCs w:val="24"/>
        </w:rPr>
        <w:t xml:space="preserve">IA Inteligencia </w:t>
      </w:r>
      <w:proofErr w:type="spellStart"/>
      <w:r w:rsidR="365FA1D6" w:rsidRPr="27ECC04B">
        <w:rPr>
          <w:rFonts w:eastAsiaTheme="minorEastAsia"/>
          <w:sz w:val="24"/>
          <w:szCs w:val="24"/>
        </w:rPr>
        <w:t>atificial</w:t>
      </w:r>
      <w:proofErr w:type="spellEnd"/>
    </w:p>
    <w:p w14:paraId="59FBCE19" w14:textId="76CEACC8" w:rsidR="28F0C6DF" w:rsidRDefault="28F0C6DF" w:rsidP="28F0C6DF">
      <w:pPr>
        <w:rPr>
          <w:rFonts w:ascii="Times New Roman" w:eastAsia="Times New Roman" w:hAnsi="Times New Roman" w:cs="Times New Roman"/>
          <w:sz w:val="24"/>
          <w:szCs w:val="24"/>
        </w:rPr>
      </w:pPr>
    </w:p>
    <w:p w14:paraId="5C0A7D7A" w14:textId="726063B9" w:rsidR="28F0C6DF" w:rsidRDefault="28F0C6DF" w:rsidP="28F0C6DF">
      <w:pPr>
        <w:spacing w:line="278" w:lineRule="auto"/>
        <w:rPr>
          <w:rFonts w:ascii="Calibri" w:eastAsia="Calibri" w:hAnsi="Calibri" w:cs="Calibri"/>
          <w:color w:val="000000" w:themeColor="text1"/>
          <w:sz w:val="28"/>
          <w:szCs w:val="28"/>
        </w:rPr>
      </w:pPr>
    </w:p>
    <w:p w14:paraId="4662AC5E" w14:textId="529982BE" w:rsidR="28F0C6DF" w:rsidRDefault="28F0C6DF" w:rsidP="28F0C6DF">
      <w:pPr>
        <w:spacing w:line="278" w:lineRule="auto"/>
        <w:rPr>
          <w:rFonts w:ascii="Calibri" w:eastAsia="Calibri" w:hAnsi="Calibri" w:cs="Calibri"/>
          <w:color w:val="000000" w:themeColor="text1"/>
          <w:sz w:val="28"/>
          <w:szCs w:val="28"/>
        </w:rPr>
      </w:pPr>
    </w:p>
    <w:p w14:paraId="6191FF04" w14:textId="6B24DF1F" w:rsidR="28F0C6DF" w:rsidRDefault="28F0C6DF" w:rsidP="28F0C6DF">
      <w:pPr>
        <w:spacing w:line="278" w:lineRule="auto"/>
        <w:rPr>
          <w:rFonts w:ascii="Calibri" w:eastAsia="Calibri" w:hAnsi="Calibri" w:cs="Calibri"/>
          <w:color w:val="000000" w:themeColor="text1"/>
          <w:sz w:val="28"/>
          <w:szCs w:val="28"/>
        </w:rPr>
      </w:pPr>
    </w:p>
    <w:p w14:paraId="15EBD8C3" w14:textId="685CDB82" w:rsidR="28F0C6DF" w:rsidRDefault="28F0C6DF" w:rsidP="28F0C6DF">
      <w:pPr>
        <w:jc w:val="center"/>
      </w:pPr>
    </w:p>
    <w:sectPr w:rsidR="28F0C6DF">
      <w:headerReference w:type="default" r:id="rId28"/>
      <w:footerReference w:type="default" r:id="rId29"/>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Óscar Barquero Pérez" w:date="2021-05-27T11:28:00Z" w:initials="ÓP">
    <w:p w14:paraId="714B311A" w14:textId="5E734B1A" w:rsidR="28F0C6DF" w:rsidRDefault="28F0C6DF">
      <w:r>
        <w:t xml:space="preserve">Ojo: </w:t>
      </w:r>
      <w:proofErr w:type="gramStart"/>
      <w:r>
        <w:t>las referencias se pone</w:t>
      </w:r>
      <w:proofErr w:type="gramEnd"/>
      <w:r>
        <w:t xml:space="preserve"> de la siguiente forma: </w:t>
      </w:r>
      <w:proofErr w:type="spellStart"/>
      <w:r>
        <w:t>Bansal</w:t>
      </w:r>
      <w:proofErr w:type="spellEnd"/>
      <w:r>
        <w:t xml:space="preserve"> N. Prediabetes diagnosis and </w:t>
      </w:r>
      <w:proofErr w:type="spellStart"/>
      <w:r>
        <w:t>treatment</w:t>
      </w:r>
      <w:proofErr w:type="spellEnd"/>
      <w:r>
        <w:t xml:space="preserve">: A </w:t>
      </w:r>
      <w:proofErr w:type="spellStart"/>
      <w:r>
        <w:t>review</w:t>
      </w:r>
      <w:proofErr w:type="spellEnd"/>
      <w:r>
        <w:t xml:space="preserve">. </w:t>
      </w:r>
      <w:proofErr w:type="spellStart"/>
      <w:r w:rsidRPr="28F0C6DF">
        <w:rPr>
          <w:i/>
          <w:iCs/>
        </w:rPr>
        <w:t>World</w:t>
      </w:r>
      <w:proofErr w:type="spellEnd"/>
      <w:r w:rsidRPr="28F0C6DF">
        <w:rPr>
          <w:i/>
          <w:iCs/>
        </w:rPr>
        <w:t xml:space="preserve"> J Diabetes</w:t>
      </w:r>
      <w:r>
        <w:t>. 2015;6(2):296-303.</w:t>
      </w:r>
      <w:r>
        <w:annotationRef/>
      </w:r>
    </w:p>
  </w:comment>
  <w:comment w:id="2" w:author="Óscar Barquero Pérez" w:date="2021-05-27T11:28:00Z" w:initials="ÓP">
    <w:p w14:paraId="115A08CE" w14:textId="01AAE7BD" w:rsidR="28F0C6DF" w:rsidRDefault="28F0C6DF">
      <w:r>
        <w:t>Elige una forma de citar los artículos y hazlo todos de la misma forma</w:t>
      </w:r>
      <w: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4B311A" w15:done="0"/>
  <w15:commentEx w15:paraId="115A08CE"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285B02" w16cex:dateUtc="2021-05-27T09:28:40.862Z"/>
  <w16cex:commentExtensible w16cex:durableId="4E9A4740" w16cex:dateUtc="2021-05-27T09:28:59.496Z"/>
</w16cex:commentsExtensible>
</file>

<file path=word/commentsIds.xml><?xml version="1.0" encoding="utf-8"?>
<w16cid:commentsIds xmlns:mc="http://schemas.openxmlformats.org/markup-compatibility/2006" xmlns:w16cid="http://schemas.microsoft.com/office/word/2016/wordml/cid" mc:Ignorable="w16cid">
  <w16cid:commentId w16cid:paraId="714B311A" w16cid:durableId="22285B02"/>
  <w16cid:commentId w16cid:paraId="115A08CE" w16cid:durableId="4E9A474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88CBF" w14:textId="77777777" w:rsidR="00B73F5B" w:rsidRDefault="00B73F5B">
      <w:pPr>
        <w:spacing w:after="0" w:line="240" w:lineRule="auto"/>
      </w:pPr>
      <w:r>
        <w:separator/>
      </w:r>
    </w:p>
  </w:endnote>
  <w:endnote w:type="continuationSeparator" w:id="0">
    <w:p w14:paraId="30093FBD" w14:textId="77777777" w:rsidR="00B73F5B" w:rsidRDefault="00B73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28F0C6DF" w14:paraId="12E1D2FF" w14:textId="77777777" w:rsidTr="28F0C6DF">
      <w:tc>
        <w:tcPr>
          <w:tcW w:w="3005" w:type="dxa"/>
        </w:tcPr>
        <w:p w14:paraId="5690F083" w14:textId="1F82C8B8" w:rsidR="28F0C6DF" w:rsidRDefault="28F0C6DF" w:rsidP="28F0C6DF">
          <w:pPr>
            <w:pStyle w:val="Encabezado"/>
            <w:ind w:left="-115"/>
          </w:pPr>
        </w:p>
      </w:tc>
      <w:tc>
        <w:tcPr>
          <w:tcW w:w="3005" w:type="dxa"/>
        </w:tcPr>
        <w:p w14:paraId="07819E92" w14:textId="2F2DC18C" w:rsidR="28F0C6DF" w:rsidRDefault="28F0C6DF" w:rsidP="28F0C6DF">
          <w:pPr>
            <w:pStyle w:val="Encabezado"/>
            <w:jc w:val="center"/>
          </w:pPr>
          <w:r>
            <w:t>T</w:t>
          </w:r>
        </w:p>
      </w:tc>
      <w:tc>
        <w:tcPr>
          <w:tcW w:w="3005" w:type="dxa"/>
        </w:tcPr>
        <w:p w14:paraId="645AD58B" w14:textId="2C03CFCB" w:rsidR="28F0C6DF" w:rsidRDefault="28F0C6DF" w:rsidP="28F0C6DF">
          <w:pPr>
            <w:pStyle w:val="Encabezado"/>
            <w:ind w:right="-115"/>
            <w:jc w:val="right"/>
          </w:pPr>
        </w:p>
      </w:tc>
    </w:tr>
  </w:tbl>
  <w:p w14:paraId="6EA1F62E" w14:textId="4EF0CBEC" w:rsidR="28F0C6DF" w:rsidRDefault="28F0C6DF" w:rsidP="28F0C6D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1E4934" w14:textId="77777777" w:rsidR="00B73F5B" w:rsidRDefault="00B73F5B">
      <w:pPr>
        <w:spacing w:after="0" w:line="240" w:lineRule="auto"/>
      </w:pPr>
      <w:r>
        <w:separator/>
      </w:r>
    </w:p>
  </w:footnote>
  <w:footnote w:type="continuationSeparator" w:id="0">
    <w:p w14:paraId="2D426164" w14:textId="77777777" w:rsidR="00B73F5B" w:rsidRDefault="00B73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28F0C6DF" w14:paraId="5A4E404D" w14:textId="77777777" w:rsidTr="28F0C6DF">
      <w:tc>
        <w:tcPr>
          <w:tcW w:w="3005" w:type="dxa"/>
        </w:tcPr>
        <w:p w14:paraId="485FDD95" w14:textId="1CDBA81E" w:rsidR="28F0C6DF" w:rsidRDefault="28F0C6DF" w:rsidP="28F0C6DF">
          <w:pPr>
            <w:pStyle w:val="Encabezado"/>
            <w:ind w:left="-115"/>
          </w:pPr>
        </w:p>
      </w:tc>
      <w:tc>
        <w:tcPr>
          <w:tcW w:w="3005" w:type="dxa"/>
        </w:tcPr>
        <w:p w14:paraId="071B4AE7" w14:textId="305E0FC0" w:rsidR="28F0C6DF" w:rsidRDefault="28F0C6DF" w:rsidP="28F0C6DF">
          <w:pPr>
            <w:pStyle w:val="Encabezado"/>
            <w:jc w:val="center"/>
          </w:pPr>
        </w:p>
      </w:tc>
      <w:tc>
        <w:tcPr>
          <w:tcW w:w="3005" w:type="dxa"/>
        </w:tcPr>
        <w:p w14:paraId="1F366692" w14:textId="3680FAA2" w:rsidR="28F0C6DF" w:rsidRDefault="28F0C6DF" w:rsidP="28F0C6DF">
          <w:pPr>
            <w:pStyle w:val="Encabezado"/>
            <w:ind w:right="-115"/>
            <w:jc w:val="right"/>
          </w:pPr>
        </w:p>
      </w:tc>
    </w:tr>
  </w:tbl>
  <w:p w14:paraId="685D21BD" w14:textId="682E8F00" w:rsidR="28F0C6DF" w:rsidRDefault="28F0C6DF" w:rsidP="28F0C6D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E711F"/>
    <w:multiLevelType w:val="hybridMultilevel"/>
    <w:tmpl w:val="25745D14"/>
    <w:lvl w:ilvl="0" w:tplc="449EB466">
      <w:start w:val="1"/>
      <w:numFmt w:val="bullet"/>
      <w:lvlText w:val="-"/>
      <w:lvlJc w:val="left"/>
      <w:pPr>
        <w:ind w:left="720" w:hanging="360"/>
      </w:pPr>
      <w:rPr>
        <w:rFonts w:ascii="Calibri" w:hAnsi="Calibri" w:hint="default"/>
      </w:rPr>
    </w:lvl>
    <w:lvl w:ilvl="1" w:tplc="5176728E">
      <w:start w:val="1"/>
      <w:numFmt w:val="bullet"/>
      <w:lvlText w:val="o"/>
      <w:lvlJc w:val="left"/>
      <w:pPr>
        <w:ind w:left="1440" w:hanging="360"/>
      </w:pPr>
      <w:rPr>
        <w:rFonts w:ascii="Courier New" w:hAnsi="Courier New" w:hint="default"/>
      </w:rPr>
    </w:lvl>
    <w:lvl w:ilvl="2" w:tplc="2ECC9BE0">
      <w:start w:val="1"/>
      <w:numFmt w:val="bullet"/>
      <w:lvlText w:val=""/>
      <w:lvlJc w:val="left"/>
      <w:pPr>
        <w:ind w:left="2160" w:hanging="360"/>
      </w:pPr>
      <w:rPr>
        <w:rFonts w:ascii="Wingdings" w:hAnsi="Wingdings" w:hint="default"/>
      </w:rPr>
    </w:lvl>
    <w:lvl w:ilvl="3" w:tplc="67E29FFC">
      <w:start w:val="1"/>
      <w:numFmt w:val="bullet"/>
      <w:lvlText w:val=""/>
      <w:lvlJc w:val="left"/>
      <w:pPr>
        <w:ind w:left="2880" w:hanging="360"/>
      </w:pPr>
      <w:rPr>
        <w:rFonts w:ascii="Symbol" w:hAnsi="Symbol" w:hint="default"/>
      </w:rPr>
    </w:lvl>
    <w:lvl w:ilvl="4" w:tplc="00180DAC">
      <w:start w:val="1"/>
      <w:numFmt w:val="bullet"/>
      <w:lvlText w:val="o"/>
      <w:lvlJc w:val="left"/>
      <w:pPr>
        <w:ind w:left="3600" w:hanging="360"/>
      </w:pPr>
      <w:rPr>
        <w:rFonts w:ascii="Courier New" w:hAnsi="Courier New" w:hint="default"/>
      </w:rPr>
    </w:lvl>
    <w:lvl w:ilvl="5" w:tplc="CD16574A">
      <w:start w:val="1"/>
      <w:numFmt w:val="bullet"/>
      <w:lvlText w:val=""/>
      <w:lvlJc w:val="left"/>
      <w:pPr>
        <w:ind w:left="4320" w:hanging="360"/>
      </w:pPr>
      <w:rPr>
        <w:rFonts w:ascii="Wingdings" w:hAnsi="Wingdings" w:hint="default"/>
      </w:rPr>
    </w:lvl>
    <w:lvl w:ilvl="6" w:tplc="41FE1054">
      <w:start w:val="1"/>
      <w:numFmt w:val="bullet"/>
      <w:lvlText w:val=""/>
      <w:lvlJc w:val="left"/>
      <w:pPr>
        <w:ind w:left="5040" w:hanging="360"/>
      </w:pPr>
      <w:rPr>
        <w:rFonts w:ascii="Symbol" w:hAnsi="Symbol" w:hint="default"/>
      </w:rPr>
    </w:lvl>
    <w:lvl w:ilvl="7" w:tplc="E2628920">
      <w:start w:val="1"/>
      <w:numFmt w:val="bullet"/>
      <w:lvlText w:val="o"/>
      <w:lvlJc w:val="left"/>
      <w:pPr>
        <w:ind w:left="5760" w:hanging="360"/>
      </w:pPr>
      <w:rPr>
        <w:rFonts w:ascii="Courier New" w:hAnsi="Courier New" w:hint="default"/>
      </w:rPr>
    </w:lvl>
    <w:lvl w:ilvl="8" w:tplc="F74EF8B0">
      <w:start w:val="1"/>
      <w:numFmt w:val="bullet"/>
      <w:lvlText w:val=""/>
      <w:lvlJc w:val="left"/>
      <w:pPr>
        <w:ind w:left="6480" w:hanging="360"/>
      </w:pPr>
      <w:rPr>
        <w:rFonts w:ascii="Wingdings" w:hAnsi="Wingdings" w:hint="default"/>
      </w:rPr>
    </w:lvl>
  </w:abstractNum>
  <w:abstractNum w:abstractNumId="1" w15:restartNumberingAfterBreak="0">
    <w:nsid w:val="0D233BD1"/>
    <w:multiLevelType w:val="hybridMultilevel"/>
    <w:tmpl w:val="EF50703C"/>
    <w:lvl w:ilvl="0" w:tplc="2CB2FC74">
      <w:start w:val="1"/>
      <w:numFmt w:val="decimal"/>
      <w:lvlText w:val="%1."/>
      <w:lvlJc w:val="left"/>
      <w:pPr>
        <w:ind w:left="720" w:hanging="360"/>
      </w:pPr>
    </w:lvl>
    <w:lvl w:ilvl="1" w:tplc="B3BE011E">
      <w:start w:val="1"/>
      <w:numFmt w:val="lowerLetter"/>
      <w:lvlText w:val="%2."/>
      <w:lvlJc w:val="left"/>
      <w:pPr>
        <w:ind w:left="1440" w:hanging="360"/>
      </w:pPr>
    </w:lvl>
    <w:lvl w:ilvl="2" w:tplc="2C68D670">
      <w:start w:val="1"/>
      <w:numFmt w:val="lowerRoman"/>
      <w:lvlText w:val="%3."/>
      <w:lvlJc w:val="right"/>
      <w:pPr>
        <w:ind w:left="2160" w:hanging="180"/>
      </w:pPr>
    </w:lvl>
    <w:lvl w:ilvl="3" w:tplc="0D0E0DC8">
      <w:start w:val="1"/>
      <w:numFmt w:val="decimal"/>
      <w:lvlText w:val="%4."/>
      <w:lvlJc w:val="left"/>
      <w:pPr>
        <w:ind w:left="2880" w:hanging="360"/>
      </w:pPr>
    </w:lvl>
    <w:lvl w:ilvl="4" w:tplc="FEACA524">
      <w:start w:val="1"/>
      <w:numFmt w:val="lowerLetter"/>
      <w:lvlText w:val="%5."/>
      <w:lvlJc w:val="left"/>
      <w:pPr>
        <w:ind w:left="3600" w:hanging="360"/>
      </w:pPr>
    </w:lvl>
    <w:lvl w:ilvl="5" w:tplc="C0143008">
      <w:start w:val="1"/>
      <w:numFmt w:val="lowerRoman"/>
      <w:lvlText w:val="%6."/>
      <w:lvlJc w:val="right"/>
      <w:pPr>
        <w:ind w:left="4320" w:hanging="180"/>
      </w:pPr>
    </w:lvl>
    <w:lvl w:ilvl="6" w:tplc="130637BE">
      <w:start w:val="1"/>
      <w:numFmt w:val="decimal"/>
      <w:lvlText w:val="%7."/>
      <w:lvlJc w:val="left"/>
      <w:pPr>
        <w:ind w:left="5040" w:hanging="360"/>
      </w:pPr>
    </w:lvl>
    <w:lvl w:ilvl="7" w:tplc="058871F2">
      <w:start w:val="1"/>
      <w:numFmt w:val="lowerLetter"/>
      <w:lvlText w:val="%8."/>
      <w:lvlJc w:val="left"/>
      <w:pPr>
        <w:ind w:left="5760" w:hanging="360"/>
      </w:pPr>
    </w:lvl>
    <w:lvl w:ilvl="8" w:tplc="D422B266">
      <w:start w:val="1"/>
      <w:numFmt w:val="lowerRoman"/>
      <w:lvlText w:val="%9."/>
      <w:lvlJc w:val="right"/>
      <w:pPr>
        <w:ind w:left="6480" w:hanging="180"/>
      </w:pPr>
    </w:lvl>
  </w:abstractNum>
  <w:abstractNum w:abstractNumId="2" w15:restartNumberingAfterBreak="0">
    <w:nsid w:val="0D2627E5"/>
    <w:multiLevelType w:val="hybridMultilevel"/>
    <w:tmpl w:val="5220F126"/>
    <w:lvl w:ilvl="0" w:tplc="E0B6492A">
      <w:start w:val="1"/>
      <w:numFmt w:val="bullet"/>
      <w:lvlText w:val=""/>
      <w:lvlJc w:val="left"/>
      <w:pPr>
        <w:ind w:left="720" w:hanging="360"/>
      </w:pPr>
      <w:rPr>
        <w:rFonts w:ascii="Symbol" w:hAnsi="Symbol" w:hint="default"/>
      </w:rPr>
    </w:lvl>
    <w:lvl w:ilvl="1" w:tplc="2ED859BC">
      <w:start w:val="1"/>
      <w:numFmt w:val="bullet"/>
      <w:lvlText w:val="o"/>
      <w:lvlJc w:val="left"/>
      <w:pPr>
        <w:ind w:left="1440" w:hanging="360"/>
      </w:pPr>
      <w:rPr>
        <w:rFonts w:ascii="Courier New" w:hAnsi="Courier New" w:hint="default"/>
      </w:rPr>
    </w:lvl>
    <w:lvl w:ilvl="2" w:tplc="10B2B84C">
      <w:start w:val="1"/>
      <w:numFmt w:val="bullet"/>
      <w:lvlText w:val=""/>
      <w:lvlJc w:val="left"/>
      <w:pPr>
        <w:ind w:left="2160" w:hanging="360"/>
      </w:pPr>
      <w:rPr>
        <w:rFonts w:ascii="Wingdings" w:hAnsi="Wingdings" w:hint="default"/>
      </w:rPr>
    </w:lvl>
    <w:lvl w:ilvl="3" w:tplc="C7021F7A">
      <w:start w:val="1"/>
      <w:numFmt w:val="bullet"/>
      <w:lvlText w:val=""/>
      <w:lvlJc w:val="left"/>
      <w:pPr>
        <w:ind w:left="2880" w:hanging="360"/>
      </w:pPr>
      <w:rPr>
        <w:rFonts w:ascii="Symbol" w:hAnsi="Symbol" w:hint="default"/>
      </w:rPr>
    </w:lvl>
    <w:lvl w:ilvl="4" w:tplc="035673B2">
      <w:start w:val="1"/>
      <w:numFmt w:val="bullet"/>
      <w:lvlText w:val="o"/>
      <w:lvlJc w:val="left"/>
      <w:pPr>
        <w:ind w:left="3600" w:hanging="360"/>
      </w:pPr>
      <w:rPr>
        <w:rFonts w:ascii="Courier New" w:hAnsi="Courier New" w:hint="default"/>
      </w:rPr>
    </w:lvl>
    <w:lvl w:ilvl="5" w:tplc="0016BAE4">
      <w:start w:val="1"/>
      <w:numFmt w:val="bullet"/>
      <w:lvlText w:val=""/>
      <w:lvlJc w:val="left"/>
      <w:pPr>
        <w:ind w:left="4320" w:hanging="360"/>
      </w:pPr>
      <w:rPr>
        <w:rFonts w:ascii="Wingdings" w:hAnsi="Wingdings" w:hint="default"/>
      </w:rPr>
    </w:lvl>
    <w:lvl w:ilvl="6" w:tplc="3830D800">
      <w:start w:val="1"/>
      <w:numFmt w:val="bullet"/>
      <w:lvlText w:val=""/>
      <w:lvlJc w:val="left"/>
      <w:pPr>
        <w:ind w:left="5040" w:hanging="360"/>
      </w:pPr>
      <w:rPr>
        <w:rFonts w:ascii="Symbol" w:hAnsi="Symbol" w:hint="default"/>
      </w:rPr>
    </w:lvl>
    <w:lvl w:ilvl="7" w:tplc="FE0E2C8A">
      <w:start w:val="1"/>
      <w:numFmt w:val="bullet"/>
      <w:lvlText w:val="o"/>
      <w:lvlJc w:val="left"/>
      <w:pPr>
        <w:ind w:left="5760" w:hanging="360"/>
      </w:pPr>
      <w:rPr>
        <w:rFonts w:ascii="Courier New" w:hAnsi="Courier New" w:hint="default"/>
      </w:rPr>
    </w:lvl>
    <w:lvl w:ilvl="8" w:tplc="F32ED352">
      <w:start w:val="1"/>
      <w:numFmt w:val="bullet"/>
      <w:lvlText w:val=""/>
      <w:lvlJc w:val="left"/>
      <w:pPr>
        <w:ind w:left="6480" w:hanging="360"/>
      </w:pPr>
      <w:rPr>
        <w:rFonts w:ascii="Wingdings" w:hAnsi="Wingdings" w:hint="default"/>
      </w:rPr>
    </w:lvl>
  </w:abstractNum>
  <w:abstractNum w:abstractNumId="3" w15:restartNumberingAfterBreak="0">
    <w:nsid w:val="0F00134A"/>
    <w:multiLevelType w:val="hybridMultilevel"/>
    <w:tmpl w:val="6CF673D0"/>
    <w:lvl w:ilvl="0" w:tplc="61902DFA">
      <w:start w:val="1"/>
      <w:numFmt w:val="decimal"/>
      <w:lvlText w:val="%1."/>
      <w:lvlJc w:val="left"/>
      <w:pPr>
        <w:ind w:left="720" w:hanging="360"/>
      </w:pPr>
    </w:lvl>
    <w:lvl w:ilvl="1" w:tplc="282C828A">
      <w:start w:val="1"/>
      <w:numFmt w:val="lowerLetter"/>
      <w:lvlText w:val="%2."/>
      <w:lvlJc w:val="left"/>
      <w:pPr>
        <w:ind w:left="1440" w:hanging="360"/>
      </w:pPr>
    </w:lvl>
    <w:lvl w:ilvl="2" w:tplc="55CE186A">
      <w:start w:val="1"/>
      <w:numFmt w:val="lowerRoman"/>
      <w:lvlText w:val="%3."/>
      <w:lvlJc w:val="right"/>
      <w:pPr>
        <w:ind w:left="2160" w:hanging="180"/>
      </w:pPr>
    </w:lvl>
    <w:lvl w:ilvl="3" w:tplc="F3B4FD32">
      <w:start w:val="1"/>
      <w:numFmt w:val="decimal"/>
      <w:lvlText w:val="%4."/>
      <w:lvlJc w:val="left"/>
      <w:pPr>
        <w:ind w:left="2880" w:hanging="360"/>
      </w:pPr>
    </w:lvl>
    <w:lvl w:ilvl="4" w:tplc="2654BABA">
      <w:start w:val="1"/>
      <w:numFmt w:val="lowerLetter"/>
      <w:lvlText w:val="%5."/>
      <w:lvlJc w:val="left"/>
      <w:pPr>
        <w:ind w:left="3600" w:hanging="360"/>
      </w:pPr>
    </w:lvl>
    <w:lvl w:ilvl="5" w:tplc="F69A1ADA">
      <w:start w:val="1"/>
      <w:numFmt w:val="lowerRoman"/>
      <w:lvlText w:val="%6."/>
      <w:lvlJc w:val="right"/>
      <w:pPr>
        <w:ind w:left="4320" w:hanging="180"/>
      </w:pPr>
    </w:lvl>
    <w:lvl w:ilvl="6" w:tplc="73DE7206">
      <w:start w:val="1"/>
      <w:numFmt w:val="decimal"/>
      <w:lvlText w:val="%7."/>
      <w:lvlJc w:val="left"/>
      <w:pPr>
        <w:ind w:left="5040" w:hanging="360"/>
      </w:pPr>
    </w:lvl>
    <w:lvl w:ilvl="7" w:tplc="B47ECA5E">
      <w:start w:val="1"/>
      <w:numFmt w:val="lowerLetter"/>
      <w:lvlText w:val="%8."/>
      <w:lvlJc w:val="left"/>
      <w:pPr>
        <w:ind w:left="5760" w:hanging="360"/>
      </w:pPr>
    </w:lvl>
    <w:lvl w:ilvl="8" w:tplc="0178CB5C">
      <w:start w:val="1"/>
      <w:numFmt w:val="lowerRoman"/>
      <w:lvlText w:val="%9."/>
      <w:lvlJc w:val="right"/>
      <w:pPr>
        <w:ind w:left="6480" w:hanging="180"/>
      </w:pPr>
    </w:lvl>
  </w:abstractNum>
  <w:abstractNum w:abstractNumId="4" w15:restartNumberingAfterBreak="0">
    <w:nsid w:val="191D326C"/>
    <w:multiLevelType w:val="hybridMultilevel"/>
    <w:tmpl w:val="3A9CD09C"/>
    <w:lvl w:ilvl="0" w:tplc="1DFE059A">
      <w:start w:val="3"/>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235216"/>
    <w:multiLevelType w:val="hybridMultilevel"/>
    <w:tmpl w:val="C4D010B4"/>
    <w:lvl w:ilvl="0" w:tplc="2B022FEC">
      <w:start w:val="1"/>
      <w:numFmt w:val="decimal"/>
      <w:lvlText w:val="%1."/>
      <w:lvlJc w:val="left"/>
      <w:pPr>
        <w:ind w:left="720" w:hanging="360"/>
      </w:pPr>
    </w:lvl>
    <w:lvl w:ilvl="1" w:tplc="C3BEE750">
      <w:start w:val="1"/>
      <w:numFmt w:val="lowerLetter"/>
      <w:lvlText w:val="%2."/>
      <w:lvlJc w:val="left"/>
      <w:pPr>
        <w:ind w:left="1440" w:hanging="360"/>
      </w:pPr>
    </w:lvl>
    <w:lvl w:ilvl="2" w:tplc="AD88AA80">
      <w:start w:val="1"/>
      <w:numFmt w:val="lowerRoman"/>
      <w:lvlText w:val="%3."/>
      <w:lvlJc w:val="right"/>
      <w:pPr>
        <w:ind w:left="2160" w:hanging="180"/>
      </w:pPr>
    </w:lvl>
    <w:lvl w:ilvl="3" w:tplc="6EF429D4">
      <w:start w:val="1"/>
      <w:numFmt w:val="decimal"/>
      <w:lvlText w:val="%4."/>
      <w:lvlJc w:val="left"/>
      <w:pPr>
        <w:ind w:left="2880" w:hanging="360"/>
      </w:pPr>
    </w:lvl>
    <w:lvl w:ilvl="4" w:tplc="20A81D18">
      <w:start w:val="1"/>
      <w:numFmt w:val="lowerLetter"/>
      <w:lvlText w:val="%5."/>
      <w:lvlJc w:val="left"/>
      <w:pPr>
        <w:ind w:left="3600" w:hanging="360"/>
      </w:pPr>
    </w:lvl>
    <w:lvl w:ilvl="5" w:tplc="7AD600DA">
      <w:start w:val="1"/>
      <w:numFmt w:val="lowerRoman"/>
      <w:lvlText w:val="%6."/>
      <w:lvlJc w:val="right"/>
      <w:pPr>
        <w:ind w:left="4320" w:hanging="180"/>
      </w:pPr>
    </w:lvl>
    <w:lvl w:ilvl="6" w:tplc="E208D73E">
      <w:start w:val="1"/>
      <w:numFmt w:val="decimal"/>
      <w:lvlText w:val="%7."/>
      <w:lvlJc w:val="left"/>
      <w:pPr>
        <w:ind w:left="5040" w:hanging="360"/>
      </w:pPr>
    </w:lvl>
    <w:lvl w:ilvl="7" w:tplc="DCC86850">
      <w:start w:val="1"/>
      <w:numFmt w:val="lowerLetter"/>
      <w:lvlText w:val="%8."/>
      <w:lvlJc w:val="left"/>
      <w:pPr>
        <w:ind w:left="5760" w:hanging="360"/>
      </w:pPr>
    </w:lvl>
    <w:lvl w:ilvl="8" w:tplc="39E2EF4E">
      <w:start w:val="1"/>
      <w:numFmt w:val="lowerRoman"/>
      <w:lvlText w:val="%9."/>
      <w:lvlJc w:val="right"/>
      <w:pPr>
        <w:ind w:left="6480" w:hanging="180"/>
      </w:pPr>
    </w:lvl>
  </w:abstractNum>
  <w:abstractNum w:abstractNumId="6" w15:restartNumberingAfterBreak="0">
    <w:nsid w:val="33C95194"/>
    <w:multiLevelType w:val="hybridMultilevel"/>
    <w:tmpl w:val="B91265B8"/>
    <w:lvl w:ilvl="0" w:tplc="D4240C94">
      <w:start w:val="1"/>
      <w:numFmt w:val="bullet"/>
      <w:lvlText w:val=""/>
      <w:lvlJc w:val="left"/>
      <w:pPr>
        <w:ind w:left="720" w:hanging="360"/>
      </w:pPr>
      <w:rPr>
        <w:rFonts w:ascii="Symbol" w:hAnsi="Symbol" w:hint="default"/>
      </w:rPr>
    </w:lvl>
    <w:lvl w:ilvl="1" w:tplc="E8FA5106">
      <w:start w:val="1"/>
      <w:numFmt w:val="bullet"/>
      <w:lvlText w:val="o"/>
      <w:lvlJc w:val="left"/>
      <w:pPr>
        <w:ind w:left="1440" w:hanging="360"/>
      </w:pPr>
      <w:rPr>
        <w:rFonts w:ascii="Courier New" w:hAnsi="Courier New" w:hint="default"/>
      </w:rPr>
    </w:lvl>
    <w:lvl w:ilvl="2" w:tplc="DDF0DBE8">
      <w:start w:val="1"/>
      <w:numFmt w:val="bullet"/>
      <w:lvlText w:val=""/>
      <w:lvlJc w:val="left"/>
      <w:pPr>
        <w:ind w:left="2160" w:hanging="360"/>
      </w:pPr>
      <w:rPr>
        <w:rFonts w:ascii="Wingdings" w:hAnsi="Wingdings" w:hint="default"/>
      </w:rPr>
    </w:lvl>
    <w:lvl w:ilvl="3" w:tplc="D19E244E">
      <w:start w:val="1"/>
      <w:numFmt w:val="bullet"/>
      <w:lvlText w:val=""/>
      <w:lvlJc w:val="left"/>
      <w:pPr>
        <w:ind w:left="2880" w:hanging="360"/>
      </w:pPr>
      <w:rPr>
        <w:rFonts w:ascii="Symbol" w:hAnsi="Symbol" w:hint="default"/>
      </w:rPr>
    </w:lvl>
    <w:lvl w:ilvl="4" w:tplc="07E2A3B2">
      <w:start w:val="1"/>
      <w:numFmt w:val="bullet"/>
      <w:lvlText w:val="o"/>
      <w:lvlJc w:val="left"/>
      <w:pPr>
        <w:ind w:left="3600" w:hanging="360"/>
      </w:pPr>
      <w:rPr>
        <w:rFonts w:ascii="Courier New" w:hAnsi="Courier New" w:hint="default"/>
      </w:rPr>
    </w:lvl>
    <w:lvl w:ilvl="5" w:tplc="75BAFDFC">
      <w:start w:val="1"/>
      <w:numFmt w:val="bullet"/>
      <w:lvlText w:val=""/>
      <w:lvlJc w:val="left"/>
      <w:pPr>
        <w:ind w:left="4320" w:hanging="360"/>
      </w:pPr>
      <w:rPr>
        <w:rFonts w:ascii="Wingdings" w:hAnsi="Wingdings" w:hint="default"/>
      </w:rPr>
    </w:lvl>
    <w:lvl w:ilvl="6" w:tplc="53A417BA">
      <w:start w:val="1"/>
      <w:numFmt w:val="bullet"/>
      <w:lvlText w:val=""/>
      <w:lvlJc w:val="left"/>
      <w:pPr>
        <w:ind w:left="5040" w:hanging="360"/>
      </w:pPr>
      <w:rPr>
        <w:rFonts w:ascii="Symbol" w:hAnsi="Symbol" w:hint="default"/>
      </w:rPr>
    </w:lvl>
    <w:lvl w:ilvl="7" w:tplc="86E6AF22">
      <w:start w:val="1"/>
      <w:numFmt w:val="bullet"/>
      <w:lvlText w:val="o"/>
      <w:lvlJc w:val="left"/>
      <w:pPr>
        <w:ind w:left="5760" w:hanging="360"/>
      </w:pPr>
      <w:rPr>
        <w:rFonts w:ascii="Courier New" w:hAnsi="Courier New" w:hint="default"/>
      </w:rPr>
    </w:lvl>
    <w:lvl w:ilvl="8" w:tplc="4D1A6F2A">
      <w:start w:val="1"/>
      <w:numFmt w:val="bullet"/>
      <w:lvlText w:val=""/>
      <w:lvlJc w:val="left"/>
      <w:pPr>
        <w:ind w:left="6480" w:hanging="360"/>
      </w:pPr>
      <w:rPr>
        <w:rFonts w:ascii="Wingdings" w:hAnsi="Wingdings" w:hint="default"/>
      </w:rPr>
    </w:lvl>
  </w:abstractNum>
  <w:abstractNum w:abstractNumId="7" w15:restartNumberingAfterBreak="0">
    <w:nsid w:val="3A9940A4"/>
    <w:multiLevelType w:val="hybridMultilevel"/>
    <w:tmpl w:val="3D4880F6"/>
    <w:lvl w:ilvl="0" w:tplc="EE18D88C">
      <w:start w:val="1"/>
      <w:numFmt w:val="bullet"/>
      <w:lvlText w:val=""/>
      <w:lvlJc w:val="left"/>
      <w:pPr>
        <w:ind w:left="720" w:hanging="360"/>
      </w:pPr>
      <w:rPr>
        <w:rFonts w:ascii="Symbol" w:hAnsi="Symbol" w:hint="default"/>
      </w:rPr>
    </w:lvl>
    <w:lvl w:ilvl="1" w:tplc="086453AC">
      <w:start w:val="1"/>
      <w:numFmt w:val="bullet"/>
      <w:lvlText w:val="o"/>
      <w:lvlJc w:val="left"/>
      <w:pPr>
        <w:ind w:left="1440" w:hanging="360"/>
      </w:pPr>
      <w:rPr>
        <w:rFonts w:ascii="Courier New" w:hAnsi="Courier New" w:hint="default"/>
      </w:rPr>
    </w:lvl>
    <w:lvl w:ilvl="2" w:tplc="86BED14E">
      <w:start w:val="1"/>
      <w:numFmt w:val="bullet"/>
      <w:lvlText w:val=""/>
      <w:lvlJc w:val="left"/>
      <w:pPr>
        <w:ind w:left="2160" w:hanging="360"/>
      </w:pPr>
      <w:rPr>
        <w:rFonts w:ascii="Wingdings" w:hAnsi="Wingdings" w:hint="default"/>
      </w:rPr>
    </w:lvl>
    <w:lvl w:ilvl="3" w:tplc="5CE4F2DA">
      <w:start w:val="1"/>
      <w:numFmt w:val="bullet"/>
      <w:lvlText w:val=""/>
      <w:lvlJc w:val="left"/>
      <w:pPr>
        <w:ind w:left="2880" w:hanging="360"/>
      </w:pPr>
      <w:rPr>
        <w:rFonts w:ascii="Symbol" w:hAnsi="Symbol" w:hint="default"/>
      </w:rPr>
    </w:lvl>
    <w:lvl w:ilvl="4" w:tplc="3C4E0602">
      <w:start w:val="1"/>
      <w:numFmt w:val="bullet"/>
      <w:lvlText w:val="o"/>
      <w:lvlJc w:val="left"/>
      <w:pPr>
        <w:ind w:left="3600" w:hanging="360"/>
      </w:pPr>
      <w:rPr>
        <w:rFonts w:ascii="Courier New" w:hAnsi="Courier New" w:hint="default"/>
      </w:rPr>
    </w:lvl>
    <w:lvl w:ilvl="5" w:tplc="F0F81276">
      <w:start w:val="1"/>
      <w:numFmt w:val="bullet"/>
      <w:lvlText w:val=""/>
      <w:lvlJc w:val="left"/>
      <w:pPr>
        <w:ind w:left="4320" w:hanging="360"/>
      </w:pPr>
      <w:rPr>
        <w:rFonts w:ascii="Wingdings" w:hAnsi="Wingdings" w:hint="default"/>
      </w:rPr>
    </w:lvl>
    <w:lvl w:ilvl="6" w:tplc="8C9242FE">
      <w:start w:val="1"/>
      <w:numFmt w:val="bullet"/>
      <w:lvlText w:val=""/>
      <w:lvlJc w:val="left"/>
      <w:pPr>
        <w:ind w:left="5040" w:hanging="360"/>
      </w:pPr>
      <w:rPr>
        <w:rFonts w:ascii="Symbol" w:hAnsi="Symbol" w:hint="default"/>
      </w:rPr>
    </w:lvl>
    <w:lvl w:ilvl="7" w:tplc="684A36E0">
      <w:start w:val="1"/>
      <w:numFmt w:val="bullet"/>
      <w:lvlText w:val="o"/>
      <w:lvlJc w:val="left"/>
      <w:pPr>
        <w:ind w:left="5760" w:hanging="360"/>
      </w:pPr>
      <w:rPr>
        <w:rFonts w:ascii="Courier New" w:hAnsi="Courier New" w:hint="default"/>
      </w:rPr>
    </w:lvl>
    <w:lvl w:ilvl="8" w:tplc="B17204C6">
      <w:start w:val="1"/>
      <w:numFmt w:val="bullet"/>
      <w:lvlText w:val=""/>
      <w:lvlJc w:val="left"/>
      <w:pPr>
        <w:ind w:left="6480" w:hanging="360"/>
      </w:pPr>
      <w:rPr>
        <w:rFonts w:ascii="Wingdings" w:hAnsi="Wingdings" w:hint="default"/>
      </w:rPr>
    </w:lvl>
  </w:abstractNum>
  <w:abstractNum w:abstractNumId="8" w15:restartNumberingAfterBreak="0">
    <w:nsid w:val="40C058C9"/>
    <w:multiLevelType w:val="hybridMultilevel"/>
    <w:tmpl w:val="DF8490B4"/>
    <w:lvl w:ilvl="0" w:tplc="D2FA725E">
      <w:start w:val="1"/>
      <w:numFmt w:val="bullet"/>
      <w:lvlText w:val="-"/>
      <w:lvlJc w:val="left"/>
      <w:pPr>
        <w:ind w:left="720" w:hanging="360"/>
      </w:pPr>
      <w:rPr>
        <w:rFonts w:ascii="Calibri" w:hAnsi="Calibri" w:hint="default"/>
      </w:rPr>
    </w:lvl>
    <w:lvl w:ilvl="1" w:tplc="0AA22982">
      <w:start w:val="1"/>
      <w:numFmt w:val="bullet"/>
      <w:lvlText w:val="o"/>
      <w:lvlJc w:val="left"/>
      <w:pPr>
        <w:ind w:left="1440" w:hanging="360"/>
      </w:pPr>
      <w:rPr>
        <w:rFonts w:ascii="Courier New" w:hAnsi="Courier New" w:hint="default"/>
      </w:rPr>
    </w:lvl>
    <w:lvl w:ilvl="2" w:tplc="DB5E1D9E">
      <w:start w:val="1"/>
      <w:numFmt w:val="bullet"/>
      <w:lvlText w:val=""/>
      <w:lvlJc w:val="left"/>
      <w:pPr>
        <w:ind w:left="2160" w:hanging="360"/>
      </w:pPr>
      <w:rPr>
        <w:rFonts w:ascii="Wingdings" w:hAnsi="Wingdings" w:hint="default"/>
      </w:rPr>
    </w:lvl>
    <w:lvl w:ilvl="3" w:tplc="7F9E64AC">
      <w:start w:val="1"/>
      <w:numFmt w:val="bullet"/>
      <w:lvlText w:val=""/>
      <w:lvlJc w:val="left"/>
      <w:pPr>
        <w:ind w:left="2880" w:hanging="360"/>
      </w:pPr>
      <w:rPr>
        <w:rFonts w:ascii="Symbol" w:hAnsi="Symbol" w:hint="default"/>
      </w:rPr>
    </w:lvl>
    <w:lvl w:ilvl="4" w:tplc="75B4EA6E">
      <w:start w:val="1"/>
      <w:numFmt w:val="bullet"/>
      <w:lvlText w:val="o"/>
      <w:lvlJc w:val="left"/>
      <w:pPr>
        <w:ind w:left="3600" w:hanging="360"/>
      </w:pPr>
      <w:rPr>
        <w:rFonts w:ascii="Courier New" w:hAnsi="Courier New" w:hint="default"/>
      </w:rPr>
    </w:lvl>
    <w:lvl w:ilvl="5" w:tplc="1C122172">
      <w:start w:val="1"/>
      <w:numFmt w:val="bullet"/>
      <w:lvlText w:val=""/>
      <w:lvlJc w:val="left"/>
      <w:pPr>
        <w:ind w:left="4320" w:hanging="360"/>
      </w:pPr>
      <w:rPr>
        <w:rFonts w:ascii="Wingdings" w:hAnsi="Wingdings" w:hint="default"/>
      </w:rPr>
    </w:lvl>
    <w:lvl w:ilvl="6" w:tplc="53FA1CB2">
      <w:start w:val="1"/>
      <w:numFmt w:val="bullet"/>
      <w:lvlText w:val=""/>
      <w:lvlJc w:val="left"/>
      <w:pPr>
        <w:ind w:left="5040" w:hanging="360"/>
      </w:pPr>
      <w:rPr>
        <w:rFonts w:ascii="Symbol" w:hAnsi="Symbol" w:hint="default"/>
      </w:rPr>
    </w:lvl>
    <w:lvl w:ilvl="7" w:tplc="6084FB02">
      <w:start w:val="1"/>
      <w:numFmt w:val="bullet"/>
      <w:lvlText w:val="o"/>
      <w:lvlJc w:val="left"/>
      <w:pPr>
        <w:ind w:left="5760" w:hanging="360"/>
      </w:pPr>
      <w:rPr>
        <w:rFonts w:ascii="Courier New" w:hAnsi="Courier New" w:hint="default"/>
      </w:rPr>
    </w:lvl>
    <w:lvl w:ilvl="8" w:tplc="0032CC24">
      <w:start w:val="1"/>
      <w:numFmt w:val="bullet"/>
      <w:lvlText w:val=""/>
      <w:lvlJc w:val="left"/>
      <w:pPr>
        <w:ind w:left="6480" w:hanging="360"/>
      </w:pPr>
      <w:rPr>
        <w:rFonts w:ascii="Wingdings" w:hAnsi="Wingdings" w:hint="default"/>
      </w:rPr>
    </w:lvl>
  </w:abstractNum>
  <w:abstractNum w:abstractNumId="9" w15:restartNumberingAfterBreak="0">
    <w:nsid w:val="41FE7204"/>
    <w:multiLevelType w:val="hybridMultilevel"/>
    <w:tmpl w:val="97BA62E4"/>
    <w:lvl w:ilvl="0" w:tplc="40D82068">
      <w:start w:val="1"/>
      <w:numFmt w:val="decimal"/>
      <w:lvlText w:val="%1."/>
      <w:lvlJc w:val="left"/>
      <w:pPr>
        <w:ind w:left="720" w:hanging="360"/>
      </w:pPr>
    </w:lvl>
    <w:lvl w:ilvl="1" w:tplc="99E449A6">
      <w:start w:val="1"/>
      <w:numFmt w:val="lowerLetter"/>
      <w:lvlText w:val="%2."/>
      <w:lvlJc w:val="left"/>
      <w:pPr>
        <w:ind w:left="1440" w:hanging="360"/>
      </w:pPr>
    </w:lvl>
    <w:lvl w:ilvl="2" w:tplc="D27EB6DC">
      <w:start w:val="1"/>
      <w:numFmt w:val="lowerRoman"/>
      <w:lvlText w:val="%3."/>
      <w:lvlJc w:val="right"/>
      <w:pPr>
        <w:ind w:left="2160" w:hanging="180"/>
      </w:pPr>
    </w:lvl>
    <w:lvl w:ilvl="3" w:tplc="8BEEAFF8">
      <w:start w:val="1"/>
      <w:numFmt w:val="decimal"/>
      <w:lvlText w:val="%4."/>
      <w:lvlJc w:val="left"/>
      <w:pPr>
        <w:ind w:left="2880" w:hanging="360"/>
      </w:pPr>
    </w:lvl>
    <w:lvl w:ilvl="4" w:tplc="42C61F74">
      <w:start w:val="1"/>
      <w:numFmt w:val="lowerLetter"/>
      <w:lvlText w:val="%5."/>
      <w:lvlJc w:val="left"/>
      <w:pPr>
        <w:ind w:left="3600" w:hanging="360"/>
      </w:pPr>
    </w:lvl>
    <w:lvl w:ilvl="5" w:tplc="1376062A">
      <w:start w:val="1"/>
      <w:numFmt w:val="lowerRoman"/>
      <w:lvlText w:val="%6."/>
      <w:lvlJc w:val="right"/>
      <w:pPr>
        <w:ind w:left="4320" w:hanging="180"/>
      </w:pPr>
    </w:lvl>
    <w:lvl w:ilvl="6" w:tplc="CF4C3C5A">
      <w:start w:val="1"/>
      <w:numFmt w:val="decimal"/>
      <w:lvlText w:val="%7."/>
      <w:lvlJc w:val="left"/>
      <w:pPr>
        <w:ind w:left="5040" w:hanging="360"/>
      </w:pPr>
    </w:lvl>
    <w:lvl w:ilvl="7" w:tplc="9A3A1B58">
      <w:start w:val="1"/>
      <w:numFmt w:val="lowerLetter"/>
      <w:lvlText w:val="%8."/>
      <w:lvlJc w:val="left"/>
      <w:pPr>
        <w:ind w:left="5760" w:hanging="360"/>
      </w:pPr>
    </w:lvl>
    <w:lvl w:ilvl="8" w:tplc="674C2584">
      <w:start w:val="1"/>
      <w:numFmt w:val="lowerRoman"/>
      <w:lvlText w:val="%9."/>
      <w:lvlJc w:val="right"/>
      <w:pPr>
        <w:ind w:left="6480" w:hanging="180"/>
      </w:pPr>
    </w:lvl>
  </w:abstractNum>
  <w:abstractNum w:abstractNumId="10" w15:restartNumberingAfterBreak="0">
    <w:nsid w:val="526A6728"/>
    <w:multiLevelType w:val="hybridMultilevel"/>
    <w:tmpl w:val="6292E30A"/>
    <w:lvl w:ilvl="0" w:tplc="759A37B8">
      <w:start w:val="1"/>
      <w:numFmt w:val="bullet"/>
      <w:lvlText w:val=""/>
      <w:lvlJc w:val="left"/>
      <w:pPr>
        <w:ind w:left="720" w:hanging="360"/>
      </w:pPr>
      <w:rPr>
        <w:rFonts w:ascii="Symbol" w:hAnsi="Symbol" w:hint="default"/>
      </w:rPr>
    </w:lvl>
    <w:lvl w:ilvl="1" w:tplc="DBBC6326">
      <w:start w:val="1"/>
      <w:numFmt w:val="bullet"/>
      <w:lvlText w:val="o"/>
      <w:lvlJc w:val="left"/>
      <w:pPr>
        <w:ind w:left="1440" w:hanging="360"/>
      </w:pPr>
      <w:rPr>
        <w:rFonts w:ascii="Courier New" w:hAnsi="Courier New" w:hint="default"/>
      </w:rPr>
    </w:lvl>
    <w:lvl w:ilvl="2" w:tplc="2D662CF8">
      <w:start w:val="1"/>
      <w:numFmt w:val="bullet"/>
      <w:lvlText w:val=""/>
      <w:lvlJc w:val="left"/>
      <w:pPr>
        <w:ind w:left="2160" w:hanging="360"/>
      </w:pPr>
      <w:rPr>
        <w:rFonts w:ascii="Wingdings" w:hAnsi="Wingdings" w:hint="default"/>
      </w:rPr>
    </w:lvl>
    <w:lvl w:ilvl="3" w:tplc="9FB21DC4">
      <w:start w:val="1"/>
      <w:numFmt w:val="bullet"/>
      <w:lvlText w:val=""/>
      <w:lvlJc w:val="left"/>
      <w:pPr>
        <w:ind w:left="2880" w:hanging="360"/>
      </w:pPr>
      <w:rPr>
        <w:rFonts w:ascii="Symbol" w:hAnsi="Symbol" w:hint="default"/>
      </w:rPr>
    </w:lvl>
    <w:lvl w:ilvl="4" w:tplc="3662A302">
      <w:start w:val="1"/>
      <w:numFmt w:val="bullet"/>
      <w:lvlText w:val="o"/>
      <w:lvlJc w:val="left"/>
      <w:pPr>
        <w:ind w:left="3600" w:hanging="360"/>
      </w:pPr>
      <w:rPr>
        <w:rFonts w:ascii="Courier New" w:hAnsi="Courier New" w:hint="default"/>
      </w:rPr>
    </w:lvl>
    <w:lvl w:ilvl="5" w:tplc="115C75D2">
      <w:start w:val="1"/>
      <w:numFmt w:val="bullet"/>
      <w:lvlText w:val=""/>
      <w:lvlJc w:val="left"/>
      <w:pPr>
        <w:ind w:left="4320" w:hanging="360"/>
      </w:pPr>
      <w:rPr>
        <w:rFonts w:ascii="Wingdings" w:hAnsi="Wingdings" w:hint="default"/>
      </w:rPr>
    </w:lvl>
    <w:lvl w:ilvl="6" w:tplc="9BBE4BC8">
      <w:start w:val="1"/>
      <w:numFmt w:val="bullet"/>
      <w:lvlText w:val=""/>
      <w:lvlJc w:val="left"/>
      <w:pPr>
        <w:ind w:left="5040" w:hanging="360"/>
      </w:pPr>
      <w:rPr>
        <w:rFonts w:ascii="Symbol" w:hAnsi="Symbol" w:hint="default"/>
      </w:rPr>
    </w:lvl>
    <w:lvl w:ilvl="7" w:tplc="D07A5172">
      <w:start w:val="1"/>
      <w:numFmt w:val="bullet"/>
      <w:lvlText w:val="o"/>
      <w:lvlJc w:val="left"/>
      <w:pPr>
        <w:ind w:left="5760" w:hanging="360"/>
      </w:pPr>
      <w:rPr>
        <w:rFonts w:ascii="Courier New" w:hAnsi="Courier New" w:hint="default"/>
      </w:rPr>
    </w:lvl>
    <w:lvl w:ilvl="8" w:tplc="D95E7C28">
      <w:start w:val="1"/>
      <w:numFmt w:val="bullet"/>
      <w:lvlText w:val=""/>
      <w:lvlJc w:val="left"/>
      <w:pPr>
        <w:ind w:left="6480" w:hanging="360"/>
      </w:pPr>
      <w:rPr>
        <w:rFonts w:ascii="Wingdings" w:hAnsi="Wingdings" w:hint="default"/>
      </w:rPr>
    </w:lvl>
  </w:abstractNum>
  <w:abstractNum w:abstractNumId="11" w15:restartNumberingAfterBreak="0">
    <w:nsid w:val="71F63D3B"/>
    <w:multiLevelType w:val="hybridMultilevel"/>
    <w:tmpl w:val="B664A06E"/>
    <w:lvl w:ilvl="0" w:tplc="4D5E9488">
      <w:start w:val="1"/>
      <w:numFmt w:val="decimal"/>
      <w:lvlText w:val="%1."/>
      <w:lvlJc w:val="left"/>
      <w:pPr>
        <w:ind w:left="1080" w:hanging="72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7"/>
  </w:num>
  <w:num w:numId="5">
    <w:abstractNumId w:val="9"/>
  </w:num>
  <w:num w:numId="6">
    <w:abstractNumId w:val="10"/>
  </w:num>
  <w:num w:numId="7">
    <w:abstractNumId w:val="6"/>
  </w:num>
  <w:num w:numId="8">
    <w:abstractNumId w:val="3"/>
  </w:num>
  <w:num w:numId="9">
    <w:abstractNumId w:val="1"/>
  </w:num>
  <w:num w:numId="10">
    <w:abstractNumId w:val="5"/>
  </w:num>
  <w:num w:numId="11">
    <w:abstractNumId w:val="11"/>
  </w:num>
  <w:num w:numId="12">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Óscar Barquero Pérez">
    <w15:presenceInfo w15:providerId="AD" w15:userId="S::oscar.barquero@urjc.es::b00d313e-d00b-43d0-a8da-afc3084fe1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5D7FE5"/>
    <w:rsid w:val="00056B01"/>
    <w:rsid w:val="000F6F9B"/>
    <w:rsid w:val="003D341F"/>
    <w:rsid w:val="004A086B"/>
    <w:rsid w:val="004A399F"/>
    <w:rsid w:val="00505F14"/>
    <w:rsid w:val="00560566"/>
    <w:rsid w:val="005741AD"/>
    <w:rsid w:val="005817FB"/>
    <w:rsid w:val="00581EDC"/>
    <w:rsid w:val="005848E2"/>
    <w:rsid w:val="0059521E"/>
    <w:rsid w:val="006124EE"/>
    <w:rsid w:val="006B4480"/>
    <w:rsid w:val="00781AF8"/>
    <w:rsid w:val="008461B9"/>
    <w:rsid w:val="008E6FFB"/>
    <w:rsid w:val="008E7653"/>
    <w:rsid w:val="0092612A"/>
    <w:rsid w:val="0094808B"/>
    <w:rsid w:val="0097161C"/>
    <w:rsid w:val="009B11E6"/>
    <w:rsid w:val="009B4DC0"/>
    <w:rsid w:val="009D6EE8"/>
    <w:rsid w:val="00A83851"/>
    <w:rsid w:val="00B73F5B"/>
    <w:rsid w:val="00B74D79"/>
    <w:rsid w:val="00CC1381"/>
    <w:rsid w:val="00CD5727"/>
    <w:rsid w:val="00D30590"/>
    <w:rsid w:val="00E06C18"/>
    <w:rsid w:val="00E461D7"/>
    <w:rsid w:val="00EA6A89"/>
    <w:rsid w:val="00FA7ECE"/>
    <w:rsid w:val="00FF77E8"/>
    <w:rsid w:val="019554F6"/>
    <w:rsid w:val="01DC54CD"/>
    <w:rsid w:val="01E94519"/>
    <w:rsid w:val="02353D7D"/>
    <w:rsid w:val="02538DE8"/>
    <w:rsid w:val="02782A2A"/>
    <w:rsid w:val="02F69E27"/>
    <w:rsid w:val="0329487B"/>
    <w:rsid w:val="032A569F"/>
    <w:rsid w:val="0394BE07"/>
    <w:rsid w:val="03E74C8A"/>
    <w:rsid w:val="045CF3F6"/>
    <w:rsid w:val="04B32888"/>
    <w:rsid w:val="04C3FD0B"/>
    <w:rsid w:val="05AFCAEC"/>
    <w:rsid w:val="06B68F1E"/>
    <w:rsid w:val="06F42FFF"/>
    <w:rsid w:val="07AA5211"/>
    <w:rsid w:val="07BFF922"/>
    <w:rsid w:val="07F8BBE9"/>
    <w:rsid w:val="088315CF"/>
    <w:rsid w:val="08A2C436"/>
    <w:rsid w:val="0938382B"/>
    <w:rsid w:val="096F929E"/>
    <w:rsid w:val="09843D9F"/>
    <w:rsid w:val="0A0A8BFE"/>
    <w:rsid w:val="0BADD6B5"/>
    <w:rsid w:val="0BD73332"/>
    <w:rsid w:val="0BE034AE"/>
    <w:rsid w:val="0D0CA845"/>
    <w:rsid w:val="0D9F7435"/>
    <w:rsid w:val="0DBA8B11"/>
    <w:rsid w:val="0E1F71B7"/>
    <w:rsid w:val="0E45B0A3"/>
    <w:rsid w:val="0E69F84C"/>
    <w:rsid w:val="0E82A0D9"/>
    <w:rsid w:val="0EAE9FC4"/>
    <w:rsid w:val="0F737D99"/>
    <w:rsid w:val="0FB44853"/>
    <w:rsid w:val="0FD40FCE"/>
    <w:rsid w:val="10988626"/>
    <w:rsid w:val="11A43EEF"/>
    <w:rsid w:val="12A47661"/>
    <w:rsid w:val="132A0389"/>
    <w:rsid w:val="138BF204"/>
    <w:rsid w:val="1417127E"/>
    <w:rsid w:val="141FB80D"/>
    <w:rsid w:val="15F5708A"/>
    <w:rsid w:val="16C659C3"/>
    <w:rsid w:val="17508440"/>
    <w:rsid w:val="17DAD6F8"/>
    <w:rsid w:val="17DB20B8"/>
    <w:rsid w:val="181FCD2E"/>
    <w:rsid w:val="18281D39"/>
    <w:rsid w:val="182F8001"/>
    <w:rsid w:val="187754DC"/>
    <w:rsid w:val="18CFEFE6"/>
    <w:rsid w:val="19002698"/>
    <w:rsid w:val="1954CC6D"/>
    <w:rsid w:val="1983F0FB"/>
    <w:rsid w:val="19AF97A1"/>
    <w:rsid w:val="19FE65EF"/>
    <w:rsid w:val="1B8E77CD"/>
    <w:rsid w:val="1BD5CCFD"/>
    <w:rsid w:val="1BD88F55"/>
    <w:rsid w:val="1C01DC77"/>
    <w:rsid w:val="1D2CF027"/>
    <w:rsid w:val="1DCDCED5"/>
    <w:rsid w:val="1EF46446"/>
    <w:rsid w:val="1F3CB759"/>
    <w:rsid w:val="1F9E4F1D"/>
    <w:rsid w:val="1FFC4E80"/>
    <w:rsid w:val="2008FFDD"/>
    <w:rsid w:val="20AC0078"/>
    <w:rsid w:val="21690C0C"/>
    <w:rsid w:val="21A13A5C"/>
    <w:rsid w:val="21FD9BB9"/>
    <w:rsid w:val="2200879D"/>
    <w:rsid w:val="2283A0D8"/>
    <w:rsid w:val="22D87C0C"/>
    <w:rsid w:val="2304AB86"/>
    <w:rsid w:val="233D0ABD"/>
    <w:rsid w:val="23C437FC"/>
    <w:rsid w:val="23E3A13A"/>
    <w:rsid w:val="242E27CF"/>
    <w:rsid w:val="25E7562F"/>
    <w:rsid w:val="260EF989"/>
    <w:rsid w:val="26428E0B"/>
    <w:rsid w:val="27E452B9"/>
    <w:rsid w:val="27ECC04B"/>
    <w:rsid w:val="2868A55C"/>
    <w:rsid w:val="28CA7142"/>
    <w:rsid w:val="28F0C6DF"/>
    <w:rsid w:val="28F20757"/>
    <w:rsid w:val="2900382C"/>
    <w:rsid w:val="291C4258"/>
    <w:rsid w:val="295BCCBB"/>
    <w:rsid w:val="29813B99"/>
    <w:rsid w:val="298D4C3D"/>
    <w:rsid w:val="2A36074E"/>
    <w:rsid w:val="2B11C570"/>
    <w:rsid w:val="2B771262"/>
    <w:rsid w:val="2BBD5620"/>
    <w:rsid w:val="2C3939B4"/>
    <w:rsid w:val="2C82C35E"/>
    <w:rsid w:val="2CE27612"/>
    <w:rsid w:val="2D09FBFD"/>
    <w:rsid w:val="2D0AC3D9"/>
    <w:rsid w:val="2DBBE1B8"/>
    <w:rsid w:val="2DD1D84F"/>
    <w:rsid w:val="2E06FC3A"/>
    <w:rsid w:val="2E2005B4"/>
    <w:rsid w:val="2E36CA66"/>
    <w:rsid w:val="2EA4855F"/>
    <w:rsid w:val="2F008434"/>
    <w:rsid w:val="2F439808"/>
    <w:rsid w:val="2F826254"/>
    <w:rsid w:val="2FFFDA80"/>
    <w:rsid w:val="3024CEE1"/>
    <w:rsid w:val="304226C0"/>
    <w:rsid w:val="31085B75"/>
    <w:rsid w:val="31257E73"/>
    <w:rsid w:val="3194B521"/>
    <w:rsid w:val="319B777B"/>
    <w:rsid w:val="31A9E1F5"/>
    <w:rsid w:val="31B6DAF5"/>
    <w:rsid w:val="31E7456D"/>
    <w:rsid w:val="31E824E6"/>
    <w:rsid w:val="32077BF0"/>
    <w:rsid w:val="3210FC4B"/>
    <w:rsid w:val="322B0D6C"/>
    <w:rsid w:val="3265E229"/>
    <w:rsid w:val="32847DB4"/>
    <w:rsid w:val="32BE2C6A"/>
    <w:rsid w:val="32C720A7"/>
    <w:rsid w:val="32E2ABF7"/>
    <w:rsid w:val="333C1C09"/>
    <w:rsid w:val="338121F9"/>
    <w:rsid w:val="33C231FD"/>
    <w:rsid w:val="341992E1"/>
    <w:rsid w:val="34589C05"/>
    <w:rsid w:val="3490FB60"/>
    <w:rsid w:val="36469644"/>
    <w:rsid w:val="3656EB99"/>
    <w:rsid w:val="365FA1D6"/>
    <w:rsid w:val="36A03822"/>
    <w:rsid w:val="370F1313"/>
    <w:rsid w:val="372877CF"/>
    <w:rsid w:val="37AD87FC"/>
    <w:rsid w:val="37C4B720"/>
    <w:rsid w:val="380F8D2C"/>
    <w:rsid w:val="384DF05A"/>
    <w:rsid w:val="3927E8E0"/>
    <w:rsid w:val="3947E2F7"/>
    <w:rsid w:val="39E9C0BB"/>
    <w:rsid w:val="3A57CBB1"/>
    <w:rsid w:val="3A6AED2D"/>
    <w:rsid w:val="3B3EE3BC"/>
    <w:rsid w:val="3B45F92E"/>
    <w:rsid w:val="3B54D1C0"/>
    <w:rsid w:val="3B5F56B8"/>
    <w:rsid w:val="3BA277BB"/>
    <w:rsid w:val="3BB08514"/>
    <w:rsid w:val="3C80F91F"/>
    <w:rsid w:val="3CB75410"/>
    <w:rsid w:val="3CC40A18"/>
    <w:rsid w:val="3D166058"/>
    <w:rsid w:val="3D9535F7"/>
    <w:rsid w:val="40A1D81C"/>
    <w:rsid w:val="40A2DE93"/>
    <w:rsid w:val="40B40C7A"/>
    <w:rsid w:val="413F6EFA"/>
    <w:rsid w:val="41563B42"/>
    <w:rsid w:val="4226C195"/>
    <w:rsid w:val="422D997A"/>
    <w:rsid w:val="434E96D2"/>
    <w:rsid w:val="43B238ED"/>
    <w:rsid w:val="43F4C39F"/>
    <w:rsid w:val="443B1953"/>
    <w:rsid w:val="44584EEC"/>
    <w:rsid w:val="44A9AAA0"/>
    <w:rsid w:val="44D48173"/>
    <w:rsid w:val="44D9465E"/>
    <w:rsid w:val="45224623"/>
    <w:rsid w:val="4729A769"/>
    <w:rsid w:val="480077F5"/>
    <w:rsid w:val="4911F2AF"/>
    <w:rsid w:val="4A095A22"/>
    <w:rsid w:val="4A370B43"/>
    <w:rsid w:val="4A521871"/>
    <w:rsid w:val="4B164509"/>
    <w:rsid w:val="4B1A6932"/>
    <w:rsid w:val="4C4D2F16"/>
    <w:rsid w:val="4C7D9AF2"/>
    <w:rsid w:val="4CCDC039"/>
    <w:rsid w:val="4D55CD10"/>
    <w:rsid w:val="4D7FC090"/>
    <w:rsid w:val="4D86F972"/>
    <w:rsid w:val="4D9D2113"/>
    <w:rsid w:val="4E5209F4"/>
    <w:rsid w:val="4E95D1F3"/>
    <w:rsid w:val="4ECD9A13"/>
    <w:rsid w:val="4F0C1C82"/>
    <w:rsid w:val="4F81AA54"/>
    <w:rsid w:val="4FC14B85"/>
    <w:rsid w:val="4FEB3305"/>
    <w:rsid w:val="500CDEDD"/>
    <w:rsid w:val="5013F17D"/>
    <w:rsid w:val="50B49845"/>
    <w:rsid w:val="5155BD80"/>
    <w:rsid w:val="516A1ECD"/>
    <w:rsid w:val="530D5F71"/>
    <w:rsid w:val="5369528A"/>
    <w:rsid w:val="539E228B"/>
    <w:rsid w:val="53B74AE8"/>
    <w:rsid w:val="53F4C48B"/>
    <w:rsid w:val="542F6113"/>
    <w:rsid w:val="544E1D7F"/>
    <w:rsid w:val="54A32055"/>
    <w:rsid w:val="551FCF99"/>
    <w:rsid w:val="5539F2EC"/>
    <w:rsid w:val="563BBEF0"/>
    <w:rsid w:val="5656DF83"/>
    <w:rsid w:val="569E5E34"/>
    <w:rsid w:val="56D5C34D"/>
    <w:rsid w:val="58C1E752"/>
    <w:rsid w:val="58CF6383"/>
    <w:rsid w:val="59363B86"/>
    <w:rsid w:val="59EA88EE"/>
    <w:rsid w:val="59FEA483"/>
    <w:rsid w:val="5A8EEE8D"/>
    <w:rsid w:val="5AB08416"/>
    <w:rsid w:val="5B42FA53"/>
    <w:rsid w:val="5B5EADDB"/>
    <w:rsid w:val="5B77C3A4"/>
    <w:rsid w:val="5BF94537"/>
    <w:rsid w:val="5C0286C9"/>
    <w:rsid w:val="5C0CE267"/>
    <w:rsid w:val="5C21CA4B"/>
    <w:rsid w:val="5C34B90A"/>
    <w:rsid w:val="5CC0CC47"/>
    <w:rsid w:val="5CC53954"/>
    <w:rsid w:val="5D1DC3D3"/>
    <w:rsid w:val="5D41D30B"/>
    <w:rsid w:val="5E42C35E"/>
    <w:rsid w:val="5E5D7FE5"/>
    <w:rsid w:val="5EF7E5BA"/>
    <w:rsid w:val="5F4E7C3C"/>
    <w:rsid w:val="607B44CD"/>
    <w:rsid w:val="60D7CBA4"/>
    <w:rsid w:val="60F752CC"/>
    <w:rsid w:val="6133C7E1"/>
    <w:rsid w:val="6187836D"/>
    <w:rsid w:val="61F00632"/>
    <w:rsid w:val="61F32425"/>
    <w:rsid w:val="61F5E0A1"/>
    <w:rsid w:val="621875F4"/>
    <w:rsid w:val="625FDB9B"/>
    <w:rsid w:val="62B02C6E"/>
    <w:rsid w:val="62B39717"/>
    <w:rsid w:val="63A4B4BA"/>
    <w:rsid w:val="63B1DF58"/>
    <w:rsid w:val="63FF0A53"/>
    <w:rsid w:val="6477B0FB"/>
    <w:rsid w:val="648C8406"/>
    <w:rsid w:val="64A2C1A3"/>
    <w:rsid w:val="64AA0C1E"/>
    <w:rsid w:val="6503DCDA"/>
    <w:rsid w:val="6549A11C"/>
    <w:rsid w:val="663ECEF9"/>
    <w:rsid w:val="66984507"/>
    <w:rsid w:val="67F213D1"/>
    <w:rsid w:val="680678A1"/>
    <w:rsid w:val="683752C1"/>
    <w:rsid w:val="68B7E7BB"/>
    <w:rsid w:val="696F966F"/>
    <w:rsid w:val="6972E3D4"/>
    <w:rsid w:val="6A32B567"/>
    <w:rsid w:val="6B15921A"/>
    <w:rsid w:val="6B54C46F"/>
    <w:rsid w:val="6B59B205"/>
    <w:rsid w:val="6B835588"/>
    <w:rsid w:val="6BA9E255"/>
    <w:rsid w:val="6C0F1128"/>
    <w:rsid w:val="6E5E05EE"/>
    <w:rsid w:val="6EE5BE25"/>
    <w:rsid w:val="705FE92C"/>
    <w:rsid w:val="706E2246"/>
    <w:rsid w:val="709058FF"/>
    <w:rsid w:val="70929AD0"/>
    <w:rsid w:val="70A9D143"/>
    <w:rsid w:val="713E9E66"/>
    <w:rsid w:val="715AC78A"/>
    <w:rsid w:val="716D63F3"/>
    <w:rsid w:val="71D2D852"/>
    <w:rsid w:val="72243DBA"/>
    <w:rsid w:val="7294E232"/>
    <w:rsid w:val="72A12E5B"/>
    <w:rsid w:val="72A3F63E"/>
    <w:rsid w:val="72B7801C"/>
    <w:rsid w:val="72BE1742"/>
    <w:rsid w:val="72D405DD"/>
    <w:rsid w:val="73494267"/>
    <w:rsid w:val="73A1FF58"/>
    <w:rsid w:val="73F1D7FB"/>
    <w:rsid w:val="74B81C1F"/>
    <w:rsid w:val="74EB4F08"/>
    <w:rsid w:val="75944255"/>
    <w:rsid w:val="75B1F005"/>
    <w:rsid w:val="75B9B1F7"/>
    <w:rsid w:val="75E90468"/>
    <w:rsid w:val="763F7450"/>
    <w:rsid w:val="76EAA489"/>
    <w:rsid w:val="77DDA1C5"/>
    <w:rsid w:val="78C31460"/>
    <w:rsid w:val="78DD5B99"/>
    <w:rsid w:val="78F5E801"/>
    <w:rsid w:val="793A6F84"/>
    <w:rsid w:val="79686F9B"/>
    <w:rsid w:val="79BADD11"/>
    <w:rsid w:val="79E15ACF"/>
    <w:rsid w:val="7BC10F67"/>
    <w:rsid w:val="7BCBB46E"/>
    <w:rsid w:val="7BEC83EA"/>
    <w:rsid w:val="7C58D456"/>
    <w:rsid w:val="7CB0169A"/>
    <w:rsid w:val="7CCBE4D8"/>
    <w:rsid w:val="7CDECC91"/>
    <w:rsid w:val="7DC70823"/>
    <w:rsid w:val="7DD42930"/>
    <w:rsid w:val="7DFB8244"/>
    <w:rsid w:val="7E1C6A44"/>
    <w:rsid w:val="7EFA8129"/>
    <w:rsid w:val="7F3C7828"/>
    <w:rsid w:val="7F3E4928"/>
    <w:rsid w:val="7F6649CD"/>
    <w:rsid w:val="7F996088"/>
    <w:rsid w:val="7FE65696"/>
    <w:rsid w:val="7FEA5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7FE5"/>
  <w15:chartTrackingRefBased/>
  <w15:docId w15:val="{FD713C1A-556C-4800-B24F-1B317A05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9D6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basedOn w:val="Normal"/>
    <w:rsid w:val="28F0C6DF"/>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Pr>
      <w:b/>
      <w:bCs/>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Refdenotaalfinal">
    <w:name w:val="endnote reference"/>
    <w:basedOn w:val="Fuentedeprrafopredeter"/>
    <w:uiPriority w:val="99"/>
    <w:semiHidden/>
    <w:unhideWhenUsed/>
    <w:rPr>
      <w:vertAlign w:val="superscript"/>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Descripcin">
    <w:name w:val="caption"/>
    <w:basedOn w:val="Normal"/>
    <w:next w:val="Normal"/>
    <w:uiPriority w:val="35"/>
    <w:unhideWhenUsed/>
    <w:qFormat/>
    <w:rsid w:val="005817FB"/>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CD57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5727"/>
    <w:rPr>
      <w:rFonts w:ascii="Segoe UI" w:hAnsi="Segoe UI" w:cs="Segoe UI"/>
      <w:sz w:val="18"/>
      <w:szCs w:val="18"/>
    </w:rPr>
  </w:style>
  <w:style w:type="character" w:customStyle="1" w:styleId="Ttulo2Car">
    <w:name w:val="Título 2 Car"/>
    <w:basedOn w:val="Fuentedeprrafopredeter"/>
    <w:link w:val="Ttulo2"/>
    <w:uiPriority w:val="9"/>
    <w:semiHidden/>
    <w:rsid w:val="009D6EE8"/>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D30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50895">
      <w:bodyDiv w:val="1"/>
      <w:marLeft w:val="0"/>
      <w:marRight w:val="0"/>
      <w:marTop w:val="0"/>
      <w:marBottom w:val="0"/>
      <w:divBdr>
        <w:top w:val="none" w:sz="0" w:space="0" w:color="auto"/>
        <w:left w:val="none" w:sz="0" w:space="0" w:color="auto"/>
        <w:bottom w:val="none" w:sz="0" w:space="0" w:color="auto"/>
        <w:right w:val="none" w:sz="0" w:space="0" w:color="auto"/>
      </w:divBdr>
    </w:div>
    <w:div w:id="745105721">
      <w:bodyDiv w:val="1"/>
      <w:marLeft w:val="0"/>
      <w:marRight w:val="0"/>
      <w:marTop w:val="0"/>
      <w:marBottom w:val="0"/>
      <w:divBdr>
        <w:top w:val="none" w:sz="0" w:space="0" w:color="auto"/>
        <w:left w:val="none" w:sz="0" w:space="0" w:color="auto"/>
        <w:bottom w:val="none" w:sz="0" w:space="0" w:color="auto"/>
        <w:right w:val="none" w:sz="0" w:space="0" w:color="auto"/>
      </w:divBdr>
      <w:divsChild>
        <w:div w:id="2106462279">
          <w:marLeft w:val="0"/>
          <w:marRight w:val="0"/>
          <w:marTop w:val="100"/>
          <w:marBottom w:val="0"/>
          <w:divBdr>
            <w:top w:val="none" w:sz="0" w:space="0" w:color="auto"/>
            <w:left w:val="none" w:sz="0" w:space="0" w:color="auto"/>
            <w:bottom w:val="none" w:sz="0" w:space="0" w:color="auto"/>
            <w:right w:val="none" w:sz="0" w:space="0" w:color="auto"/>
          </w:divBdr>
          <w:divsChild>
            <w:div w:id="1593660802">
              <w:marLeft w:val="0"/>
              <w:marRight w:val="0"/>
              <w:marTop w:val="60"/>
              <w:marBottom w:val="0"/>
              <w:divBdr>
                <w:top w:val="none" w:sz="0" w:space="0" w:color="auto"/>
                <w:left w:val="none" w:sz="0" w:space="0" w:color="auto"/>
                <w:bottom w:val="none" w:sz="0" w:space="0" w:color="auto"/>
                <w:right w:val="none" w:sz="0" w:space="0" w:color="auto"/>
              </w:divBdr>
            </w:div>
          </w:divsChild>
        </w:div>
        <w:div w:id="1034499110">
          <w:marLeft w:val="0"/>
          <w:marRight w:val="0"/>
          <w:marTop w:val="0"/>
          <w:marBottom w:val="0"/>
          <w:divBdr>
            <w:top w:val="none" w:sz="0" w:space="0" w:color="auto"/>
            <w:left w:val="none" w:sz="0" w:space="0" w:color="auto"/>
            <w:bottom w:val="none" w:sz="0" w:space="0" w:color="auto"/>
            <w:right w:val="none" w:sz="0" w:space="0" w:color="auto"/>
          </w:divBdr>
          <w:divsChild>
            <w:div w:id="961227467">
              <w:marLeft w:val="0"/>
              <w:marRight w:val="0"/>
              <w:marTop w:val="0"/>
              <w:marBottom w:val="0"/>
              <w:divBdr>
                <w:top w:val="none" w:sz="0" w:space="0" w:color="auto"/>
                <w:left w:val="none" w:sz="0" w:space="0" w:color="auto"/>
                <w:bottom w:val="none" w:sz="0" w:space="0" w:color="auto"/>
                <w:right w:val="none" w:sz="0" w:space="0" w:color="auto"/>
              </w:divBdr>
              <w:divsChild>
                <w:div w:id="20587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comments" Target="comments.xml"/><Relationship Id="rId26" Type="http://schemas.openxmlformats.org/officeDocument/2006/relationships/hyperlink" Target="https://towardsdatascience.com/decision-trees-explained-3ec41632ceb6" TargetMode="External"/><Relationship Id="rId3" Type="http://schemas.openxmlformats.org/officeDocument/2006/relationships/settings" Target="settings.xml"/><Relationship Id="rId21" Type="http://schemas.openxmlformats.org/officeDocument/2006/relationships/hyperlink" Target="https://www.ibm.com/cloud/learn/machine-learn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ncbi.nlm.nih.gov/pmc/articles/PMC2699715/" TargetMode="External"/><Relationship Id="rId25" Type="http://schemas.openxmlformats.org/officeDocument/2006/relationships/hyperlink" Target="https://machinelearningparatodos.com/cual-es-la-diferencia-entre-los-metodos-de-bagging-y-los-de-boosting/" TargetMode="External"/><Relationship Id="rId2" Type="http://schemas.openxmlformats.org/officeDocument/2006/relationships/styles" Target="styles.xml"/><Relationship Id="rId16" Type="http://schemas.openxmlformats.org/officeDocument/2006/relationships/hyperlink" Target="https://www.mayoclinic.org/diseases-conditions/type-2-diabetes/symptoms-causes/syc-20351193" TargetMode="External"/><Relationship Id="rId20" Type="http://schemas.openxmlformats.org/officeDocument/2006/relationships/hyperlink" Target="https://www.ncbi.nlm.nih.gov/pmc/articles/PMC4360422/"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towardsdatascience.com/understanding-random-forest-58381e0602d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olexsys.org/olex2/docs/reference/diagnostics/data-parameter-ratio/" TargetMode="External"/><Relationship Id="rId28" Type="http://schemas.openxmlformats.org/officeDocument/2006/relationships/header" Target="header1.xml"/><Relationship Id="rId10" Type="http://schemas.openxmlformats.org/officeDocument/2006/relationships/image" Target="media/image4.png"/><Relationship Id="rId19" Type="http://schemas.microsoft.com/office/2011/relationships/commentsExtended" Target="commentsExtended.xml"/><Relationship Id="rId31" Type="http://schemas.microsoft.com/office/2011/relationships/people" Target="people.xml"/><Relationship Id="R332376fde2f74268"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hyperlink" Target="https://web.stanford.edu/~hastie/Papers/ESLII.pdf" TargetMode="External"/><Relationship Id="rId27" Type="http://schemas.openxmlformats.org/officeDocument/2006/relationships/hyperlink" Target="https://medlineplus.gov/spanish/a1c.html" TargetMode="External"/><Relationship Id="rId30" Type="http://schemas.openxmlformats.org/officeDocument/2006/relationships/fontTable" Target="fontTable.xml"/><Relationship Id="Rfa981169d9954a54" Type="http://schemas.microsoft.com/office/2016/09/relationships/commentsIds" Target="commentsIds.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14</Pages>
  <Words>4182</Words>
  <Characters>23004</Characters>
  <Application>Microsoft Office Word</Application>
  <DocSecurity>4</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Barquero Gomez De La Venta</dc:creator>
  <cp:keywords/>
  <dc:description/>
  <cp:lastModifiedBy>ywen20191@outlook.es</cp:lastModifiedBy>
  <cp:revision>2</cp:revision>
  <dcterms:created xsi:type="dcterms:W3CDTF">2021-06-08T10:22:00Z</dcterms:created>
  <dcterms:modified xsi:type="dcterms:W3CDTF">2021-06-08T10:22:00Z</dcterms:modified>
</cp:coreProperties>
</file>