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color w:val="0070C0"/>
              </w:rPr>
            </w:pP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E64497" w:rsidP="008C48BE">
            <w:pPr>
              <w:spacing w:before="120" w:after="20"/>
              <w:rPr>
                <w:rFonts w:asciiTheme="minorHAnsi" w:hAnsiTheme="minorHAnsi" w:cs="Arial"/>
                <w:b/>
                <w:i/>
                <w:color w:val="0070C0"/>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r w:rsidR="00FD70E5">
              <w:rPr>
                <w:rFonts w:asciiTheme="minorHAnsi" w:hAnsiTheme="minorHAnsi" w:cs="Arial"/>
                <w:b/>
                <w:i/>
              </w:rPr>
              <w:t>I</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6059EF" w:rsidRDefault="006059EF"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E17EB"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93161"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A4280"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E14A4F" w:rsidRDefault="00E14A4F" w:rsidP="00E14A4F">
      <w:pPr>
        <w:pStyle w:val="Prrafodelista"/>
        <w:spacing w:before="40"/>
        <w:ind w:left="851"/>
        <w:contextualSpacing w:val="0"/>
        <w:jc w:val="both"/>
        <w:rPr>
          <w:rFonts w:ascii="Arial" w:hAnsi="Arial" w:cs="Arial"/>
          <w:bCs/>
          <w:lang w:val="es-MX"/>
        </w:rPr>
      </w:pPr>
      <w:r>
        <w:rPr>
          <w:noProof/>
          <w:lang w:val="es-PE" w:eastAsia="es-PE"/>
        </w:rPr>
        <w:drawing>
          <wp:inline distT="0" distB="0" distL="0" distR="0" wp14:anchorId="77778E4F" wp14:editId="1C7C64E3">
            <wp:extent cx="5486400" cy="22383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38375"/>
                    </a:xfrm>
                    <a:prstGeom prst="rect">
                      <a:avLst/>
                    </a:prstGeom>
                  </pic:spPr>
                </pic:pic>
              </a:graphicData>
            </a:graphic>
          </wp:inline>
        </w:drawing>
      </w:r>
    </w:p>
    <w:p w:rsidR="00E14A4F" w:rsidRPr="00CB1AD4" w:rsidRDefault="00E14A4F" w:rsidP="00E14A4F">
      <w:pPr>
        <w:pStyle w:val="Prrafodelista"/>
        <w:spacing w:before="40"/>
        <w:ind w:left="851"/>
        <w:contextualSpacing w:val="0"/>
        <w:jc w:val="both"/>
        <w:rPr>
          <w:rFonts w:ascii="Arial" w:hAnsi="Arial" w:cs="Arial"/>
          <w:bCs/>
          <w:lang w:val="es-MX"/>
        </w:rPr>
      </w:pPr>
      <w:r>
        <w:rPr>
          <w:noProof/>
          <w:lang w:val="es-PE" w:eastAsia="es-PE"/>
        </w:rPr>
        <w:drawing>
          <wp:inline distT="0" distB="0" distL="0" distR="0" wp14:anchorId="3548187D" wp14:editId="32F7AE57">
            <wp:extent cx="4133850" cy="11525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850" cy="1152525"/>
                    </a:xfrm>
                    <a:prstGeom prst="rect">
                      <a:avLst/>
                    </a:prstGeom>
                  </pic:spPr>
                </pic:pic>
              </a:graphicData>
            </a:graphic>
          </wp:inline>
        </w:drawing>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lastRenderedPageBreak/>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3"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w:t>
      </w:r>
      <w:r w:rsidR="004F2334">
        <w:rPr>
          <w:rFonts w:ascii="Arial" w:hAnsi="Arial" w:cs="Arial"/>
          <w:bCs/>
          <w:lang w:val="es-MX"/>
        </w:rPr>
        <w:t>2</w:t>
      </w:r>
      <w:r w:rsidRPr="00CB1AD4">
        <w:rPr>
          <w:rFonts w:ascii="Arial" w:hAnsi="Arial" w:cs="Arial"/>
          <w:bCs/>
          <w:lang w:val="es-MX"/>
        </w:rPr>
        <w:t>_______ =&gt;</w:t>
      </w:r>
      <w:r w:rsidR="000635BA">
        <w:rPr>
          <w:rFonts w:ascii="Arial" w:hAnsi="Arial" w:cs="Arial"/>
          <w:bCs/>
          <w:lang w:val="es-MX"/>
        </w:rPr>
        <w:t xml:space="preserve"> Suma los valores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w:t>
      </w:r>
      <w:r w:rsidR="004F2334">
        <w:rPr>
          <w:rFonts w:ascii="Arial" w:hAnsi="Arial" w:cs="Arial"/>
          <w:bCs/>
          <w:lang w:val="es-MX"/>
        </w:rPr>
        <w:t>_1152</w:t>
      </w:r>
      <w:r w:rsidRPr="00CB1AD4">
        <w:rPr>
          <w:rFonts w:ascii="Arial" w:hAnsi="Arial" w:cs="Arial"/>
          <w:bCs/>
          <w:lang w:val="es-MX"/>
        </w:rPr>
        <w:t>______ =&gt;</w:t>
      </w:r>
      <w:r w:rsidR="000635BA">
        <w:rPr>
          <w:rFonts w:ascii="Arial" w:hAnsi="Arial" w:cs="Arial"/>
          <w:bCs/>
          <w:lang w:val="es-MX"/>
        </w:rPr>
        <w:t xml:space="preserve"> Suma los valores enteros.</w:t>
      </w:r>
    </w:p>
    <w:p w:rsidR="000635BA"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w:t>
      </w:r>
      <w:r w:rsidR="004F2334">
        <w:rPr>
          <w:rFonts w:ascii="Arial" w:hAnsi="Arial" w:cs="Arial"/>
          <w:bCs/>
          <w:lang w:val="es-MX"/>
        </w:rPr>
        <w:t>__NaN</w:t>
      </w:r>
      <w:r w:rsidRPr="00CB1AD4">
        <w:rPr>
          <w:rFonts w:ascii="Arial" w:hAnsi="Arial" w:cs="Arial"/>
          <w:bCs/>
          <w:lang w:val="es-MX"/>
        </w:rPr>
        <w:t>______ =&gt;</w:t>
      </w:r>
      <w:r w:rsidR="000635BA">
        <w:rPr>
          <w:rFonts w:ascii="Arial" w:hAnsi="Arial" w:cs="Arial"/>
          <w:bCs/>
          <w:lang w:val="es-MX"/>
        </w:rPr>
        <w:t xml:space="preserve"> No reconoce el texto, y solo admite enteros, por lo    </w:t>
      </w:r>
    </w:p>
    <w:p w:rsidR="008C7F09" w:rsidRPr="00CB1AD4" w:rsidRDefault="000635BA" w:rsidP="000635BA">
      <w:pPr>
        <w:pStyle w:val="Prrafodelista"/>
        <w:spacing w:before="40"/>
        <w:ind w:left="1134"/>
        <w:jc w:val="both"/>
        <w:rPr>
          <w:rFonts w:ascii="Arial" w:hAnsi="Arial" w:cs="Arial"/>
          <w:bCs/>
          <w:lang w:val="es-MX"/>
        </w:rPr>
      </w:pPr>
      <w:r>
        <w:rPr>
          <w:rFonts w:ascii="Arial" w:hAnsi="Arial" w:cs="Arial"/>
          <w:bCs/>
          <w:lang w:val="es-MX"/>
        </w:rPr>
        <w:t xml:space="preserve">                                                          cual sale  NaN.</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w:t>
      </w:r>
      <w:r w:rsidR="004F2334">
        <w:rPr>
          <w:rFonts w:ascii="Arial" w:hAnsi="Arial" w:cs="Arial"/>
          <w:bCs/>
          <w:lang w:val="es-MX"/>
        </w:rPr>
        <w:t>8</w:t>
      </w:r>
      <w:r w:rsidRPr="00CB1AD4">
        <w:rPr>
          <w:rFonts w:ascii="Arial" w:hAnsi="Arial" w:cs="Arial"/>
          <w:bCs/>
          <w:lang w:val="es-MX"/>
        </w:rPr>
        <w:t>______ =&gt;</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4F2334" w:rsidRPr="00CB1AD4" w:rsidRDefault="004F2334" w:rsidP="004F2334">
      <w:pPr>
        <w:pStyle w:val="Prrafodelista"/>
        <w:spacing w:before="40"/>
        <w:ind w:left="851"/>
        <w:contextualSpacing w:val="0"/>
        <w:jc w:val="both"/>
        <w:rPr>
          <w:rFonts w:ascii="Arial" w:hAnsi="Arial" w:cs="Arial"/>
          <w:bCs/>
          <w:lang w:val="es-MX"/>
        </w:rPr>
      </w:pPr>
    </w:p>
    <w:p w:rsidR="004F2334" w:rsidRPr="000635BA" w:rsidRDefault="004F2334" w:rsidP="004F2334">
      <w:pPr>
        <w:pStyle w:val="Prrafodelista"/>
        <w:spacing w:before="40"/>
        <w:ind w:left="360"/>
        <w:contextualSpacing w:val="0"/>
        <w:jc w:val="both"/>
        <w:rPr>
          <w:rFonts w:asciiTheme="minorHAnsi" w:hAnsiTheme="minorHAnsi" w:cstheme="minorHAnsi"/>
          <w:b/>
          <w:bCs/>
          <w:sz w:val="24"/>
          <w:lang w:val="es-MX"/>
        </w:rPr>
      </w:pPr>
      <w:r w:rsidRPr="000635BA">
        <w:rPr>
          <w:rFonts w:asciiTheme="minorHAnsi" w:hAnsiTheme="minorHAnsi" w:cstheme="minorHAnsi"/>
          <w:b/>
          <w:bCs/>
          <w:sz w:val="24"/>
          <w:lang w:val="es-MX"/>
        </w:rPr>
        <w:t xml:space="preserve">El resultado es 8 ya que solo </w:t>
      </w:r>
      <w:r w:rsidR="000B5FF9" w:rsidRPr="000635BA">
        <w:rPr>
          <w:rFonts w:asciiTheme="minorHAnsi" w:hAnsiTheme="minorHAnsi" w:cstheme="minorHAnsi"/>
          <w:b/>
          <w:bCs/>
          <w:sz w:val="24"/>
          <w:lang w:val="es-MX"/>
        </w:rPr>
        <w:t>acepta</w:t>
      </w:r>
      <w:r w:rsidRPr="000635BA">
        <w:rPr>
          <w:rFonts w:asciiTheme="minorHAnsi" w:hAnsiTheme="minorHAnsi" w:cstheme="minorHAnsi"/>
          <w:b/>
          <w:bCs/>
          <w:sz w:val="24"/>
          <w:lang w:val="es-MX"/>
        </w:rPr>
        <w:t xml:space="preserve"> los valores enteros, y no reconoce los decimales debido a que en los datos se da el tipo </w:t>
      </w:r>
      <w:r w:rsidR="000B5FF9" w:rsidRPr="000635BA">
        <w:rPr>
          <w:rFonts w:asciiTheme="minorHAnsi" w:hAnsiTheme="minorHAnsi" w:cstheme="minorHAnsi"/>
          <w:b/>
          <w:bCs/>
          <w:sz w:val="24"/>
          <w:lang w:val="es-MX"/>
        </w:rPr>
        <w:t xml:space="preserve">de dato como entero(parseInt), </w:t>
      </w:r>
      <w:r w:rsidRPr="000635BA">
        <w:rPr>
          <w:rFonts w:asciiTheme="minorHAnsi" w:hAnsiTheme="minorHAnsi" w:cstheme="minorHAnsi"/>
          <w:b/>
          <w:bCs/>
          <w:sz w:val="24"/>
          <w:lang w:val="es-MX"/>
        </w:rPr>
        <w:t xml:space="preserve"> la solución sería que se cambie el parseInt  a parseFloat</w:t>
      </w:r>
      <w:r w:rsidR="000B5FF9" w:rsidRPr="000635BA">
        <w:rPr>
          <w:rFonts w:asciiTheme="minorHAnsi" w:hAnsiTheme="minorHAnsi" w:cstheme="minorHAnsi"/>
          <w:b/>
          <w:bCs/>
          <w:sz w:val="24"/>
          <w:lang w:val="es-MX"/>
        </w:rPr>
        <w:t xml:space="preserve"> </w:t>
      </w:r>
      <w:r w:rsidRPr="000635BA">
        <w:rPr>
          <w:rFonts w:asciiTheme="minorHAnsi" w:hAnsiTheme="minorHAnsi" w:cstheme="minorHAnsi"/>
          <w:b/>
          <w:bCs/>
          <w:sz w:val="24"/>
          <w:lang w:val="es-MX"/>
        </w:rPr>
        <w:t xml:space="preserve">para </w:t>
      </w:r>
      <w:r w:rsidR="000B5FF9" w:rsidRPr="000635BA">
        <w:rPr>
          <w:rFonts w:asciiTheme="minorHAnsi" w:hAnsiTheme="minorHAnsi" w:cstheme="minorHAnsi"/>
          <w:b/>
          <w:bCs/>
          <w:sz w:val="24"/>
          <w:lang w:val="es-MX"/>
        </w:rPr>
        <w:t xml:space="preserve">que </w:t>
      </w:r>
      <w:r w:rsidRPr="000635BA">
        <w:rPr>
          <w:rFonts w:asciiTheme="minorHAnsi" w:hAnsiTheme="minorHAnsi" w:cstheme="minorHAnsi"/>
          <w:b/>
          <w:bCs/>
          <w:sz w:val="24"/>
          <w:lang w:val="es-MX"/>
        </w:rPr>
        <w:t>admita tipo de datos enteros, decimales,</w:t>
      </w:r>
      <w:r w:rsidR="000B5FF9" w:rsidRPr="000635BA">
        <w:rPr>
          <w:rFonts w:asciiTheme="minorHAnsi" w:hAnsiTheme="minorHAnsi" w:cstheme="minorHAnsi"/>
          <w:b/>
          <w:bCs/>
          <w:sz w:val="24"/>
          <w:lang w:val="es-MX"/>
        </w:rPr>
        <w:t xml:space="preserve"> </w:t>
      </w:r>
      <w:r w:rsidRPr="000635BA">
        <w:rPr>
          <w:rFonts w:asciiTheme="minorHAnsi" w:hAnsiTheme="minorHAnsi" w:cstheme="minorHAnsi"/>
          <w:b/>
          <w:bCs/>
          <w:sz w:val="24"/>
          <w:lang w:val="es-MX"/>
        </w:rPr>
        <w:t>etc.</w:t>
      </w:r>
    </w:p>
    <w:p w:rsidR="004F2334" w:rsidRPr="004F2334" w:rsidRDefault="004F2334" w:rsidP="004F2334">
      <w:pPr>
        <w:pStyle w:val="Prrafodelista"/>
        <w:spacing w:before="40"/>
        <w:ind w:left="360"/>
        <w:contextualSpacing w:val="0"/>
        <w:jc w:val="both"/>
        <w:rPr>
          <w:rFonts w:ascii="Arial" w:hAnsi="Arial" w:cs="Arial"/>
          <w:b/>
          <w:bCs/>
          <w:sz w:val="22"/>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E14A4F" w:rsidRDefault="00E14A4F" w:rsidP="00415FD0">
      <w:pPr>
        <w:jc w:val="both"/>
        <w:rPr>
          <w:rFonts w:ascii="Arial" w:hAnsi="Arial" w:cs="Arial"/>
          <w:b/>
          <w:bCs/>
          <w:u w:val="single"/>
          <w:lang w:val="es-MX"/>
        </w:rPr>
      </w:pPr>
    </w:p>
    <w:p w:rsidR="004F2334" w:rsidRDefault="004F2334" w:rsidP="00415FD0">
      <w:pPr>
        <w:jc w:val="both"/>
        <w:rPr>
          <w:rFonts w:ascii="Arial" w:hAnsi="Arial" w:cs="Arial"/>
          <w:b/>
          <w:bCs/>
          <w:u w:val="single"/>
          <w:lang w:val="es-MX"/>
        </w:rPr>
      </w:pPr>
      <w:r>
        <w:rPr>
          <w:noProof/>
          <w:lang w:val="es-PE" w:eastAsia="es-PE"/>
        </w:rPr>
        <w:lastRenderedPageBreak/>
        <w:drawing>
          <wp:inline distT="0" distB="0" distL="0" distR="0" wp14:anchorId="4D636A0B" wp14:editId="43080FD7">
            <wp:extent cx="5760085" cy="5085080"/>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5085080"/>
                    </a:xfrm>
                    <a:prstGeom prst="rect">
                      <a:avLst/>
                    </a:prstGeom>
                  </pic:spPr>
                </pic:pic>
              </a:graphicData>
            </a:graphic>
          </wp:inline>
        </w:drawing>
      </w:r>
    </w:p>
    <w:p w:rsidR="00E14A4F" w:rsidRDefault="00E14A4F" w:rsidP="00415FD0">
      <w:pPr>
        <w:jc w:val="both"/>
        <w:rPr>
          <w:rFonts w:ascii="Arial" w:hAnsi="Arial" w:cs="Arial"/>
          <w:b/>
          <w:bCs/>
          <w:u w:val="single"/>
          <w:lang w:val="es-MX"/>
        </w:rPr>
      </w:pPr>
    </w:p>
    <w:p w:rsidR="00E14A4F" w:rsidRDefault="00E14A4F" w:rsidP="00415FD0">
      <w:pPr>
        <w:jc w:val="both"/>
        <w:rPr>
          <w:rFonts w:ascii="Arial" w:hAnsi="Arial" w:cs="Arial"/>
          <w:b/>
          <w:bCs/>
          <w:u w:val="single"/>
          <w:lang w:val="es-MX"/>
        </w:rPr>
      </w:pPr>
    </w:p>
    <w:p w:rsidR="00E14A4F" w:rsidRDefault="00E14A4F" w:rsidP="00415FD0">
      <w:pPr>
        <w:jc w:val="both"/>
        <w:rPr>
          <w:rFonts w:ascii="Arial" w:hAnsi="Arial" w:cs="Arial"/>
          <w:b/>
          <w:bCs/>
          <w:u w:val="single"/>
          <w:lang w:val="es-MX"/>
        </w:rPr>
      </w:pP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5"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0B5FF9" w:rsidRDefault="000B5FF9" w:rsidP="00415FD0">
      <w:pPr>
        <w:pStyle w:val="Prrafodelista"/>
        <w:spacing w:before="40"/>
        <w:ind w:left="792"/>
        <w:jc w:val="both"/>
        <w:rPr>
          <w:rFonts w:ascii="Arial" w:hAnsi="Arial" w:cs="Arial"/>
          <w:bCs/>
          <w:lang w:val="es-MX"/>
        </w:rPr>
      </w:pPr>
    </w:p>
    <w:p w:rsidR="000B5FF9" w:rsidRDefault="000B5FF9" w:rsidP="00415FD0">
      <w:pPr>
        <w:pStyle w:val="Prrafodelista"/>
        <w:spacing w:before="40"/>
        <w:ind w:left="792"/>
        <w:jc w:val="both"/>
        <w:rPr>
          <w:rFonts w:ascii="Arial" w:hAnsi="Arial" w:cs="Arial"/>
          <w:bCs/>
          <w:lang w:val="es-MX"/>
        </w:rPr>
      </w:pPr>
    </w:p>
    <w:p w:rsidR="000B5FF9" w:rsidRDefault="000B5FF9" w:rsidP="00415FD0">
      <w:pPr>
        <w:pStyle w:val="Prrafodelista"/>
        <w:spacing w:before="40"/>
        <w:ind w:left="792"/>
        <w:jc w:val="both"/>
        <w:rPr>
          <w:rFonts w:ascii="Arial" w:hAnsi="Arial" w:cs="Arial"/>
          <w:bCs/>
          <w:lang w:val="es-MX"/>
        </w:rPr>
      </w:pPr>
    </w:p>
    <w:p w:rsidR="000B5FF9" w:rsidRDefault="000B5FF9"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t>Node.js.runtime: Install the core Node.js runtime(node.exe).</w:t>
      </w: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lastRenderedPageBreak/>
        <w:t>Npm package manager: Install npm, the recommended packge manager for Node.js</w:t>
      </w: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t>Online documentation shortcuts: Add start menú entries that link the the online documentation for Node.js and the Node.js website</w:t>
      </w: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t>Add to PATH: Add Node.js, npm and modules that were globally installed by npm to the PATH environment variable.</w:t>
      </w:r>
    </w:p>
    <w:p w:rsidR="000B5FF9" w:rsidRDefault="000B5FF9" w:rsidP="00415FD0">
      <w:pPr>
        <w:pStyle w:val="Prrafodelista"/>
        <w:spacing w:before="40"/>
        <w:ind w:left="851"/>
        <w:jc w:val="both"/>
        <w:rPr>
          <w:rFonts w:ascii="Arial" w:hAnsi="Arial" w:cs="Arial"/>
          <w:bCs/>
          <w:lang w:val="es-MX"/>
        </w:rPr>
      </w:pPr>
    </w:p>
    <w:p w:rsidR="000B5FF9" w:rsidRDefault="000B5FF9"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0B5FF9" w:rsidRDefault="000B5FF9" w:rsidP="000B5FF9">
      <w:pPr>
        <w:pStyle w:val="Prrafodelista"/>
        <w:spacing w:before="40"/>
        <w:ind w:left="792"/>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0B5FF9" w:rsidRDefault="000B5FF9" w:rsidP="000B5FF9">
      <w:pPr>
        <w:pStyle w:val="Prrafodelista"/>
        <w:spacing w:before="40"/>
        <w:ind w:left="360"/>
        <w:jc w:val="both"/>
        <w:rPr>
          <w:rFonts w:ascii="Arial" w:hAnsi="Arial" w:cs="Arial"/>
          <w:b/>
          <w:bCs/>
          <w:u w:val="single"/>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lastRenderedPageBreak/>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0635BA" w:rsidRDefault="000635BA" w:rsidP="000635BA">
      <w:pPr>
        <w:pStyle w:val="Prrafodelista"/>
        <w:spacing w:before="40"/>
        <w:ind w:left="360"/>
        <w:jc w:val="both"/>
        <w:rPr>
          <w:rFonts w:ascii="Arial" w:hAnsi="Arial" w:cs="Arial"/>
          <w:b/>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5E7CC9" w:rsidRPr="00E43556" w:rsidRDefault="00415FD0" w:rsidP="00E43556">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Default="00415FD0" w:rsidP="00415FD0">
      <w:pPr>
        <w:spacing w:before="40"/>
        <w:jc w:val="both"/>
        <w:rPr>
          <w:rFonts w:ascii="Arial" w:hAnsi="Arial" w:cs="Arial"/>
          <w:bCs/>
          <w:lang w:val="es-MX"/>
        </w:rPr>
      </w:pPr>
    </w:p>
    <w:p w:rsidR="00AA2176" w:rsidRPr="00AA2176" w:rsidRDefault="00AA2176" w:rsidP="00415FD0">
      <w:pPr>
        <w:spacing w:before="40"/>
        <w:jc w:val="both"/>
        <w:rPr>
          <w:rFonts w:asciiTheme="minorHAnsi" w:hAnsiTheme="minorHAnsi" w:cstheme="minorHAnsi"/>
          <w:b/>
          <w:bCs/>
          <w:sz w:val="22"/>
          <w:lang w:val="es-MX"/>
        </w:rPr>
      </w:pPr>
      <w:r w:rsidRPr="00AA2176">
        <w:rPr>
          <w:rFonts w:asciiTheme="minorHAnsi" w:hAnsiTheme="minorHAnsi" w:cstheme="minorHAnsi"/>
          <w:b/>
          <w:bCs/>
          <w:sz w:val="22"/>
          <w:lang w:val="es-MX"/>
        </w:rPr>
        <w:t xml:space="preserve">ReadFileSync </w:t>
      </w:r>
      <w:r w:rsidRPr="00AA2176">
        <w:rPr>
          <w:rFonts w:asciiTheme="minorHAnsi" w:hAnsiTheme="minorHAnsi" w:cstheme="minorHAnsi"/>
          <w:b/>
          <w:color w:val="222222"/>
          <w:sz w:val="22"/>
          <w:szCs w:val="21"/>
          <w:shd w:val="clear" w:color="auto" w:fill="FFFFFF"/>
        </w:rPr>
        <w:t xml:space="preserve">son funciones </w:t>
      </w:r>
      <w:r w:rsidRPr="00AA2176">
        <w:rPr>
          <w:rFonts w:asciiTheme="minorHAnsi" w:hAnsiTheme="minorHAnsi" w:cstheme="minorHAnsi"/>
          <w:b/>
          <w:color w:val="222222"/>
          <w:sz w:val="22"/>
          <w:szCs w:val="21"/>
          <w:shd w:val="clear" w:color="auto" w:fill="FFFFFF"/>
        </w:rPr>
        <w:t>sincrónicas (se produce o hace algo al mismo tiempo)</w:t>
      </w:r>
      <w:r w:rsidRPr="00AA2176">
        <w:rPr>
          <w:rFonts w:asciiTheme="minorHAnsi" w:hAnsiTheme="minorHAnsi" w:cstheme="minorHAnsi"/>
          <w:b/>
          <w:color w:val="222222"/>
          <w:sz w:val="22"/>
          <w:szCs w:val="21"/>
          <w:shd w:val="clear" w:color="auto" w:fill="FFFFFF"/>
        </w:rPr>
        <w:t xml:space="preserve">, e inmediatamente devuelven un valor, mientras que </w:t>
      </w:r>
      <w:r w:rsidRPr="00AA2176">
        <w:rPr>
          <w:rFonts w:asciiTheme="minorHAnsi" w:hAnsiTheme="minorHAnsi" w:cstheme="minorHAnsi"/>
          <w:b/>
          <w:color w:val="222222"/>
          <w:sz w:val="22"/>
          <w:szCs w:val="21"/>
          <w:shd w:val="clear" w:color="auto" w:fill="FFFFFF"/>
        </w:rPr>
        <w:t>ReadFile</w:t>
      </w:r>
      <w:r w:rsidRPr="00AA2176">
        <w:rPr>
          <w:rFonts w:asciiTheme="minorHAnsi" w:hAnsiTheme="minorHAnsi" w:cstheme="minorHAnsi"/>
          <w:b/>
          <w:color w:val="222222"/>
          <w:sz w:val="22"/>
          <w:szCs w:val="21"/>
          <w:shd w:val="clear" w:color="auto" w:fill="FFFFFF"/>
        </w:rPr>
        <w:t xml:space="preserve"> son asincrónicas, regresan indefinidas, pero aceptan una devolución de llamada para manejar su respuesta.</w:t>
      </w:r>
      <w:bookmarkStart w:id="0" w:name="_GoBack"/>
      <w:bookmarkEnd w:id="0"/>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51"/>
      <w:headerReference w:type="default" r:id="rId52"/>
      <w:footerReference w:type="default" r:id="rId53"/>
      <w:headerReference w:type="first" r:id="rId54"/>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315" w:rsidRDefault="00B01315">
      <w:r>
        <w:separator/>
      </w:r>
    </w:p>
  </w:endnote>
  <w:endnote w:type="continuationSeparator" w:id="0">
    <w:p w:rsidR="00B01315" w:rsidRDefault="00B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AA2176">
      <w:rPr>
        <w:rFonts w:ascii="Arial Narrow" w:hAnsi="Arial Narrow" w:cs="Tahoma"/>
        <w:b/>
        <w:i/>
        <w:noProof/>
      </w:rPr>
      <w:t>18</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315" w:rsidRDefault="00B01315">
      <w:r>
        <w:separator/>
      </w:r>
    </w:p>
  </w:footnote>
  <w:footnote w:type="continuationSeparator" w:id="0">
    <w:p w:rsidR="00B01315" w:rsidRDefault="00B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635BA"/>
    <w:rsid w:val="0007689E"/>
    <w:rsid w:val="00080768"/>
    <w:rsid w:val="00081C1B"/>
    <w:rsid w:val="00090FBD"/>
    <w:rsid w:val="000A44B4"/>
    <w:rsid w:val="000A580F"/>
    <w:rsid w:val="000B5FF9"/>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2334"/>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E7CC9"/>
    <w:rsid w:val="005F247C"/>
    <w:rsid w:val="00604CDA"/>
    <w:rsid w:val="006059EF"/>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2176"/>
    <w:rsid w:val="00AA357A"/>
    <w:rsid w:val="00AA47FC"/>
    <w:rsid w:val="00AA599D"/>
    <w:rsid w:val="00AB0114"/>
    <w:rsid w:val="00AD3C5A"/>
    <w:rsid w:val="00AD608C"/>
    <w:rsid w:val="00AE1595"/>
    <w:rsid w:val="00AE26DA"/>
    <w:rsid w:val="00AE42A8"/>
    <w:rsid w:val="00AE573F"/>
    <w:rsid w:val="00AE57B6"/>
    <w:rsid w:val="00AE5CAD"/>
    <w:rsid w:val="00AF3084"/>
    <w:rsid w:val="00AF4ED1"/>
    <w:rsid w:val="00B01315"/>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1C49"/>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14A4F"/>
    <w:rsid w:val="00E322D7"/>
    <w:rsid w:val="00E43556"/>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0970A"/>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 w:type="character" w:styleId="CdigoHTML">
    <w:name w:val="HTML Code"/>
    <w:basedOn w:val="Fuentedeprrafopredeter"/>
    <w:uiPriority w:val="99"/>
    <w:semiHidden/>
    <w:unhideWhenUsed/>
    <w:rsid w:val="00AA21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2.php" TargetMode="External"/><Relationship Id="rId44" Type="http://schemas.openxmlformats.org/officeDocument/2006/relationships/image" Target="media/image33.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2.png"/><Relationship Id="rId35" Type="http://schemas.openxmlformats.org/officeDocument/2006/relationships/hyperlink" Target="https://nodejs.org/en/download/" TargetMode="External"/><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ocalhost/formulario.php" TargetMode="External"/><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47965-4542-4DC3-B1FB-68AF1BA9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21</Pages>
  <Words>2404</Words>
  <Characters>13222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Carlos</cp:lastModifiedBy>
  <cp:revision>50</cp:revision>
  <cp:lastPrinted>2010-11-19T23:29:00Z</cp:lastPrinted>
  <dcterms:created xsi:type="dcterms:W3CDTF">2015-02-12T13:45:00Z</dcterms:created>
  <dcterms:modified xsi:type="dcterms:W3CDTF">2018-03-17T03:35:00Z</dcterms:modified>
</cp:coreProperties>
</file>