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000000"/>
          <w:sz w:val="84"/>
          <w:szCs w:val="84"/>
        </w:rPr>
      </w:pPr>
      <w:bookmarkStart w:colFirst="0" w:colLast="0" w:name="_nj23sjpj5u97" w:id="0"/>
      <w:bookmarkEnd w:id="0"/>
      <w:r w:rsidDel="00000000" w:rsidR="00000000" w:rsidRPr="00000000">
        <w:rPr>
          <w:color w:val="000000"/>
          <w:rtl w:val="0"/>
        </w:rPr>
        <w:t xml:space="preserve">Entrega 1 - Projetos 6</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v798hkk5iwk"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color w:val="666666"/>
          <w:sz w:val="26"/>
          <w:szCs w:val="26"/>
        </w:rPr>
      </w:pPr>
      <w:bookmarkStart w:colFirst="0" w:colLast="0" w:name="_dw2dac9r7xzm" w:id="2"/>
      <w:bookmarkEnd w:id="2"/>
      <w:r w:rsidDel="00000000" w:rsidR="00000000" w:rsidRPr="00000000">
        <w:rPr>
          <w:rtl w:val="0"/>
        </w:rPr>
        <w:t xml:space="preserve">Grupo 10</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400" w:lineRule="auto"/>
        <w:jc w:val="center"/>
        <w:rPr>
          <w:b w:val="1"/>
          <w:bCs w:val="1"/>
          <w:color w:val="000000"/>
          <w:sz w:val="36"/>
          <w:szCs w:val="36"/>
        </w:rPr>
      </w:pPr>
      <w:r w:rsidDel="00000000" w:rsidR="00000000" w:rsidRPr="00000000">
        <w:rPr>
          <w:b w:val="1"/>
          <w:bCs w:val="1"/>
          <w:color w:val="000000"/>
          <w:sz w:val="36"/>
          <w:szCs w:val="36"/>
          <w:rtl w:val="0"/>
        </w:rPr>
        <w:t xml:space="preserve">Amanda Montarroios, Bruno Assunção, Caio Ferreira, Carlos Espósito, Fabiana Souza Leão, Felipe Marques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400" w:lineRule="auto"/>
        <w:jc w:val="left"/>
        <w:rPr>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400" w:lineRule="auto"/>
        <w:jc w:val="left"/>
        <w:rPr>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400" w:lineRule="auto"/>
        <w:jc w:val="left"/>
        <w:rPr>
          <w:color w:val="00000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400" w:lineRule="auto"/>
        <w:jc w:val="left"/>
        <w:rPr>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400" w:lineRule="auto"/>
        <w:jc w:val="left"/>
        <w:rPr>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400" w:lineRule="auto"/>
        <w:jc w:val="left"/>
        <w:rPr>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00" w:lineRule="auto"/>
        <w:jc w:val="left"/>
        <w:rPr>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400" w:lineRule="auto"/>
        <w:jc w:val="left"/>
        <w:rPr>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400" w:lineRule="auto"/>
        <w:jc w:val="left"/>
        <w:rPr>
          <w:rFonts w:ascii="Oswald" w:cs="Oswald" w:eastAsia="Oswald" w:hAnsi="Oswald"/>
          <w:color w:val="000000"/>
          <w:sz w:val="28"/>
          <w:szCs w:val="28"/>
        </w:rPr>
      </w:pPr>
      <w:r w:rsidDel="00000000" w:rsidR="00000000" w:rsidRPr="00000000">
        <w:rPr>
          <w:rFonts w:ascii="Oswald" w:cs="Oswald" w:eastAsia="Oswald" w:hAnsi="Oswald"/>
          <w:color w:val="000000"/>
          <w:sz w:val="28"/>
          <w:szCs w:val="28"/>
          <w:rtl w:val="0"/>
        </w:rPr>
        <w:t xml:space="preserve">1. TEMA ESCOLHIDO PELA EQUIPE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O tema escolhido pela equipe é o uso de Machine Learning e sistemas embarcados para o auxílio à comunicação em Libras (Língua Brasileira de Sinais) de deficientes auditivos em diversos aspectos sociais. A proposta parte da ideia de um jogo interativo baseado em câmera, no qual o usuário deve reproduzir corretamente sinais ou poses de Libras exibidos na tela, de forma semelhante a jogos de desenho por imitação já existentes, porém substituindo o desenho por movimentos corporais captados via visão computacional.</w:t>
      </w:r>
      <w:r w:rsidDel="00000000" w:rsidR="00000000" w:rsidRPr="00000000">
        <w:rPr>
          <w:color w:val="000000"/>
          <w:rtl w:val="0"/>
        </w:rPr>
        <w:t xml:space="preserve"> O objetivo central do tema é explorar como tecnologias de reconhecimento de movimento podem ser aplicadas à inclusão de pessoas surdas nos diferentes espaços sociais em que a comunicação é necessária, permitindo que o sistema reconheça o sinal realizado pela pessoa e exiba sua legenda e tradução em tempo real.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rtl w:val="0"/>
        </w:rPr>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spacing w:before="200" w:lineRule="auto"/>
        <w:rPr>
          <w:color w:val="000000"/>
          <w:sz w:val="26"/>
          <w:szCs w:val="26"/>
        </w:rPr>
      </w:pPr>
      <w:bookmarkStart w:colFirst="0" w:colLast="0" w:name="_75rf4vta81ax" w:id="3"/>
      <w:bookmarkEnd w:id="3"/>
      <w:r w:rsidDel="00000000" w:rsidR="00000000" w:rsidRPr="00000000">
        <w:rPr>
          <w:color w:val="000000"/>
          <w:rtl w:val="0"/>
        </w:rPr>
        <w:t xml:space="preserve">2. PRINCIPAIS DESCOBERTAS DA PESQUISA DOCUMENTAL </w:t>
      </w:r>
      <w:r w:rsidDel="00000000" w:rsidR="00000000" w:rsidRPr="00000000">
        <w:rPr>
          <w:rtl w:val="0"/>
        </w:rPr>
      </w:r>
    </w:p>
    <w:p w:rsidR="00000000" w:rsidDel="00000000" w:rsidP="00000000" w:rsidRDefault="00000000" w:rsidRPr="00000000" w14:paraId="00000014">
      <w:pPr>
        <w:pStyle w:val="Heading4"/>
        <w:spacing w:after="40" w:before="200" w:lineRule="auto"/>
        <w:rPr>
          <w:rFonts w:ascii="Droid Serif" w:cs="Droid Serif" w:eastAsia="Droid Serif" w:hAnsi="Droid Serif"/>
          <w:b w:val="1"/>
          <w:bCs w:val="1"/>
          <w:color w:val="000000"/>
        </w:rPr>
      </w:pPr>
      <w:bookmarkStart w:colFirst="0" w:colLast="0" w:name="_qbdt7b1x7lo7" w:id="4"/>
      <w:bookmarkEnd w:id="4"/>
      <w:r w:rsidDel="00000000" w:rsidR="00000000" w:rsidRPr="00000000">
        <w:rPr>
          <w:rFonts w:ascii="Droid Serif" w:cs="Droid Serif" w:eastAsia="Droid Serif" w:hAnsi="Droid Serif"/>
          <w:b w:val="1"/>
          <w:bCs w:val="1"/>
          <w:color w:val="000000"/>
          <w:rtl w:val="0"/>
        </w:rPr>
        <w:t xml:space="preserve">Contextualização da problemática:</w:t>
      </w:r>
    </w:p>
    <w:p w:rsidR="00000000" w:rsidDel="00000000" w:rsidP="00000000" w:rsidRDefault="00000000" w:rsidRPr="00000000" w14:paraId="00000015">
      <w:pPr>
        <w:spacing w:after="240" w:before="0" w:lineRule="auto"/>
        <w:rPr>
          <w:color w:val="000000"/>
        </w:rPr>
      </w:pPr>
      <w:r w:rsidDel="00000000" w:rsidR="00000000" w:rsidRPr="00000000">
        <w:rPr>
          <w:color w:val="000000"/>
          <w:rtl w:val="0"/>
        </w:rPr>
        <w:t xml:space="preserve">O Brasil tem uma população significativa de pessoas com deficiência auditiva, segundo o Censo Demográfico 2022 do IBGE, o número de pessoas surdas no Brasil passa dos dez milhões, o que representa cerca de 5% da população total. Desses, aproximadamente 2,3 milhões se declaram surdos ou com grande dificuldade para ouvir. Apesar desse contingente, o uso da Libras ainda é raro mesmo entre quem tem dificuldade auditiva: segundo a Pesquisa Nacional de Saúde (PNS) 2019 do IBGE, apenas 2,6% das pessoas com alguma dificuldade para ouvir declararam saber usar Libras, um dado forte para embasar a urgência do tema, já que mostra o tamanho do problema de comunicação mesmo dentro da própria comunidade afetada. No ambiente escolar, o Censo Escolar 2022 (Inep) mostra que 1,5 milhão de alunos da educação básica possuem alguma deficiência e estão matriculados em turmas de educação especial. A inclusão de alunos com necessidades educacionais especiais nas escolas regulares cresceu bastante nas últimas décadas: as matrículas saltaram de 382.215 em 2000 para 636.451 em 2012, um crescimento de 66,51% na rede pública. No entanto, esse crescimento quantitativo ainda não se converteu em sucesso escolar amplo, com casos frequentes de repetência, fracasso e evasão entre alunos surdos.</w:t>
      </w:r>
      <w:hyperlink r:id="rId6">
        <w:r w:rsidDel="00000000" w:rsidR="00000000" w:rsidRPr="00000000">
          <w:rPr>
            <w:color w:val="000000"/>
            <w:rtl w:val="0"/>
          </w:rPr>
          <w:t xml:space="preserve"> </w:t>
        </w:r>
      </w:hyperlink>
      <w:r w:rsidDel="00000000" w:rsidR="00000000" w:rsidRPr="00000000">
        <w:rPr>
          <w:color w:val="000000"/>
          <w:rtl w:val="0"/>
        </w:rPr>
        <w:t xml:space="preserve">A dificuldade de comunicação em Libras não se restringe ao ambiente escolar,  ela se repete em outros espaços centrais do cotidiano da população surda, como a saúde e o mercado de trabalho. Na saúde, mesmo com a universalidade do SUS, o acesso à assistência para a população surda é limitado pela falta de profissionais fluentes em Libras. Um estudo conduzido especificamente com pessoas surdas em Recife-PE identificou que a necessidade de um familiar ou intérprete para intermediar a comunicação revelou problemas de dependência, violação da privacidade e questões de disponibilidade financeira e logística. Uma pesquisa nacional com idosos surdos reforça esse padrão: 100% dos entrevistados apontaram o atendimento em saúde como o maior problema de comunicação enfrentado, já que na educação existem intérpretes e auxiliares, mas na saúde a dependência de um intérprete ou familiar é praticamente total.</w:t>
      </w:r>
      <w:hyperlink r:id="rId7">
        <w:r w:rsidDel="00000000" w:rsidR="00000000" w:rsidRPr="00000000">
          <w:rPr>
            <w:color w:val="000000"/>
            <w:rtl w:val="0"/>
          </w:rPr>
          <w:t xml:space="preserve"> </w:t>
        </w:r>
      </w:hyperlink>
      <w:r w:rsidDel="00000000" w:rsidR="00000000" w:rsidRPr="00000000">
        <w:rPr>
          <w:color w:val="000000"/>
          <w:rtl w:val="0"/>
        </w:rPr>
        <w:t xml:space="preserve">No mercado de trabalho, o quadro também revela barreiras persistentes de comunicação. Uma pesquisa do Instituto Locomotiva mostra que enquanto 26% da população ouvinte trabalha de maneira autônoma, esse número sobe para 37% entre a população surda, um indício de maior dificuldade de permanência em empregos formais. Um levantamento direto com pessoas surdas sobre sua experiência profissional identificou como principais dificuldades a falta de informação suficiente para desempenhar as tarefas e a dificuldade de comunicação com superiores e colegas de trabalho.</w:t>
      </w:r>
    </w:p>
    <w:p w:rsidR="00000000" w:rsidDel="00000000" w:rsidP="00000000" w:rsidRDefault="00000000" w:rsidRPr="00000000" w14:paraId="00000016">
      <w:pPr>
        <w:pStyle w:val="Heading4"/>
        <w:spacing w:after="40" w:before="0" w:lineRule="auto"/>
        <w:rPr>
          <w:rFonts w:ascii="Droid Serif" w:cs="Droid Serif" w:eastAsia="Droid Serif" w:hAnsi="Droid Serif"/>
          <w:b w:val="1"/>
          <w:bCs w:val="1"/>
          <w:color w:val="000000"/>
        </w:rPr>
      </w:pPr>
      <w:bookmarkStart w:colFirst="0" w:colLast="0" w:name="_gdyzhmjug302" w:id="5"/>
      <w:bookmarkEnd w:id="5"/>
      <w:r w:rsidDel="00000000" w:rsidR="00000000" w:rsidRPr="00000000">
        <w:rPr>
          <w:rFonts w:ascii="Droid Serif" w:cs="Droid Serif" w:eastAsia="Droid Serif" w:hAnsi="Droid Serif"/>
          <w:b w:val="1"/>
          <w:bCs w:val="1"/>
          <w:color w:val="000000"/>
          <w:rtl w:val="0"/>
        </w:rPr>
        <w:t xml:space="preserve">Causas:</w:t>
      </w:r>
    </w:p>
    <w:p w:rsidR="00000000" w:rsidDel="00000000" w:rsidP="00000000" w:rsidRDefault="00000000" w:rsidRPr="00000000" w14:paraId="00000017">
      <w:pPr>
        <w:spacing w:after="240" w:before="0" w:lineRule="auto"/>
        <w:rPr>
          <w:color w:val="1155cc"/>
          <w:u w:val="single"/>
        </w:rPr>
      </w:pPr>
      <w:r w:rsidDel="00000000" w:rsidR="00000000" w:rsidRPr="00000000">
        <w:rPr>
          <w:color w:val="000000"/>
          <w:rtl w:val="0"/>
        </w:rPr>
        <w:t xml:space="preserve">A principal causa apontada pela literatura é a falta de proficiência em Libras entre professores da rede regular. Uma pesquisa qualitativa com profissionais da educação identificou que os docentes enfrentam formação superficial em Libras, falta de recursos materiais adequados e dificuldade em lidar com a diversidade de níveis de fluência entre os próprios alunos surdos. Além disso, o modelo pedagógico dominante depende quase exclusivamente da figura do intérprete: poucas escolas possuem intérpretes que auxiliem os alunos surdos, e a maioria delas conta com um número muito reduzido de pessoas usuárias de Libras no ambiente escolar, o que empurra os próprios alunos surdos a recorrer a mímica improvisada para se comunicar.</w:t>
      </w:r>
      <w:hyperlink r:id="rId8">
        <w:r w:rsidDel="00000000" w:rsidR="00000000" w:rsidRPr="00000000">
          <w:rPr>
            <w:color w:val="000000"/>
            <w:rtl w:val="0"/>
          </w:rPr>
          <w:t xml:space="preserve"> </w:t>
        </w:r>
      </w:hyperlink>
      <w:r w:rsidDel="00000000" w:rsidR="00000000" w:rsidRPr="00000000">
        <w:rPr>
          <w:color w:val="000000"/>
          <w:rtl w:val="0"/>
        </w:rPr>
        <w:t xml:space="preserve">Outro fator causal é estrutural: pesquisadores apontam que o modelo de inclusão baseado apenas na presença de um intérprete não garante todas as condições que o aluno surdo precisa, já que o ensino continua sendo pensado prioritariamente em português, com a Libras entrando apenas como tradução secundária. </w:t>
      </w:r>
      <w:r w:rsidDel="00000000" w:rsidR="00000000" w:rsidRPr="00000000">
        <w:rPr>
          <w:rtl w:val="0"/>
        </w:rPr>
      </w:r>
    </w:p>
    <w:p w:rsidR="00000000" w:rsidDel="00000000" w:rsidP="00000000" w:rsidRDefault="00000000" w:rsidRPr="00000000" w14:paraId="00000018">
      <w:pPr>
        <w:pStyle w:val="Heading4"/>
        <w:spacing w:after="40" w:before="0" w:lineRule="auto"/>
        <w:rPr>
          <w:rFonts w:ascii="Droid Serif" w:cs="Droid Serif" w:eastAsia="Droid Serif" w:hAnsi="Droid Serif"/>
          <w:b w:val="1"/>
          <w:bCs w:val="1"/>
          <w:color w:val="000000"/>
        </w:rPr>
      </w:pPr>
      <w:bookmarkStart w:colFirst="0" w:colLast="0" w:name="_ho6anicdfx9n" w:id="6"/>
      <w:bookmarkEnd w:id="6"/>
      <w:r w:rsidDel="00000000" w:rsidR="00000000" w:rsidRPr="00000000">
        <w:rPr>
          <w:rFonts w:ascii="Droid Serif" w:cs="Droid Serif" w:eastAsia="Droid Serif" w:hAnsi="Droid Serif"/>
          <w:b w:val="1"/>
          <w:bCs w:val="1"/>
          <w:color w:val="000000"/>
          <w:rtl w:val="0"/>
        </w:rPr>
        <w:t xml:space="preserve">Consequências:</w:t>
      </w:r>
    </w:p>
    <w:p w:rsidR="00000000" w:rsidDel="00000000" w:rsidP="00000000" w:rsidRDefault="00000000" w:rsidRPr="00000000" w14:paraId="00000019">
      <w:pPr>
        <w:spacing w:after="240" w:before="0" w:lineRule="auto"/>
        <w:rPr>
          <w:color w:val="000000"/>
        </w:rPr>
      </w:pPr>
      <w:r w:rsidDel="00000000" w:rsidR="00000000" w:rsidRPr="00000000">
        <w:rPr>
          <w:color w:val="000000"/>
          <w:rtl w:val="0"/>
        </w:rPr>
        <w:t xml:space="preserve">As consequências mais graves são evasão escolar e defasagem de aprendizado. Uma pesquisa da CNN Brasil mostrou que, entre famílias de alunos com deficiência, o receio da desistência escolar estava presente em 28% dos responsáveis em dezembro de 2021, contra 19% entre os demais alunos, apontando como causas a dificuldade de acompanhar as atividades e a falta de acolhimento nas escolas. No ensino superior, o quadro é ainda mais severo: um estudo sobre evasão de alunos surdos em uma instituição privada identificou que a evasão ocorre principalmente nos dois primeiros semestres do curso, com índice de 42% no primeiro semestre e 58% no segundo. Também há impacto direto na alfabetização e no letramento: alunos surdos frequentemente chegam a etapas avançadas da educação sem domínio equivalente da língua portuguesa escrita, o que compromete tanto a comunicação quanto às avaliações formais. Na saúde, a dependência de terceiros para comunicação básica coloca em risco o diagnóstico e o tratamento do paciente surdo, além de comprometer a privacidade em situações sensíveis. No mercado de trabalho, uma revisão sobre inclusão de pessoas surdas em empresas concluiu que, apesar dos avanços legais como a Lei de Cotas e a regulamentação da Libras, ainda existem dificuldades relacionadas à comunicação, à formação profissional, ao preconceito e à limitada preparação das empresas para promover ambientes verdadeiramente inclusivos. </w:t>
      </w:r>
    </w:p>
    <w:p w:rsidR="00000000" w:rsidDel="00000000" w:rsidP="00000000" w:rsidRDefault="00000000" w:rsidRPr="00000000" w14:paraId="0000001A">
      <w:pPr>
        <w:pStyle w:val="Heading4"/>
        <w:spacing w:after="40" w:before="0" w:lineRule="auto"/>
        <w:rPr>
          <w:rFonts w:ascii="Droid Serif" w:cs="Droid Serif" w:eastAsia="Droid Serif" w:hAnsi="Droid Serif"/>
          <w:b w:val="1"/>
          <w:bCs w:val="1"/>
          <w:color w:val="000000"/>
        </w:rPr>
      </w:pPr>
      <w:bookmarkStart w:colFirst="0" w:colLast="0" w:name="_7qqfprxk66o0" w:id="7"/>
      <w:bookmarkEnd w:id="7"/>
      <w:r w:rsidDel="00000000" w:rsidR="00000000" w:rsidRPr="00000000">
        <w:rPr>
          <w:rFonts w:ascii="Droid Serif" w:cs="Droid Serif" w:eastAsia="Droid Serif" w:hAnsi="Droid Serif"/>
          <w:b w:val="1"/>
          <w:bCs w:val="1"/>
          <w:color w:val="000000"/>
          <w:rtl w:val="0"/>
        </w:rPr>
        <w:t xml:space="preserve">Soluções já existentes:</w:t>
      </w:r>
    </w:p>
    <w:p w:rsidR="00000000" w:rsidDel="00000000" w:rsidP="00000000" w:rsidRDefault="00000000" w:rsidRPr="00000000" w14:paraId="0000001B">
      <w:pPr>
        <w:spacing w:after="240" w:before="0" w:lineRule="auto"/>
        <w:rPr>
          <w:color w:val="1155cc"/>
          <w:u w:val="single"/>
        </w:rPr>
      </w:pPr>
      <w:r w:rsidDel="00000000" w:rsidR="00000000" w:rsidRPr="00000000">
        <w:rPr>
          <w:color w:val="000000"/>
          <w:rtl w:val="0"/>
        </w:rPr>
        <w:t xml:space="preserve">Hoje as principais soluções tecnológicas voltadas à Libras são tradutores automáticos de português para Libras</w:t>
      </w:r>
      <w:r w:rsidDel="00000000" w:rsidR="00000000" w:rsidRPr="00000000">
        <w:rPr>
          <w:color w:val="000000"/>
          <w:rtl w:val="0"/>
        </w:rPr>
        <w:t xml:space="preserve"> (uma via só), como Hand Talk, ProDeaf e VLibras, todos usando avatares 3D animados para "falar" em sinais o que está escrito ou foi dito. Contudo, estudos apontam limitações relevantes: o ProDeaf apresenta limitações na interface digital, incluindo a inexistência de alguns sinais no seu banco de dados, e comparações entre os aplicativos mostram maior incidência de datilologia (soletração letra a letra) no ProDeaf do que no Hand Talk, o que pedagogicamente é considerado uma tradução de menor qualidade.</w:t>
      </w:r>
      <w:hyperlink r:id="rId9">
        <w:r w:rsidDel="00000000" w:rsidR="00000000" w:rsidRPr="00000000">
          <w:rPr>
            <w:color w:val="000000"/>
            <w:rtl w:val="0"/>
          </w:rPr>
          <w:t xml:space="preserve"> </w:t>
        </w:r>
      </w:hyperlink>
      <w:r w:rsidDel="00000000" w:rsidR="00000000" w:rsidRPr="00000000">
        <w:rPr>
          <w:color w:val="000000"/>
          <w:rtl w:val="0"/>
        </w:rPr>
        <w:t xml:space="preserve">Do lado acadêmico, já existem iniciativas de reconhecimento de Libras via câmera e Machine Learning, mais próximas da ideia de vocês. Um projeto do IFES desenvolveu um sistema que usa transmissão ao vivo para reconhecer as letras do alfabeto de Libras, comparando pontos da mão captados pela câmera e dando feedback de desempenho ao usuário através de gamificação. Outro trabalho acadêmico mais recente propôs um sistema de reconhecimento de sinais isolados de Libras usando MediaPipe Holistic e redes LSTM, apontando o Aprendizado de Máquina como caminho viável para futuros sistemas de tradução automática de Libras. Existe até uma base de dados pública para treinar modelos: a base MINDS-Libras reúne mais de 1.000 vídeos de 20 sinais de Libras gravados por doze sinalizantes diferentes, com modelos de redes neurais convolucionais atingindo até 93,3% de acurácia média.</w:t>
      </w:r>
      <w:hyperlink r:id="rId10">
        <w:r w:rsidDel="00000000" w:rsidR="00000000" w:rsidRPr="00000000">
          <w:rPr>
            <w:color w:val="000000"/>
            <w:rtl w:val="0"/>
          </w:rPr>
          <w:t xml:space="preserve"> </w:t>
        </w:r>
      </w:hyperlink>
      <w:r w:rsidDel="00000000" w:rsidR="00000000" w:rsidRPr="00000000">
        <w:rPr>
          <w:rtl w:val="0"/>
        </w:rPr>
      </w:r>
    </w:p>
    <w:p w:rsidR="00000000" w:rsidDel="00000000" w:rsidP="00000000" w:rsidRDefault="00000000" w:rsidRPr="00000000" w14:paraId="0000001C">
      <w:pPr>
        <w:pStyle w:val="Heading4"/>
        <w:spacing w:after="40" w:before="0" w:lineRule="auto"/>
        <w:rPr>
          <w:rFonts w:ascii="Droid Serif" w:cs="Droid Serif" w:eastAsia="Droid Serif" w:hAnsi="Droid Serif"/>
          <w:b w:val="1"/>
          <w:bCs w:val="1"/>
          <w:color w:val="000000"/>
        </w:rPr>
      </w:pPr>
      <w:bookmarkStart w:colFirst="0" w:colLast="0" w:name="_u16p0ouuh0mb" w:id="8"/>
      <w:bookmarkEnd w:id="8"/>
      <w:r w:rsidDel="00000000" w:rsidR="00000000" w:rsidRPr="00000000">
        <w:rPr>
          <w:rFonts w:ascii="Droid Serif" w:cs="Droid Serif" w:eastAsia="Droid Serif" w:hAnsi="Droid Serif"/>
          <w:b w:val="1"/>
          <w:bCs w:val="1"/>
          <w:color w:val="000000"/>
          <w:rtl w:val="0"/>
        </w:rPr>
        <w:t xml:space="preserve">Lacunas identificadas:</w:t>
      </w:r>
    </w:p>
    <w:p w:rsidR="00000000" w:rsidDel="00000000" w:rsidP="00000000" w:rsidRDefault="00000000" w:rsidRPr="00000000" w14:paraId="0000001D">
      <w:pPr>
        <w:numPr>
          <w:ilvl w:val="0"/>
          <w:numId w:val="2"/>
        </w:numPr>
        <w:spacing w:after="240" w:before="0" w:lineRule="auto"/>
        <w:ind w:left="720" w:hanging="360"/>
        <w:rPr>
          <w:color w:val="000000"/>
        </w:rPr>
      </w:pPr>
      <w:r w:rsidDel="00000000" w:rsidR="00000000" w:rsidRPr="00000000">
        <w:rPr>
          <w:color w:val="000000"/>
          <w:rtl w:val="0"/>
        </w:rPr>
        <w:t xml:space="preserve">As soluções de tradução existentes (Hand Talk, ProDeaf, VLibras) funcionam apenas no sentido português para Libras, e não no sentido inverso, ou seja, não avaliam se uma pessoa está </w:t>
      </w:r>
      <w:r w:rsidDel="00000000" w:rsidR="00000000" w:rsidRPr="00000000">
        <w:rPr>
          <w:i w:val="1"/>
          <w:iCs w:val="1"/>
          <w:color w:val="000000"/>
          <w:rtl w:val="0"/>
        </w:rPr>
        <w:t xml:space="preserve">executando</w:t>
      </w:r>
      <w:r w:rsidDel="00000000" w:rsidR="00000000" w:rsidRPr="00000000">
        <w:rPr>
          <w:color w:val="000000"/>
          <w:rtl w:val="0"/>
        </w:rPr>
        <w:t xml:space="preserve"> o sinal corretamente, que é justamente o núcleo da proposta de vocês.</w:t>
      </w:r>
    </w:p>
    <w:p w:rsidR="00000000" w:rsidDel="00000000" w:rsidP="00000000" w:rsidRDefault="00000000" w:rsidRPr="00000000" w14:paraId="0000001E">
      <w:pPr>
        <w:numPr>
          <w:ilvl w:val="0"/>
          <w:numId w:val="2"/>
        </w:numPr>
        <w:spacing w:after="0" w:before="200" w:lineRule="auto"/>
        <w:ind w:left="720" w:hanging="360"/>
        <w:rPr>
          <w:color w:val="000000"/>
        </w:rPr>
      </w:pPr>
      <w:r w:rsidDel="00000000" w:rsidR="00000000" w:rsidRPr="00000000">
        <w:rPr>
          <w:color w:val="000000"/>
          <w:rtl w:val="0"/>
        </w:rPr>
        <w:t xml:space="preserve">Os projetos acadêmicos de reconhecimento por câmera (IFES, Mediapipe+LSTM, MINDS-Libras) concentram-se, em sua maioria, em sinais isolados ou no alfabeto, sem integrar dificuldade progressiva por níveis nem foco específico em uso contínuo no dia a dia, seja em sala de aula, atendimento de saúde ou ambiente de trabalho. </w:t>
      </w:r>
    </w:p>
    <w:p w:rsidR="00000000" w:rsidDel="00000000" w:rsidP="00000000" w:rsidRDefault="00000000" w:rsidRPr="00000000" w14:paraId="0000001F">
      <w:pPr>
        <w:numPr>
          <w:ilvl w:val="0"/>
          <w:numId w:val="2"/>
        </w:numPr>
        <w:spacing w:after="0" w:before="200" w:lineRule="auto"/>
        <w:ind w:left="720" w:hanging="360"/>
        <w:rPr>
          <w:color w:val="000000"/>
        </w:rPr>
      </w:pPr>
      <w:r w:rsidDel="00000000" w:rsidR="00000000" w:rsidRPr="00000000">
        <w:rPr>
          <w:color w:val="000000"/>
          <w:rtl w:val="0"/>
        </w:rPr>
        <w:t xml:space="preserve">Não há, entre os aplicativos populares (Hand Talk, ProDeaf, VLibras), nenhuma ferramenta voltada a apoiar em tempo real a comunicação entre uma pessoa surda e ouvintes no cotidiano, seja um professor, um profissional de saúde ou um colega de trabalho. </w:t>
      </w:r>
    </w:p>
    <w:p w:rsidR="00000000" w:rsidDel="00000000" w:rsidP="00000000" w:rsidRDefault="00000000" w:rsidRPr="00000000" w14:paraId="00000020">
      <w:pPr>
        <w:numPr>
          <w:ilvl w:val="0"/>
          <w:numId w:val="2"/>
        </w:numPr>
        <w:spacing w:after="240" w:before="200" w:lineRule="auto"/>
        <w:ind w:left="720" w:hanging="360"/>
        <w:rPr>
          <w:color w:val="000000"/>
        </w:rPr>
      </w:pPr>
      <w:r w:rsidDel="00000000" w:rsidR="00000000" w:rsidRPr="00000000">
        <w:rPr>
          <w:color w:val="000000"/>
          <w:rtl w:val="0"/>
        </w:rPr>
        <w:t xml:space="preserve">A formação docente em Libras segue sendo apontada como insuficiente na prática, mesmo com a obrigatoriedade legal.</w:t>
      </w:r>
    </w:p>
    <w:p w:rsidR="00000000" w:rsidDel="00000000" w:rsidP="00000000" w:rsidRDefault="00000000" w:rsidRPr="00000000" w14:paraId="00000021">
      <w:pPr>
        <w:numPr>
          <w:ilvl w:val="0"/>
          <w:numId w:val="2"/>
        </w:numPr>
        <w:spacing w:after="240" w:before="200" w:lineRule="auto"/>
        <w:ind w:left="720" w:hanging="360"/>
        <w:rPr>
          <w:color w:val="000000"/>
          <w:u w:val="none"/>
        </w:rPr>
      </w:pPr>
      <w:r w:rsidDel="00000000" w:rsidR="00000000" w:rsidRPr="00000000">
        <w:rPr>
          <w:color w:val="000000"/>
          <w:rtl w:val="0"/>
        </w:rPr>
        <w:t xml:space="preserve">Mesmo com um contingente expressivo de pessoas com deficiência na cidade, a Câmara Municipal do Recife registra 182 mil pessoas com deficiência no município, segundo o Censo 2022,  o tema da acessibilidade em Libras não aparece como prioridade institucional nos programas de inovação da própria Prefeitura. No E.I.T.A! Recife (Esquadrão de Inovação e Transformação Aberta), programa oficial de inovação aberta coordenado pela EMPREL em parceria com a Secretaria de Transformação Digital, Ciência e Tecnologia (SECTI), o 2º Ciclo de desafios públicos contempla apenas os temas de mobilidade urbana, abandono de animais, revitalização do centro da cidade, reaproveitamento de resíduos sólidos e riscos com tubarões na orla, nenhum deles relacionado à inclusão de pessoas surdas ou ao uso de Libras. O mesmo padrão se repete na edição mais recente do Summer Job (parceria Prefeitura do Recife/CESAR), cujo desafio de 2026 é voltado à transformação da Ilha do Recife em território "PRIME", sem menção a acessibilidade linguística para surdos. </w:t>
      </w:r>
    </w:p>
    <w:p w:rsidR="00000000" w:rsidDel="00000000" w:rsidP="00000000" w:rsidRDefault="00000000" w:rsidRPr="00000000" w14:paraId="00000022">
      <w:pPr>
        <w:pStyle w:val="Heading4"/>
        <w:spacing w:after="40" w:before="0" w:lineRule="auto"/>
        <w:rPr>
          <w:rFonts w:ascii="Droid Serif" w:cs="Droid Serif" w:eastAsia="Droid Serif" w:hAnsi="Droid Serif"/>
          <w:b w:val="1"/>
          <w:bCs w:val="1"/>
          <w:color w:val="000000"/>
        </w:rPr>
      </w:pPr>
      <w:bookmarkStart w:colFirst="0" w:colLast="0" w:name="_82ynd5lcwlyn" w:id="9"/>
      <w:bookmarkEnd w:id="9"/>
      <w:r w:rsidDel="00000000" w:rsidR="00000000" w:rsidRPr="00000000">
        <w:rPr>
          <w:rFonts w:ascii="Droid Serif" w:cs="Droid Serif" w:eastAsia="Droid Serif" w:hAnsi="Droid Serif"/>
          <w:b w:val="1"/>
          <w:bCs w:val="1"/>
          <w:color w:val="000000"/>
          <w:rtl w:val="0"/>
        </w:rPr>
        <w:t xml:space="preserve">Oportunidades:</w:t>
      </w:r>
    </w:p>
    <w:p w:rsidR="00000000" w:rsidDel="00000000" w:rsidP="00000000" w:rsidRDefault="00000000" w:rsidRPr="00000000" w14:paraId="00000023">
      <w:pPr>
        <w:spacing w:after="240" w:before="0" w:lineRule="auto"/>
        <w:rPr>
          <w:color w:val="000000"/>
        </w:rPr>
      </w:pPr>
      <w:r w:rsidDel="00000000" w:rsidR="00000000" w:rsidRPr="00000000">
        <w:rPr>
          <w:color w:val="000000"/>
          <w:rtl w:val="0"/>
        </w:rPr>
        <w:t xml:space="preserve">Existe uma janela grande nesse cenário, onde há tecnologia madura o suficiente (visão computacional com MediaPipe, datasets abertos como o MINDS-Libras, modelos com acurácia acima de 90%) para viabilizar tecnicamente um sistema de reconhecimento de sinais em tempo real, mas ainda pouco explorado no formato de jogo gamificado voltado à sala de aula regular. Isso abre espaço para uma solução que una: o reconhecimento em tempo real via câmera, já provado em outros trabalhos acadêmicos;gamificação com progressão de dificuldade, testada em outros contextos de ensino de Libras; e foco explícito no apoio à comunicação bidirecional nos diferentes contextos sociais do cotidiano, que é exatamente a lacuna deixada pelas soluções atuais.  Essa ausência do tema nos bancos de desafios públicos do Recife reforça a oportunidade identificada: trata-se de um problema real e mensurável (confirmado por dados do IBGE, Inep e pela própria Câmara Municipal), mas que ainda não foi captado pelos mecanismos formais de inovação aberta da cidade. Isso abre espaço para que o projeto da equipe seja pioneiro nesse recorte específico dentro do ecossistema de inovação local, podendo inclusive vir a ser proposto futuramente como desafio institucional junto à SECTI ou à Secretaria de Educação do Recife. </w:t>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lquiyrwpy6ke" w:id="10"/>
      <w:bookmarkEnd w:id="10"/>
      <w:r w:rsidDel="00000000" w:rsidR="00000000" w:rsidRPr="00000000">
        <w:rPr>
          <w:color w:val="000000"/>
          <w:rtl w:val="0"/>
        </w:rPr>
        <w:t xml:space="preserve">3. DELINEAMENTO PRELIMINAR DO PROBLEMA </w:t>
      </w:r>
      <w:r w:rsidDel="00000000" w:rsidR="00000000" w:rsidRPr="00000000">
        <w:rPr>
          <w:rtl w:val="0"/>
        </w:rPr>
      </w:r>
    </w:p>
    <w:p w:rsidR="00000000" w:rsidDel="00000000" w:rsidP="00000000" w:rsidRDefault="00000000" w:rsidRPr="00000000" w14:paraId="00000025">
      <w:pPr>
        <w:spacing w:after="240" w:before="240" w:lineRule="auto"/>
        <w:rPr>
          <w:color w:val="000000"/>
        </w:rPr>
      </w:pPr>
      <w:r w:rsidDel="00000000" w:rsidR="00000000" w:rsidRPr="00000000">
        <w:rPr>
          <w:color w:val="000000"/>
          <w:rtl w:val="0"/>
        </w:rPr>
        <w:t xml:space="preserve">A pesquisa documental evidenciou um desencontro significativo entre o tamanho da população surda no Brasil e a efetiva capacidade de comunicação em Libras nos diferentes espaços sociais. Ainda que o país tenha mais de 10 milhões de pessoas com algum grau de deficiência auditiva, apenas 2,6% das pessoas com dificuldade para ouvir declaram saber usar Libras, o que revela que a barreira de comunicação não está restrita aos ouvintes, mas atravessa a própria realidade de acesso à língua. Esse descompasso atravessa três frentes centrais da vida social: na educação, a inclusão de alunos surdos na rede regular cresceu significativamente nas últimas décadas, mas esse crescimento não se traduziu em sucesso escolar, sendo acompanhado por evasão, repetência e defasagem de aprendizado, agravados pela formação insuficiente de professores em Libras e pela dependência quase exclusiva da figura do intérprete; na saúde, a falta de profissionais fluentes em Libras torna o atendimento dependente de familiares ou intérpretes, comprometendo tanto a privacidade quanto a qualidade do diagnóstico e tratamento; e no mercado de trabalho, a dificuldade de comunicação com colegas e gestores segue sendo apontada como um dos principais obstáculos à contratação e permanência de pessoas surdas em empregos formais. As soluções tecnológicas atualmente disponíveis (Hand Talk, ProDeaf, VLibras) não resolvem essa lacuna em nenhum desses contextos, pois atuam em apenas um sentido, traduzindo português para Libras por meio de avatares, sem verificar se uma pessoa está de fato executando um sinal corretamente. Já as iniciativas acadêmicas de reconhecimento de Libras por câmera e Machine Learning, embora tecnicamente promissoras, concentram-se majoritariamente em sinais isolados ou no alfabeto, sem integração com o uso contínuo no dia a dia, seja em sala de aula, em um atendimento de saúde ou no ambiente de trabalho. Some-se a isso o fato de que, mesmo com um contingente expressivo de pessoas com deficiência na cidade do Recife, o tema não figura entre os desafios prioritários dos programas municipais de inovação aberta, o que reforça o caráter ainda pouco explorado institucionalmente dessa problemática.</w:t>
      </w:r>
    </w:p>
    <w:p w:rsidR="00000000" w:rsidDel="00000000" w:rsidP="00000000" w:rsidRDefault="00000000" w:rsidRPr="00000000" w14:paraId="00000026">
      <w:pPr>
        <w:spacing w:after="240" w:before="240" w:lineRule="auto"/>
        <w:rPr>
          <w:b w:val="1"/>
          <w:bCs w:val="1"/>
          <w:color w:val="000000"/>
        </w:rPr>
      </w:pPr>
      <w:r w:rsidDel="00000000" w:rsidR="00000000" w:rsidRPr="00000000">
        <w:rPr>
          <w:color w:val="000000"/>
          <w:rtl w:val="0"/>
        </w:rPr>
        <w:t xml:space="preserve">A partir disso, o projeto se propõe a investigar o seguinte problema: </w:t>
      </w:r>
      <w:r w:rsidDel="00000000" w:rsidR="00000000" w:rsidRPr="00000000">
        <w:rPr>
          <w:b w:val="1"/>
          <w:bCs w:val="1"/>
          <w:color w:val="000000"/>
          <w:rtl w:val="0"/>
        </w:rPr>
        <w:t xml:space="preserve">Como apoiar, de forma acessível e contínua, a comunicação e o aprendizado de Libras entre pessoas surdas e ouvintes nos diferentes espaços sociais em que essa comunicação é necessária, considerando a escassez de intérpretes e profissionais fluentes em Libras e a ausência de ferramentas tecnológicas capazes de avaliar, em tempo real, se um sinal está sendo corretamente reproduzido pela pessoa e não apenas traduzido de forma unidirecional? </w:t>
      </w:r>
    </w:p>
    <w:p w:rsidR="00000000" w:rsidDel="00000000" w:rsidP="00000000" w:rsidRDefault="00000000" w:rsidRPr="00000000" w14:paraId="00000027">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kn5uvgo00ajj" w:id="11"/>
      <w:bookmarkEnd w:id="11"/>
      <w:r w:rsidDel="00000000" w:rsidR="00000000" w:rsidRPr="00000000">
        <w:rPr>
          <w:color w:val="000000"/>
          <w:rtl w:val="0"/>
        </w:rPr>
        <w:t xml:space="preserve">4. FONTES</w:t>
      </w:r>
      <w:r w:rsidDel="00000000" w:rsidR="00000000" w:rsidRPr="00000000">
        <w:rPr>
          <w:rtl w:val="0"/>
        </w:rPr>
      </w:r>
    </w:p>
    <w:p w:rsidR="00000000" w:rsidDel="00000000" w:rsidP="00000000" w:rsidRDefault="00000000" w:rsidRPr="00000000" w14:paraId="00000028">
      <w:pPr>
        <w:numPr>
          <w:ilvl w:val="0"/>
          <w:numId w:val="1"/>
        </w:numPr>
        <w:spacing w:after="0" w:afterAutospacing="0"/>
        <w:ind w:left="720" w:hanging="360"/>
      </w:pPr>
      <w:hyperlink r:id="rId11">
        <w:r w:rsidDel="00000000" w:rsidR="00000000" w:rsidRPr="00000000">
          <w:rPr>
            <w:color w:val="1155cc"/>
            <w:u w:val="single"/>
            <w:rtl w:val="0"/>
          </w:rPr>
          <w:t xml:space="preserve">https://cronicasdasurdez.com/quantos-surdos-no-mundo/</w:t>
        </w:r>
      </w:hyperlink>
      <w:r w:rsidDel="00000000" w:rsidR="00000000" w:rsidRPr="00000000">
        <w:rPr>
          <w:rtl w:val="0"/>
        </w:rPr>
        <w:t xml:space="preserve"> (PNS 2019/IBGE — % de pessoas que sabem Libras)</w:t>
      </w:r>
    </w:p>
    <w:p w:rsidR="00000000" w:rsidDel="00000000" w:rsidP="00000000" w:rsidRDefault="00000000" w:rsidRPr="00000000" w14:paraId="00000029">
      <w:pPr>
        <w:numPr>
          <w:ilvl w:val="0"/>
          <w:numId w:val="1"/>
        </w:numPr>
        <w:spacing w:after="0" w:afterAutospacing="0" w:before="0" w:beforeAutospacing="0"/>
        <w:ind w:left="720" w:hanging="360"/>
      </w:pPr>
      <w:hyperlink r:id="rId12">
        <w:r w:rsidDel="00000000" w:rsidR="00000000" w:rsidRPr="00000000">
          <w:rPr>
            <w:color w:val="1155cc"/>
            <w:u w:val="single"/>
            <w:rtl w:val="0"/>
          </w:rPr>
          <w:t xml:space="preserve">https://www.icom.app/quantas-pessoas-sabem-libras-no-brasil/</w:t>
        </w:r>
      </w:hyperlink>
      <w:r w:rsidDel="00000000" w:rsidR="00000000" w:rsidRPr="00000000">
        <w:rPr>
          <w:rtl w:val="0"/>
        </w:rPr>
        <w:t xml:space="preserve"> (Censo 2022 IBGE — nº de pessoas surdas)</w:t>
      </w:r>
    </w:p>
    <w:p w:rsidR="00000000" w:rsidDel="00000000" w:rsidP="00000000" w:rsidRDefault="00000000" w:rsidRPr="00000000" w14:paraId="0000002A">
      <w:pPr>
        <w:numPr>
          <w:ilvl w:val="0"/>
          <w:numId w:val="1"/>
        </w:numPr>
        <w:spacing w:after="0" w:afterAutospacing="0" w:before="0" w:beforeAutospacing="0"/>
        <w:ind w:left="720" w:hanging="360"/>
      </w:pPr>
      <w:hyperlink r:id="rId13">
        <w:r w:rsidDel="00000000" w:rsidR="00000000" w:rsidRPr="00000000">
          <w:rPr>
            <w:color w:val="1155cc"/>
            <w:u w:val="single"/>
            <w:rtl w:val="0"/>
          </w:rPr>
          <w:t xml:space="preserve">https://agenciabrasil.ebc.com.br/radioagencia-nacional/direitos-humanos/audio/2022-07/brasil-tem-mais-de-10-milhoes-de-pessoas-surdas-segundo-o-ibge</w:t>
        </w:r>
      </w:hyperlink>
      <w:r w:rsidDel="00000000" w:rsidR="00000000" w:rsidRPr="00000000">
        <w:rPr>
          <w:rtl w:val="0"/>
        </w:rPr>
      </w:r>
    </w:p>
    <w:p w:rsidR="00000000" w:rsidDel="00000000" w:rsidP="00000000" w:rsidRDefault="00000000" w:rsidRPr="00000000" w14:paraId="0000002B">
      <w:pPr>
        <w:numPr>
          <w:ilvl w:val="0"/>
          <w:numId w:val="1"/>
        </w:numPr>
        <w:spacing w:after="0" w:afterAutospacing="0" w:before="0" w:beforeAutospacing="0"/>
        <w:ind w:left="720" w:hanging="360"/>
      </w:pPr>
      <w:hyperlink r:id="rId14">
        <w:r w:rsidDel="00000000" w:rsidR="00000000" w:rsidRPr="00000000">
          <w:rPr>
            <w:color w:val="1155cc"/>
            <w:u w:val="single"/>
            <w:rtl w:val="0"/>
          </w:rPr>
          <w:t xml:space="preserve">https://www.gov.br/inep/pt-br/centrais-de-conteudo/noticias/censo-escolar/confira-o-panorama-dos-surdos-na-educacao-brasileira</w:t>
        </w:r>
      </w:hyperlink>
      <w:r w:rsidDel="00000000" w:rsidR="00000000" w:rsidRPr="00000000">
        <w:rPr>
          <w:rtl w:val="0"/>
        </w:rPr>
        <w:t xml:space="preserve"> (Censo Escolar 2022 — Inep)</w:t>
      </w:r>
    </w:p>
    <w:p w:rsidR="00000000" w:rsidDel="00000000" w:rsidP="00000000" w:rsidRDefault="00000000" w:rsidRPr="00000000" w14:paraId="0000002C">
      <w:pPr>
        <w:numPr>
          <w:ilvl w:val="0"/>
          <w:numId w:val="1"/>
        </w:numPr>
        <w:spacing w:after="0" w:afterAutospacing="0" w:before="0" w:beforeAutospacing="0"/>
        <w:ind w:left="720" w:hanging="360"/>
      </w:pPr>
      <w:hyperlink r:id="rId15">
        <w:r w:rsidDel="00000000" w:rsidR="00000000" w:rsidRPr="00000000">
          <w:rPr>
            <w:color w:val="1155cc"/>
            <w:u w:val="single"/>
            <w:rtl w:val="0"/>
          </w:rPr>
          <w:t xml:space="preserve">https://www.scielo.br/j/pee/a/fHBjNHSPPFZVQwbXJwS4Qqg/?lang=pt</w:t>
        </w:r>
      </w:hyperlink>
      <w:r w:rsidDel="00000000" w:rsidR="00000000" w:rsidRPr="00000000">
        <w:rPr>
          <w:rtl w:val="0"/>
        </w:rPr>
        <w:t xml:space="preserve"> (Libras na educação de surdos — evasão e crescimento de matrículas)</w:t>
      </w:r>
    </w:p>
    <w:p w:rsidR="00000000" w:rsidDel="00000000" w:rsidP="00000000" w:rsidRDefault="00000000" w:rsidRPr="00000000" w14:paraId="0000002D">
      <w:pPr>
        <w:numPr>
          <w:ilvl w:val="0"/>
          <w:numId w:val="1"/>
        </w:numPr>
        <w:spacing w:after="0" w:afterAutospacing="0" w:before="0" w:beforeAutospacing="0"/>
        <w:ind w:left="720" w:hanging="360"/>
      </w:pPr>
      <w:hyperlink r:id="rId16">
        <w:r w:rsidDel="00000000" w:rsidR="00000000" w:rsidRPr="00000000">
          <w:rPr>
            <w:color w:val="1155cc"/>
            <w:u w:val="single"/>
            <w:rtl w:val="0"/>
          </w:rPr>
          <w:t xml:space="preserve">https://www.cnnbrasil.com.br/nacional/estudantes-com-deficiencia-tem-maior-risco-de-evasao-escolar-aponta-estudo/</w:t>
        </w:r>
      </w:hyperlink>
      <w:r w:rsidDel="00000000" w:rsidR="00000000" w:rsidRPr="00000000">
        <w:rPr>
          <w:rtl w:val="0"/>
        </w:rPr>
      </w:r>
    </w:p>
    <w:p w:rsidR="00000000" w:rsidDel="00000000" w:rsidP="00000000" w:rsidRDefault="00000000" w:rsidRPr="00000000" w14:paraId="0000002E">
      <w:pPr>
        <w:numPr>
          <w:ilvl w:val="0"/>
          <w:numId w:val="1"/>
        </w:numPr>
        <w:spacing w:after="0" w:afterAutospacing="0" w:before="0" w:beforeAutospacing="0"/>
        <w:ind w:left="720" w:hanging="360"/>
      </w:pPr>
      <w:hyperlink r:id="rId17">
        <w:r w:rsidDel="00000000" w:rsidR="00000000" w:rsidRPr="00000000">
          <w:rPr>
            <w:color w:val="1155cc"/>
            <w:u w:val="single"/>
            <w:rtl w:val="0"/>
          </w:rPr>
          <w:t xml:space="preserve">https://www.redalyc.org/journal/3131/313158892016/html/</w:t>
        </w:r>
      </w:hyperlink>
      <w:r w:rsidDel="00000000" w:rsidR="00000000" w:rsidRPr="00000000">
        <w:rPr>
          <w:rtl w:val="0"/>
        </w:rPr>
        <w:t xml:space="preserve"> (evasão de surdos no ensino superior)</w:t>
      </w:r>
    </w:p>
    <w:p w:rsidR="00000000" w:rsidDel="00000000" w:rsidP="00000000" w:rsidRDefault="00000000" w:rsidRPr="00000000" w14:paraId="0000002F">
      <w:pPr>
        <w:numPr>
          <w:ilvl w:val="0"/>
          <w:numId w:val="1"/>
        </w:numPr>
        <w:spacing w:after="0" w:afterAutospacing="0" w:before="0" w:beforeAutospacing="0"/>
        <w:ind w:left="720" w:hanging="360"/>
      </w:pPr>
      <w:hyperlink r:id="rId18">
        <w:r w:rsidDel="00000000" w:rsidR="00000000" w:rsidRPr="00000000">
          <w:rPr>
            <w:color w:val="1155cc"/>
            <w:u w:val="single"/>
            <w:rtl w:val="0"/>
          </w:rPr>
          <w:t xml:space="preserve">https://periodicos.newsciencepubl.com/LEV/article/download/2760/3230/10037</w:t>
        </w:r>
      </w:hyperlink>
      <w:r w:rsidDel="00000000" w:rsidR="00000000" w:rsidRPr="00000000">
        <w:rPr>
          <w:rtl w:val="0"/>
        </w:rPr>
        <w:t xml:space="preserve"> (desafios e formação docente em Libras)</w:t>
      </w:r>
    </w:p>
    <w:p w:rsidR="00000000" w:rsidDel="00000000" w:rsidP="00000000" w:rsidRDefault="00000000" w:rsidRPr="00000000" w14:paraId="00000030">
      <w:pPr>
        <w:numPr>
          <w:ilvl w:val="0"/>
          <w:numId w:val="1"/>
        </w:numPr>
        <w:spacing w:after="0" w:afterAutospacing="0" w:before="0" w:beforeAutospacing="0"/>
        <w:ind w:left="720" w:hanging="360"/>
      </w:pPr>
      <w:hyperlink r:id="rId19">
        <w:r w:rsidDel="00000000" w:rsidR="00000000" w:rsidRPr="00000000">
          <w:rPr>
            <w:color w:val="1155cc"/>
            <w:u w:val="single"/>
            <w:rtl w:val="0"/>
          </w:rPr>
          <w:t xml:space="preserve">https://www.academia.edu/113689108/Tecnologia_assistiva_e_tradu%C3%A7%C3%A3o_para_Libras</w:t>
        </w:r>
      </w:hyperlink>
      <w:r w:rsidDel="00000000" w:rsidR="00000000" w:rsidRPr="00000000">
        <w:rPr>
          <w:rtl w:val="0"/>
        </w:rPr>
        <w:t xml:space="preserve"> (limitações do VLibras/ProDeaf)</w:t>
      </w:r>
    </w:p>
    <w:p w:rsidR="00000000" w:rsidDel="00000000" w:rsidP="00000000" w:rsidRDefault="00000000" w:rsidRPr="00000000" w14:paraId="00000031">
      <w:pPr>
        <w:numPr>
          <w:ilvl w:val="0"/>
          <w:numId w:val="1"/>
        </w:numPr>
        <w:spacing w:after="0" w:afterAutospacing="0" w:before="0" w:beforeAutospacing="0"/>
        <w:ind w:left="720" w:hanging="360"/>
      </w:pPr>
      <w:hyperlink r:id="rId20">
        <w:r w:rsidDel="00000000" w:rsidR="00000000" w:rsidRPr="00000000">
          <w:rPr>
            <w:color w:val="1155cc"/>
            <w:u w:val="single"/>
            <w:rtl w:val="0"/>
          </w:rPr>
          <w:t xml:space="preserve">https://www.researchgate.net/publication/347692416_Problematizando_o_uso_do_aplicativo_de_traducao_Hand_Talk_no_ensino_da_Libras_no_Ensino_Superior</w:t>
        </w:r>
      </w:hyperlink>
      <w:r w:rsidDel="00000000" w:rsidR="00000000" w:rsidRPr="00000000">
        <w:rPr>
          <w:rtl w:val="0"/>
        </w:rPr>
      </w:r>
    </w:p>
    <w:p w:rsidR="00000000" w:rsidDel="00000000" w:rsidP="00000000" w:rsidRDefault="00000000" w:rsidRPr="00000000" w14:paraId="00000032">
      <w:pPr>
        <w:numPr>
          <w:ilvl w:val="0"/>
          <w:numId w:val="1"/>
        </w:numPr>
        <w:spacing w:after="0" w:afterAutospacing="0" w:before="0" w:beforeAutospacing="0"/>
        <w:ind w:left="720" w:hanging="360"/>
      </w:pPr>
      <w:hyperlink r:id="rId21">
        <w:r w:rsidDel="00000000" w:rsidR="00000000" w:rsidRPr="00000000">
          <w:rPr>
            <w:color w:val="1155cc"/>
            <w:u w:val="single"/>
            <w:rtl w:val="0"/>
          </w:rPr>
          <w:t xml:space="preserve">https://repositorio.ifes.edu.br/handle/123456789/2763</w:t>
        </w:r>
      </w:hyperlink>
      <w:r w:rsidDel="00000000" w:rsidR="00000000" w:rsidRPr="00000000">
        <w:rPr>
          <w:rtl w:val="0"/>
        </w:rPr>
        <w:t xml:space="preserve"> (reconhecimento do alfabeto de Libras via câmera + gamificação)</w:t>
      </w:r>
    </w:p>
    <w:p w:rsidR="00000000" w:rsidDel="00000000" w:rsidP="00000000" w:rsidRDefault="00000000" w:rsidRPr="00000000" w14:paraId="00000033">
      <w:pPr>
        <w:numPr>
          <w:ilvl w:val="0"/>
          <w:numId w:val="1"/>
        </w:numPr>
        <w:spacing w:after="0" w:afterAutospacing="0" w:before="0" w:beforeAutospacing="0"/>
        <w:ind w:left="720" w:hanging="360"/>
      </w:pPr>
      <w:hyperlink r:id="rId22">
        <w:r w:rsidDel="00000000" w:rsidR="00000000" w:rsidRPr="00000000">
          <w:rPr>
            <w:color w:val="1155cc"/>
            <w:u w:val="single"/>
            <w:rtl w:val="0"/>
          </w:rPr>
          <w:t xml:space="preserve">https://repositorio.unesp.br/entities/publication/ef18a30b-d8c8-4cf4-af3d-dc1d7723d629</w:t>
        </w:r>
      </w:hyperlink>
      <w:r w:rsidDel="00000000" w:rsidR="00000000" w:rsidRPr="00000000">
        <w:rPr>
          <w:rtl w:val="0"/>
        </w:rPr>
        <w:t xml:space="preserve"> (reconhecimento com Mediapipe Holistic + LSTM)</w:t>
      </w:r>
    </w:p>
    <w:p w:rsidR="00000000" w:rsidDel="00000000" w:rsidP="00000000" w:rsidRDefault="00000000" w:rsidRPr="00000000" w14:paraId="00000034">
      <w:pPr>
        <w:numPr>
          <w:ilvl w:val="0"/>
          <w:numId w:val="1"/>
        </w:numPr>
        <w:spacing w:after="0" w:afterAutospacing="0" w:before="0" w:beforeAutospacing="0"/>
        <w:ind w:left="720" w:hanging="360"/>
      </w:pPr>
      <w:hyperlink r:id="rId23">
        <w:r w:rsidDel="00000000" w:rsidR="00000000" w:rsidRPr="00000000">
          <w:rPr>
            <w:color w:val="1155cc"/>
            <w:u w:val="single"/>
            <w:rtl w:val="0"/>
          </w:rPr>
          <w:t xml:space="preserve">https://www.researchgate.net/publication/356383630_Reconhecimento_Automatico_de_Sinais_da_Libras</w:t>
        </w:r>
      </w:hyperlink>
      <w:r w:rsidDel="00000000" w:rsidR="00000000" w:rsidRPr="00000000">
        <w:rPr>
          <w:rtl w:val="0"/>
        </w:rPr>
        <w:t xml:space="preserve"> (base de dados MINDS-Libras)</w:t>
      </w:r>
    </w:p>
    <w:p w:rsidR="00000000" w:rsidDel="00000000" w:rsidP="00000000" w:rsidRDefault="00000000" w:rsidRPr="00000000" w14:paraId="00000035">
      <w:pPr>
        <w:numPr>
          <w:ilvl w:val="0"/>
          <w:numId w:val="1"/>
        </w:numPr>
        <w:spacing w:after="0" w:afterAutospacing="0" w:before="0" w:beforeAutospacing="0"/>
        <w:ind w:left="720" w:hanging="360"/>
      </w:pPr>
      <w:hyperlink r:id="rId24">
        <w:r w:rsidDel="00000000" w:rsidR="00000000" w:rsidRPr="00000000">
          <w:rPr>
            <w:color w:val="1155cc"/>
            <w:u w:val="single"/>
            <w:rtl w:val="0"/>
          </w:rPr>
          <w:t xml:space="preserve">https://www2.recife.pe.gov.br/noticias/20/07/2026/recife-inicia-ciclo-de-inovacao-e-sustentabilidade-com-summer-job-2026</w:t>
        </w:r>
      </w:hyperlink>
      <w:r w:rsidDel="00000000" w:rsidR="00000000" w:rsidRPr="00000000">
        <w:rPr>
          <w:rtl w:val="0"/>
        </w:rPr>
        <w:t xml:space="preserve"> (banco de oportunidades da Prefeitura do Recife/SECTI)</w:t>
      </w:r>
    </w:p>
    <w:p w:rsidR="00000000" w:rsidDel="00000000" w:rsidP="00000000" w:rsidRDefault="00000000" w:rsidRPr="00000000" w14:paraId="00000036">
      <w:pPr>
        <w:numPr>
          <w:ilvl w:val="0"/>
          <w:numId w:val="1"/>
        </w:numPr>
        <w:spacing w:after="0" w:afterAutospacing="0" w:before="0" w:beforeAutospacing="0"/>
        <w:ind w:left="720" w:hanging="360"/>
      </w:pPr>
      <w:hyperlink r:id="rId25">
        <w:r w:rsidDel="00000000" w:rsidR="00000000" w:rsidRPr="00000000">
          <w:rPr>
            <w:color w:val="1155cc"/>
            <w:u w:val="single"/>
            <w:rtl w:val="0"/>
          </w:rPr>
          <w:t xml:space="preserve">https://www.recife.pe.leg.br/comunicacao/noticias/2024/10/oficina-de-vivencias-inclusivas-desafios-a-acessibilidade</w:t>
        </w:r>
      </w:hyperlink>
      <w:r w:rsidDel="00000000" w:rsidR="00000000" w:rsidRPr="00000000">
        <w:rPr>
          <w:rtl w:val="0"/>
        </w:rPr>
        <w:t xml:space="preserve"> (dado de 182 mil pessoas com deficiência no Recife — Câmara Municipal)</w:t>
      </w:r>
    </w:p>
    <w:p w:rsidR="00000000" w:rsidDel="00000000" w:rsidP="00000000" w:rsidRDefault="00000000" w:rsidRPr="00000000" w14:paraId="00000037">
      <w:pPr>
        <w:numPr>
          <w:ilvl w:val="0"/>
          <w:numId w:val="1"/>
        </w:numPr>
        <w:spacing w:after="0" w:afterAutospacing="0" w:before="0" w:beforeAutospacing="0"/>
        <w:ind w:left="720" w:hanging="360"/>
      </w:pPr>
      <w:hyperlink r:id="rId26">
        <w:r w:rsidDel="00000000" w:rsidR="00000000" w:rsidRPr="00000000">
          <w:rPr>
            <w:color w:val="1155cc"/>
            <w:u w:val="single"/>
            <w:rtl w:val="0"/>
          </w:rPr>
          <w:t xml:space="preserve">https://sites.google.com/recife.pe.gov.br/eita-2-ciclo/desafios</w:t>
        </w:r>
      </w:hyperlink>
      <w:r w:rsidDel="00000000" w:rsidR="00000000" w:rsidRPr="00000000">
        <w:rPr>
          <w:rtl w:val="0"/>
        </w:rPr>
        <w:t xml:space="preserve"> (lista oficial de desafios do E.I.T.A! Recife/EMPREL)</w:t>
      </w:r>
    </w:p>
    <w:p w:rsidR="00000000" w:rsidDel="00000000" w:rsidP="00000000" w:rsidRDefault="00000000" w:rsidRPr="00000000" w14:paraId="00000038">
      <w:pPr>
        <w:numPr>
          <w:ilvl w:val="0"/>
          <w:numId w:val="1"/>
        </w:numPr>
        <w:spacing w:after="0" w:afterAutospacing="0" w:before="0" w:beforeAutospacing="0"/>
        <w:ind w:left="720" w:hanging="360"/>
      </w:pPr>
      <w:hyperlink r:id="rId27">
        <w:r w:rsidDel="00000000" w:rsidR="00000000" w:rsidRPr="00000000">
          <w:rPr>
            <w:color w:val="1155cc"/>
            <w:u w:val="single"/>
            <w:rtl w:val="0"/>
          </w:rPr>
          <w:t xml:space="preserve">https://sites.google.com/recife.pe.gov.br/eita-2-ciclo/regulamento</w:t>
        </w:r>
      </w:hyperlink>
      <w:r w:rsidDel="00000000" w:rsidR="00000000" w:rsidRPr="00000000">
        <w:rPr>
          <w:rtl w:val="0"/>
        </w:rPr>
        <w:t xml:space="preserve"> (regulamento do Ciclo de Inovação Aberta)</w:t>
      </w:r>
    </w:p>
    <w:p w:rsidR="00000000" w:rsidDel="00000000" w:rsidP="00000000" w:rsidRDefault="00000000" w:rsidRPr="00000000" w14:paraId="00000039">
      <w:pPr>
        <w:numPr>
          <w:ilvl w:val="0"/>
          <w:numId w:val="1"/>
        </w:numPr>
        <w:spacing w:after="0" w:afterAutospacing="0" w:before="0" w:beforeAutospacing="0"/>
        <w:ind w:left="720" w:hanging="360"/>
      </w:pPr>
      <w:hyperlink r:id="rId28">
        <w:r w:rsidDel="00000000" w:rsidR="00000000" w:rsidRPr="00000000">
          <w:rPr>
            <w:color w:val="1155cc"/>
            <w:u w:val="single"/>
            <w:rtl w:val="0"/>
          </w:rPr>
          <w:t xml:space="preserve">https://periodicos.unoesc.edu.br/evidencia/article/view/38660</w:t>
        </w:r>
      </w:hyperlink>
      <w:r w:rsidDel="00000000" w:rsidR="00000000" w:rsidRPr="00000000">
        <w:rPr>
          <w:rtl w:val="0"/>
        </w:rPr>
        <w:t xml:space="preserve"> (acessibilidade em saúde para surdos em Recife-PE)</w:t>
      </w:r>
    </w:p>
    <w:p w:rsidR="00000000" w:rsidDel="00000000" w:rsidP="00000000" w:rsidRDefault="00000000" w:rsidRPr="00000000" w14:paraId="0000003A">
      <w:pPr>
        <w:numPr>
          <w:ilvl w:val="0"/>
          <w:numId w:val="1"/>
        </w:numPr>
        <w:spacing w:after="0" w:afterAutospacing="0" w:before="0" w:beforeAutospacing="0"/>
        <w:ind w:left="720" w:hanging="360"/>
      </w:pPr>
      <w:hyperlink r:id="rId29">
        <w:r w:rsidDel="00000000" w:rsidR="00000000" w:rsidRPr="00000000">
          <w:rPr>
            <w:color w:val="1155cc"/>
            <w:u w:val="single"/>
            <w:rtl w:val="0"/>
          </w:rPr>
          <w:t xml:space="preserve">https://www.medicina.ufmg.br/surdos-tem-dificuldade-no-atendimento-em-servicos-de-saude/</w:t>
        </w:r>
      </w:hyperlink>
      <w:r w:rsidDel="00000000" w:rsidR="00000000" w:rsidRPr="00000000">
        <w:rPr>
          <w:rtl w:val="0"/>
        </w:rPr>
        <w:t xml:space="preserve"> (dificuldade de atendimento em saúde — UFMG)</w:t>
      </w:r>
    </w:p>
    <w:p w:rsidR="00000000" w:rsidDel="00000000" w:rsidP="00000000" w:rsidRDefault="00000000" w:rsidRPr="00000000" w14:paraId="0000003B">
      <w:pPr>
        <w:numPr>
          <w:ilvl w:val="0"/>
          <w:numId w:val="1"/>
        </w:numPr>
        <w:spacing w:after="0" w:afterAutospacing="0" w:before="0" w:beforeAutospacing="0"/>
        <w:ind w:left="720" w:hanging="360"/>
      </w:pPr>
      <w:hyperlink r:id="rId30">
        <w:r w:rsidDel="00000000" w:rsidR="00000000" w:rsidRPr="00000000">
          <w:rPr>
            <w:color w:val="1155cc"/>
            <w:u w:val="single"/>
            <w:rtl w:val="0"/>
          </w:rPr>
          <w:t xml:space="preserve">https://agenciabrasil.ebc.com.br/direitos-humanos/noticia/2019-10/surdos-enfrentam-dificuldade-para-atendimento-em-saude</w:t>
        </w:r>
      </w:hyperlink>
      <w:r w:rsidDel="00000000" w:rsidR="00000000" w:rsidRPr="00000000">
        <w:rPr>
          <w:rtl w:val="0"/>
        </w:rPr>
        <w:t xml:space="preserve"> (Agência Brasil — atendimento em saúde)</w:t>
      </w:r>
    </w:p>
    <w:p w:rsidR="00000000" w:rsidDel="00000000" w:rsidP="00000000" w:rsidRDefault="00000000" w:rsidRPr="00000000" w14:paraId="0000003C">
      <w:pPr>
        <w:numPr>
          <w:ilvl w:val="0"/>
          <w:numId w:val="1"/>
        </w:numPr>
        <w:spacing w:after="0" w:afterAutospacing="0" w:before="0" w:beforeAutospacing="0"/>
        <w:ind w:left="720" w:hanging="360"/>
      </w:pPr>
      <w:hyperlink r:id="rId31">
        <w:r w:rsidDel="00000000" w:rsidR="00000000" w:rsidRPr="00000000">
          <w:rPr>
            <w:color w:val="1155cc"/>
            <w:u w:val="single"/>
            <w:rtl w:val="0"/>
          </w:rPr>
          <w:t xml:space="preserve">https://labdicasjornalismo.com/noticia/11907/as-consequencias-da-falta-de-acessibilidade-para-profissionalizacao-da-populacao-surda-no-brasil</w:t>
        </w:r>
      </w:hyperlink>
      <w:r w:rsidDel="00000000" w:rsidR="00000000" w:rsidRPr="00000000">
        <w:rPr>
          <w:rtl w:val="0"/>
        </w:rPr>
        <w:t xml:space="preserve"> (mercado de trabalho — Instituto Locomotiva)</w:t>
      </w:r>
    </w:p>
    <w:p w:rsidR="00000000" w:rsidDel="00000000" w:rsidP="00000000" w:rsidRDefault="00000000" w:rsidRPr="00000000" w14:paraId="0000003D">
      <w:pPr>
        <w:numPr>
          <w:ilvl w:val="0"/>
          <w:numId w:val="1"/>
        </w:numPr>
        <w:spacing w:after="0" w:afterAutospacing="0" w:before="0" w:beforeAutospacing="0"/>
        <w:ind w:left="720" w:hanging="360"/>
      </w:pPr>
      <w:hyperlink r:id="rId32">
        <w:r w:rsidDel="00000000" w:rsidR="00000000" w:rsidRPr="00000000">
          <w:rPr>
            <w:color w:val="1155cc"/>
            <w:u w:val="single"/>
            <w:rtl w:val="0"/>
          </w:rPr>
          <w:t xml:space="preserve">https://repositorio.ifsp.edu.br/items/f2698062-d914-4ce1-a90b-a9ac5df3f289</w:t>
        </w:r>
      </w:hyperlink>
      <w:r w:rsidDel="00000000" w:rsidR="00000000" w:rsidRPr="00000000">
        <w:rPr>
          <w:rtl w:val="0"/>
        </w:rPr>
        <w:t xml:space="preserve"> (percepção do surdo sobre o mercado de trabalho)</w:t>
      </w:r>
    </w:p>
    <w:p w:rsidR="00000000" w:rsidDel="00000000" w:rsidP="00000000" w:rsidRDefault="00000000" w:rsidRPr="00000000" w14:paraId="0000003E">
      <w:pPr>
        <w:numPr>
          <w:ilvl w:val="0"/>
          <w:numId w:val="1"/>
        </w:numPr>
        <w:spacing w:before="0" w:beforeAutospacing="0"/>
        <w:ind w:left="720" w:hanging="360"/>
      </w:pPr>
      <w:hyperlink r:id="rId33">
        <w:r w:rsidDel="00000000" w:rsidR="00000000" w:rsidRPr="00000000">
          <w:rPr>
            <w:color w:val="1155cc"/>
            <w:u w:val="single"/>
            <w:rtl w:val="0"/>
          </w:rPr>
          <w:t xml:space="preserve">https://revistageo.com.br/revgeo/article/view/2928</w:t>
        </w:r>
      </w:hyperlink>
      <w:r w:rsidDel="00000000" w:rsidR="00000000" w:rsidRPr="00000000">
        <w:rPr>
          <w:rtl w:val="0"/>
        </w:rPr>
        <w:t xml:space="preserve"> (inclusão de pessoas surdas no mercado de trabalho — políticas públicas)</w:t>
      </w:r>
    </w:p>
    <w:p w:rsidR="00000000" w:rsidDel="00000000" w:rsidP="00000000" w:rsidRDefault="00000000" w:rsidRPr="00000000" w14:paraId="0000003F">
      <w:pPr>
        <w:pStyle w:val="Heading1"/>
        <w:pageBreakBefore w:val="0"/>
        <w:pBdr>
          <w:top w:space="0" w:sz="0" w:val="nil"/>
          <w:left w:space="0" w:sz="0" w:val="nil"/>
          <w:bottom w:space="0" w:sz="0" w:val="nil"/>
          <w:right w:space="0" w:sz="0" w:val="nil"/>
          <w:between w:space="0" w:sz="0" w:val="nil"/>
        </w:pBdr>
        <w:shd w:fill="auto" w:val="clear"/>
        <w:spacing w:after="200" w:lineRule="auto"/>
        <w:rPr>
          <w:color w:val="000000"/>
        </w:rPr>
      </w:pPr>
      <w:bookmarkStart w:colFirst="0" w:colLast="0" w:name="_pzg3yqaz56jn" w:id="12"/>
      <w:bookmarkEnd w:id="12"/>
      <w:r w:rsidDel="00000000" w:rsidR="00000000" w:rsidRPr="00000000">
        <w:rPr>
          <w:color w:val="000000"/>
          <w:rtl w:val="0"/>
        </w:rPr>
        <w:t xml:space="preserve">5. DECLARAÇÃO DE IA</w:t>
      </w:r>
    </w:p>
    <w:p w:rsidR="00000000" w:rsidDel="00000000" w:rsidP="00000000" w:rsidRDefault="00000000" w:rsidRPr="00000000" w14:paraId="00000040">
      <w:pPr>
        <w:rPr>
          <w:color w:val="000000"/>
        </w:rPr>
      </w:pPr>
      <w:r w:rsidDel="00000000" w:rsidR="00000000" w:rsidRPr="00000000">
        <w:rPr>
          <w:color w:val="000000"/>
          <w:rtl w:val="0"/>
        </w:rPr>
        <w:t xml:space="preserve">Declaro que utilizei a ferramenta de Inteligência Artificial Claude (Anthropic) e Gemini (Google) neste trabalho/atividade para realizar buscas e levantamento de dados em fontes documentais (IBGE, Inep, Câmara Municipal do Recife, artigos acadêmicos e sites institucionais), auxiliar na síntese das principais descobertas da pesquisa documental sobre o tema, e apoiar a redação do delineamento preliminar do problema do projeto. O uso ocorreu nas etapas de pesquisa documental e estruturação textual do relatório executivo. Não tratei dados pessoais, uma vez que as informações levantadas se referem a dados públicos, estatísticos e agregados (censos, pesquisas institucionais e artigos científicos), sem identificação de indivíduos. Revisei criticamente o conteúdo gerado e assumo a responsabilidade integral pela versão final apresentada. </w:t>
      </w:r>
      <w:r w:rsidDel="00000000" w:rsidR="00000000" w:rsidRPr="00000000">
        <w:rPr>
          <w:rtl w:val="0"/>
        </w:rPr>
      </w:r>
    </w:p>
    <w:sectPr>
      <w:footerReference r:id="rId34" w:type="default"/>
      <w:footerReference r:id="rId3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13"/>
    <w:bookmarkEnd w:id="13"/>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4"/>
    <w:bookmarkEnd w:id="14"/>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47692416_Problematizando_o_uso_do_aplicativo_de_traducao_Hand_Talk_no_ensino_da_Libras_no_Ensino_Superior" TargetMode="External"/><Relationship Id="rId22" Type="http://schemas.openxmlformats.org/officeDocument/2006/relationships/hyperlink" Target="https://repositorio.unesp.br/entities/publication/ef18a30b-d8c8-4cf4-af3d-dc1d7723d629" TargetMode="External"/><Relationship Id="rId21" Type="http://schemas.openxmlformats.org/officeDocument/2006/relationships/hyperlink" Target="https://repositorio.ifes.edu.br/handle/123456789/2763" TargetMode="External"/><Relationship Id="rId24" Type="http://schemas.openxmlformats.org/officeDocument/2006/relationships/hyperlink" Target="https://www2.recife.pe.gov.br/noticias/20/07/2026/recife-inicia-ciclo-de-inovacao-e-sustentabilidade-com-summer-job-2026" TargetMode="External"/><Relationship Id="rId23" Type="http://schemas.openxmlformats.org/officeDocument/2006/relationships/hyperlink" Target="https://www.researchgate.net/publication/356383630_Reconhecimento_Automatico_de_Sinais_da_Libr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47692416_Problematizando_o_uso_do_aplicativo_de_traducao_Hand_Talk_no_ensino_da_Libras_no_Ensino_Superior" TargetMode="External"/><Relationship Id="rId26" Type="http://schemas.openxmlformats.org/officeDocument/2006/relationships/hyperlink" Target="https://sites.google.com/recife.pe.gov.br/eita-2-ciclo/desafios" TargetMode="External"/><Relationship Id="rId25" Type="http://schemas.openxmlformats.org/officeDocument/2006/relationships/hyperlink" Target="https://www.recife.pe.leg.br/comunicacao/noticias/2024/10/oficina-de-vivencias-inclusivas-desafios-a-acessibilidade" TargetMode="External"/><Relationship Id="rId28" Type="http://schemas.openxmlformats.org/officeDocument/2006/relationships/hyperlink" Target="https://periodicos.unoesc.edu.br/evidencia/article/view/38660" TargetMode="External"/><Relationship Id="rId27" Type="http://schemas.openxmlformats.org/officeDocument/2006/relationships/hyperlink" Target="https://sites.google.com/recife.pe.gov.br/eita-2-ciclo/regulamento" TargetMode="External"/><Relationship Id="rId5" Type="http://schemas.openxmlformats.org/officeDocument/2006/relationships/styles" Target="styles.xml"/><Relationship Id="rId6" Type="http://schemas.openxmlformats.org/officeDocument/2006/relationships/hyperlink" Target="https://www.scielo.br/j/rbee/a/SQ6qvdQPYfhCTKkGSgNjths/?format=html&amp;lang=pt" TargetMode="External"/><Relationship Id="rId29" Type="http://schemas.openxmlformats.org/officeDocument/2006/relationships/hyperlink" Target="https://www.medicina.ufmg.br/surdos-tem-dificuldade-no-atendimento-em-servicos-de-saude/" TargetMode="External"/><Relationship Id="rId7" Type="http://schemas.openxmlformats.org/officeDocument/2006/relationships/hyperlink" Target="http://www.scielo.br/j/rcefac/a/Lr7dq73TcmLt3GSsxv3H75J/?lang=pt" TargetMode="External"/><Relationship Id="rId8" Type="http://schemas.openxmlformats.org/officeDocument/2006/relationships/hyperlink" Target="https://doaj.org/article/cbfabc3a29884f8ea67f7604a5134b84" TargetMode="External"/><Relationship Id="rId31" Type="http://schemas.openxmlformats.org/officeDocument/2006/relationships/hyperlink" Target="https://labdicasjornalismo.com/noticia/11907/as-consequencias-da-falta-de-acessibilidade-para-profissionalizacao-da-populacao-surda-no-brasil" TargetMode="External"/><Relationship Id="rId30" Type="http://schemas.openxmlformats.org/officeDocument/2006/relationships/hyperlink" Target="https://agenciabrasil.ebc.com.br/direitos-humanos/noticia/2019-10/surdos-enfrentam-dificuldade-para-atendimento-em-saude" TargetMode="External"/><Relationship Id="rId11" Type="http://schemas.openxmlformats.org/officeDocument/2006/relationships/hyperlink" Target="https://cronicasdasurdez.com/quantos-surdos-no-mundo/" TargetMode="External"/><Relationship Id="rId33" Type="http://schemas.openxmlformats.org/officeDocument/2006/relationships/hyperlink" Target="https://revistageo.com.br/revgeo/article/view/2928" TargetMode="External"/><Relationship Id="rId10" Type="http://schemas.openxmlformats.org/officeDocument/2006/relationships/hyperlink" Target="https://repositorio.ufmg.br/server/api/core/bitstreams/4307a8e9-f22e-4374-a900-0f42d88974a8/content" TargetMode="External"/><Relationship Id="rId32" Type="http://schemas.openxmlformats.org/officeDocument/2006/relationships/hyperlink" Target="https://repositorio.ifsp.edu.br/items/f2698062-d914-4ce1-a90b-a9ac5df3f289" TargetMode="External"/><Relationship Id="rId13" Type="http://schemas.openxmlformats.org/officeDocument/2006/relationships/hyperlink" Target="https://agenciabrasil.ebc.com.br/radioagencia-nacional/direitos-humanos/audio/2022-07/brasil-tem-mais-de-10-milhoes-de-pessoas-surdas-segundo-o-ibge" TargetMode="External"/><Relationship Id="rId35" Type="http://schemas.openxmlformats.org/officeDocument/2006/relationships/footer" Target="footer2.xml"/><Relationship Id="rId12" Type="http://schemas.openxmlformats.org/officeDocument/2006/relationships/hyperlink" Target="https://www.icom.app/quantas-pessoas-sabem-libras-no-brasil/" TargetMode="External"/><Relationship Id="rId34" Type="http://schemas.openxmlformats.org/officeDocument/2006/relationships/footer" Target="footer1.xml"/><Relationship Id="rId15" Type="http://schemas.openxmlformats.org/officeDocument/2006/relationships/hyperlink" Target="https://www.scielo.br/j/pee/a/fHBjNHSPPFZVQwbXJwS4Qqg/?lang=pt" TargetMode="External"/><Relationship Id="rId14" Type="http://schemas.openxmlformats.org/officeDocument/2006/relationships/hyperlink" Target="https://www.gov.br/inep/pt-br/centrais-de-conteudo/noticias/censo-escolar/confira-o-panorama-dos-surdos-na-educacao-brasileira" TargetMode="External"/><Relationship Id="rId17" Type="http://schemas.openxmlformats.org/officeDocument/2006/relationships/hyperlink" Target="https://www.redalyc.org/journal/3131/313158892016/html/" TargetMode="External"/><Relationship Id="rId16" Type="http://schemas.openxmlformats.org/officeDocument/2006/relationships/hyperlink" Target="https://www.cnnbrasil.com.br/nacional/estudantes-com-deficiencia-tem-maior-risco-de-evasao-escolar-aponta-estudo/" TargetMode="External"/><Relationship Id="rId19" Type="http://schemas.openxmlformats.org/officeDocument/2006/relationships/hyperlink" Target="https://www.academia.edu/113689108/Tecnologia_assistiva_e_tradu%C3%A7%C3%A3o_para_Libras" TargetMode="External"/><Relationship Id="rId18" Type="http://schemas.openxmlformats.org/officeDocument/2006/relationships/hyperlink" Target="https://periodicos.newsciencepubl.com/LEV/article/download/2760/3230/1003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