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Desenvolver jogos, mesmos que baste simples, nos permitirá visualizar de uma forma diferente alguns problemas e conceitos estudados até agora, além de ser uma das aplicações mais legais com o arduinol! Neste capítulo iremos ver como alguns exemplos de jogos com o arduino utilizados botões, leds e o display de LCD.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