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1.)</w:t>
        <w:tab/>
        <w:t xml:space="preserve">An analog system that carried voice signals until the 1970s in which it started carrying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computer data signals.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3.)</w:t>
        <w:tab/>
        <w:t xml:space="preserve">A local loop connects customers and central offices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4.)</w:t>
        <w:tab/>
        <w:t xml:space="preserve">A local access transport area is a geographic area that is the area signified as local area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calls, anything outside of that and the call is classified as long-distance.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8.)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9.)</w:t>
        <w:tab/>
        <w:t xml:space="preserve">A 56-kbps modem is able to transmit higher data speeds than  33.6-kbps modem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10.)</w:t>
        <w:tab/>
        <w:t xml:space="preserve">Since data is sent to a home in analog signals, when it gets to a house or business it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can’t reach 56 kbps because of noise that accompanies the use of copper wire.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12.)</w:t>
        <w:tab/>
        <w:t xml:space="preserve">The highest transfer speeds of cable modem systems is near 100 Mbps.  A cable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modem simply is a device that takes in the the coaxial cable from the cable company and separates the computer data from the cable tv signals.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15.)</w:t>
        <w:tab/>
        <w:t xml:space="preserve">Since T-3 is multiple T-1s together then the same qualities that T-1 has are also in T-3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only more expensive.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19.)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22.)</w:t>
        <w:tab/>
        <w:t xml:space="preserve">The carrier is allowed to drop any of the excess information is the frame rate is pass the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limit.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27.)</w:t>
        <w:tab/>
        <w:t xml:space="preserve">Computer-telephony integration can be applied for Unified messeging, interactive voice response, Integrated voice recognition and response, Fax processing, text-to-speech, third-party, PBX graphic user interface, Call filtering, and customized menuing systems.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28.)</w:t>
        <w:tab/>
        <w:t xml:space="preserve">The internet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