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jc w:val="right"/>
        <w:rPr/>
      </w:pPr>
      <w:r w:rsidDel="00000000" w:rsidR="00000000" w:rsidRPr="00000000">
        <w:rPr>
          <w:rtl w:val="0"/>
        </w:rPr>
        <w:t xml:space="preserve">Carlos Lopez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/>
      </w:pPr>
      <w:r w:rsidDel="00000000" w:rsidR="00000000" w:rsidRPr="00000000">
        <w:rPr>
          <w:rtl w:val="0"/>
        </w:rPr>
        <w:t xml:space="preserve">04/28/2017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/>
      </w:pPr>
      <w:r w:rsidDel="00000000" w:rsidR="00000000" w:rsidRPr="00000000">
        <w:rPr>
          <w:rtl w:val="0"/>
        </w:rPr>
        <w:t xml:space="preserve">Prof Kristina Bauer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/>
      </w:pPr>
      <w:r w:rsidDel="00000000" w:rsidR="00000000" w:rsidRPr="00000000">
        <w:rPr>
          <w:rtl w:val="0"/>
        </w:rPr>
        <w:t xml:space="preserve">PSY-301</w:t>
      </w:r>
    </w:p>
    <w:p w:rsidR="00000000" w:rsidDel="00000000" w:rsidP="00000000" w:rsidRDefault="00000000" w:rsidRPr="00000000">
      <w:pPr>
        <w:pBdr/>
        <w:ind w:firstLine="720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E.C. #4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interesting article, although I must have been very tired when I started reading it because I had to go through the article a couple times before I actually understood what I was reading.  I had experienced before how giving personal details and information about yourself to others leads to stronger friendship bonds. </w:t>
      </w:r>
    </w:p>
    <w:p w:rsidR="00000000" w:rsidDel="00000000" w:rsidP="00000000" w:rsidRDefault="00000000" w:rsidRPr="00000000">
      <w:pPr>
        <w:pBdr/>
        <w:spacing w:line="48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summer before my freshman year of college I was attending a summer program here at IIT, in which about 20-25 others of my age lived on campus for a month.  During the month, towards the beginning of the program, there was a bonding exercise in which everyone of the new “students” was to share a personal detail or experience, starting with two of the leaders.  After that day, the group of us were a lot closer and able to work together in team activities later that summer.  What I learned from this article was that that situation was not just a coincidence or fluke, it actually has some research behind it.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in part was also what I found interesting about the article, the fact that sharing your story with others can quickly make you more connected with them on a personal level.  Compared to the book, this article focuses on the emotional side of making bonds with team members.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