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58C9" w14:textId="77777777" w:rsidR="006F1329" w:rsidRDefault="0015533F">
      <w:pPr>
        <w:pStyle w:val="Ttulo1"/>
        <w:jc w:val="center"/>
        <w:rPr>
          <w:rFonts w:ascii="Google Sans" w:eastAsia="Google Sans" w:hAnsi="Google Sans" w:cs="Google Sans"/>
        </w:rPr>
      </w:pPr>
      <w:bookmarkStart w:id="0" w:name="_evidx83t54sc" w:colFirst="0" w:colLast="0"/>
      <w:bookmarkEnd w:id="0"/>
      <w:proofErr w:type="spellStart"/>
      <w:r>
        <w:rPr>
          <w:rFonts w:ascii="Google Sans" w:eastAsia="Google Sans" w:hAnsi="Google Sans" w:cs="Google Sans"/>
        </w:rPr>
        <w:t>Botium</w:t>
      </w:r>
      <w:proofErr w:type="spellEnd"/>
      <w:r>
        <w:rPr>
          <w:rFonts w:ascii="Google Sans" w:eastAsia="Google Sans" w:hAnsi="Google Sans" w:cs="Google Sans"/>
        </w:rPr>
        <w:t xml:space="preserve"> Toys: Scope, goals, and risk assessment report</w:t>
      </w:r>
    </w:p>
    <w:p w14:paraId="01B1D97C" w14:textId="77777777" w:rsidR="006F1329" w:rsidRDefault="0015533F">
      <w:pPr>
        <w:rPr>
          <w:rFonts w:ascii="Google Sans" w:eastAsia="Google Sans" w:hAnsi="Google Sans" w:cs="Google Sans"/>
          <w:color w:val="CC0000"/>
          <w:sz w:val="24"/>
          <w:szCs w:val="24"/>
        </w:rPr>
      </w:pPr>
      <w:r>
        <w:rPr>
          <w:rFonts w:ascii="Google Sans" w:eastAsia="Google Sans" w:hAnsi="Google Sans" w:cs="Google Sans"/>
          <w:noProof/>
          <w:color w:val="CC0000"/>
          <w:sz w:val="24"/>
          <w:szCs w:val="24"/>
        </w:rPr>
        <mc:AlternateContent>
          <mc:Choice Requires="wpg">
            <w:drawing>
              <wp:inline distT="114300" distB="114300" distL="114300" distR="114300" wp14:anchorId="4F300F74" wp14:editId="01CDC10B">
                <wp:extent cx="5943600" cy="14118"/>
                <wp:effectExtent l="0" t="0" r="0" b="0"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14400" y="1219200"/>
                          <a:ext cx="80010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943600" cy="1411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1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EF121F2" w14:textId="77777777" w:rsidR="006F1329" w:rsidRDefault="0015533F">
      <w:pPr>
        <w:pStyle w:val="Ttulo2"/>
        <w:rPr>
          <w:rFonts w:ascii="Google Sans" w:eastAsia="Google Sans" w:hAnsi="Google Sans" w:cs="Google Sans"/>
          <w:b/>
          <w:color w:val="000000"/>
          <w:sz w:val="24"/>
          <w:szCs w:val="24"/>
        </w:rPr>
      </w:pPr>
      <w:bookmarkStart w:id="1" w:name="_kc2jqdd8nifa" w:colFirst="0" w:colLast="0"/>
      <w:bookmarkEnd w:id="1"/>
      <w:r>
        <w:rPr>
          <w:rFonts w:ascii="Google Sans" w:eastAsia="Google Sans" w:hAnsi="Google Sans" w:cs="Google Sans"/>
        </w:rPr>
        <w:t>Scope and goals of the audit</w:t>
      </w:r>
    </w:p>
    <w:p w14:paraId="23B007BA" w14:textId="77777777" w:rsidR="006F1329" w:rsidRDefault="0015533F">
      <w:pPr>
        <w:pStyle w:val="Subttulo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2" w:name="_5amnjv9mhbsx" w:colFirst="0" w:colLast="0"/>
      <w:bookmarkEnd w:id="2"/>
      <w:r>
        <w:rPr>
          <w:rFonts w:ascii="Google Sans" w:eastAsia="Google Sans" w:hAnsi="Google Sans" w:cs="Google Sans"/>
          <w:b/>
          <w:color w:val="000000"/>
          <w:sz w:val="24"/>
          <w:szCs w:val="24"/>
        </w:rPr>
        <w:t xml:space="preserve">Scope: 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>The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scope is defined as the entire security program at </w:t>
      </w:r>
      <w:proofErr w:type="spellStart"/>
      <w:r>
        <w:rPr>
          <w:rFonts w:ascii="Google Sans" w:eastAsia="Google Sans" w:hAnsi="Google Sans" w:cs="Google Sans"/>
          <w:color w:val="000000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Toys. This means all assets need to be assessed alongside internal processes and procedures related to the implementation of controls and compliance best practices.</w:t>
      </w:r>
    </w:p>
    <w:p w14:paraId="332527A3" w14:textId="77777777" w:rsidR="006F1329" w:rsidRDefault="0015533F">
      <w:pPr>
        <w:pStyle w:val="Subttulo"/>
        <w:rPr>
          <w:rFonts w:ascii="Google Sans" w:eastAsia="Google Sans" w:hAnsi="Google Sans" w:cs="Google Sans"/>
          <w:color w:val="000000"/>
        </w:rPr>
      </w:pPr>
      <w:bookmarkStart w:id="3" w:name="_17mak1awllyh" w:colFirst="0" w:colLast="0"/>
      <w:bookmarkEnd w:id="3"/>
      <w:r>
        <w:rPr>
          <w:rFonts w:ascii="Google Sans" w:eastAsia="Google Sans" w:hAnsi="Google Sans" w:cs="Google Sans"/>
          <w:b/>
          <w:color w:val="000000"/>
          <w:sz w:val="24"/>
          <w:szCs w:val="24"/>
        </w:rPr>
        <w:t>Goals: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Assess existing assets an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d complete the controls and compliance checklist to determine which controls and compliance best practices need to be implemented </w:t>
      </w:r>
      <w:proofErr w:type="gramStart"/>
      <w:r>
        <w:rPr>
          <w:rFonts w:ascii="Google Sans" w:eastAsia="Google Sans" w:hAnsi="Google Sans" w:cs="Google Sans"/>
          <w:color w:val="000000"/>
          <w:sz w:val="24"/>
          <w:szCs w:val="24"/>
        </w:rPr>
        <w:t>to  improve</w:t>
      </w:r>
      <w:proofErr w:type="gram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Toys’ security posture.</w:t>
      </w:r>
    </w:p>
    <w:p w14:paraId="336E737B" w14:textId="77777777" w:rsidR="006F1329" w:rsidRDefault="0015533F">
      <w:pPr>
        <w:pStyle w:val="Ttulo2"/>
        <w:rPr>
          <w:rFonts w:ascii="Google Sans" w:eastAsia="Google Sans" w:hAnsi="Google Sans" w:cs="Google Sans"/>
        </w:rPr>
      </w:pPr>
      <w:bookmarkStart w:id="4" w:name="_jdudu6fs5rtm" w:colFirst="0" w:colLast="0"/>
      <w:bookmarkEnd w:id="4"/>
      <w:r>
        <w:rPr>
          <w:rFonts w:ascii="Google Sans" w:eastAsia="Google Sans" w:hAnsi="Google Sans" w:cs="Google Sans"/>
        </w:rPr>
        <w:t>Current assets</w:t>
      </w:r>
    </w:p>
    <w:p w14:paraId="2F50F24D" w14:textId="77777777" w:rsidR="006F1329" w:rsidRDefault="0015533F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Assets managed by the IT Department include: </w:t>
      </w:r>
    </w:p>
    <w:p w14:paraId="4F6C4BCA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On-premises equipment </w:t>
      </w:r>
      <w:r>
        <w:rPr>
          <w:rFonts w:ascii="Google Sans" w:eastAsia="Google Sans" w:hAnsi="Google Sans" w:cs="Google Sans"/>
          <w:sz w:val="24"/>
          <w:szCs w:val="24"/>
        </w:rPr>
        <w:t xml:space="preserve">for in-office business needs  </w:t>
      </w:r>
    </w:p>
    <w:p w14:paraId="08A459BB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Employee equipment: end-user devices (desktops/laptops, smartphones), remote workstations, headsets, cables, keyboards, mice, docking stations, surveillance cameras, etc.</w:t>
      </w:r>
    </w:p>
    <w:p w14:paraId="24130A24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Storefront products available for retail sale on site </w:t>
      </w:r>
      <w:r>
        <w:rPr>
          <w:rFonts w:ascii="Google Sans" w:eastAsia="Google Sans" w:hAnsi="Google Sans" w:cs="Google Sans"/>
          <w:sz w:val="24"/>
          <w:szCs w:val="24"/>
        </w:rPr>
        <w:t>and online; stored in the company’s adjoining warehouse</w:t>
      </w:r>
    </w:p>
    <w:p w14:paraId="0978CB31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Management of systems, software, and services: accounting, telecommunication, database, security, ecommerce, and inventory management</w:t>
      </w:r>
    </w:p>
    <w:p w14:paraId="7A17CE8B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Internet access</w:t>
      </w:r>
    </w:p>
    <w:p w14:paraId="7E5BB017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Internal network</w:t>
      </w:r>
    </w:p>
    <w:p w14:paraId="1E7F5D77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Data retention and storage</w:t>
      </w:r>
    </w:p>
    <w:p w14:paraId="1731627E" w14:textId="77777777" w:rsidR="006F1329" w:rsidRDefault="0015533F">
      <w:pPr>
        <w:numPr>
          <w:ilvl w:val="0"/>
          <w:numId w:val="1"/>
        </w:num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Legacy system maintenance: end-of-life systems that require human monitoring </w:t>
      </w:r>
    </w:p>
    <w:p w14:paraId="5C9C4175" w14:textId="77777777" w:rsidR="006F1329" w:rsidRDefault="0015533F">
      <w:pPr>
        <w:pStyle w:val="Ttulo2"/>
        <w:rPr>
          <w:rFonts w:ascii="Google Sans" w:eastAsia="Google Sans" w:hAnsi="Google Sans" w:cs="Google Sans"/>
        </w:rPr>
      </w:pPr>
      <w:bookmarkStart w:id="5" w:name="_5i80k6dm51vy" w:colFirst="0" w:colLast="0"/>
      <w:bookmarkEnd w:id="5"/>
      <w:r>
        <w:rPr>
          <w:rFonts w:ascii="Google Sans" w:eastAsia="Google Sans" w:hAnsi="Google Sans" w:cs="Google Sans"/>
        </w:rPr>
        <w:lastRenderedPageBreak/>
        <w:t>Risk assessment</w:t>
      </w:r>
    </w:p>
    <w:p w14:paraId="7187FC7E" w14:textId="77777777" w:rsidR="006F1329" w:rsidRDefault="0015533F">
      <w:pPr>
        <w:pStyle w:val="Ttulo3"/>
        <w:rPr>
          <w:rFonts w:ascii="Google Sans" w:eastAsia="Google Sans" w:hAnsi="Google Sans" w:cs="Google Sans"/>
        </w:rPr>
      </w:pPr>
      <w:bookmarkStart w:id="6" w:name="_tkycrv8qc7kh" w:colFirst="0" w:colLast="0"/>
      <w:bookmarkEnd w:id="6"/>
      <w:r>
        <w:rPr>
          <w:rFonts w:ascii="Google Sans" w:eastAsia="Google Sans" w:hAnsi="Google Sans" w:cs="Google Sans"/>
        </w:rPr>
        <w:t>Risk description</w:t>
      </w:r>
    </w:p>
    <w:p w14:paraId="08EE698F" w14:textId="77777777" w:rsidR="006F1329" w:rsidRDefault="0015533F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Currently, there is inadequate management of assets. Additionally,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does not have all of the proper control</w:t>
      </w:r>
      <w:r>
        <w:rPr>
          <w:rFonts w:ascii="Google Sans" w:eastAsia="Google Sans" w:hAnsi="Google Sans" w:cs="Google Sans"/>
          <w:sz w:val="24"/>
          <w:szCs w:val="24"/>
        </w:rPr>
        <w:t>s in place and may not be fully compliant with U.S. and international regulations and standards.</w:t>
      </w:r>
      <w:r>
        <w:rPr>
          <w:rFonts w:ascii="Google Sans" w:eastAsia="Google Sans" w:hAnsi="Google Sans" w:cs="Google Sans"/>
        </w:rPr>
        <w:t xml:space="preserve"> </w:t>
      </w:r>
    </w:p>
    <w:p w14:paraId="3D54491F" w14:textId="77777777" w:rsidR="006F1329" w:rsidRDefault="0015533F">
      <w:pPr>
        <w:pStyle w:val="Ttulo3"/>
        <w:rPr>
          <w:rFonts w:ascii="Google Sans" w:eastAsia="Google Sans" w:hAnsi="Google Sans" w:cs="Google Sans"/>
        </w:rPr>
      </w:pPr>
      <w:bookmarkStart w:id="7" w:name="_pepjp18yvpjs" w:colFirst="0" w:colLast="0"/>
      <w:bookmarkEnd w:id="7"/>
      <w:r>
        <w:rPr>
          <w:rFonts w:ascii="Google Sans" w:eastAsia="Google Sans" w:hAnsi="Google Sans" w:cs="Google Sans"/>
        </w:rPr>
        <w:t>Control best practices</w:t>
      </w:r>
    </w:p>
    <w:p w14:paraId="6586109D" w14:textId="77777777" w:rsidR="006F1329" w:rsidRDefault="0015533F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 first of the five functions of the NIST CSF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is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Identify.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will need to dedicate resources to identify assets so they can</w:t>
      </w:r>
      <w:r>
        <w:rPr>
          <w:rFonts w:ascii="Google Sans" w:eastAsia="Google Sans" w:hAnsi="Google Sans" w:cs="Google Sans"/>
          <w:sz w:val="24"/>
          <w:szCs w:val="24"/>
        </w:rPr>
        <w:t xml:space="preserve"> appropriately manage them. Additionally, they will need to classify existing assets and determine the impact of the loss of existing assets, including systems, on business continuity.</w:t>
      </w:r>
    </w:p>
    <w:p w14:paraId="63383585" w14:textId="77777777" w:rsidR="006F1329" w:rsidRDefault="0015533F">
      <w:pPr>
        <w:pStyle w:val="Ttulo3"/>
        <w:rPr>
          <w:rFonts w:ascii="Google Sans" w:eastAsia="Google Sans" w:hAnsi="Google Sans" w:cs="Google Sans"/>
        </w:rPr>
      </w:pPr>
      <w:bookmarkStart w:id="8" w:name="_ghnlzhum2uiy" w:colFirst="0" w:colLast="0"/>
      <w:bookmarkEnd w:id="8"/>
      <w:r>
        <w:rPr>
          <w:rFonts w:ascii="Google Sans" w:eastAsia="Google Sans" w:hAnsi="Google Sans" w:cs="Google Sans"/>
        </w:rPr>
        <w:t>Risk score</w:t>
      </w:r>
    </w:p>
    <w:p w14:paraId="7E6A0B06" w14:textId="77777777" w:rsidR="006F1329" w:rsidRDefault="0015533F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On a scale of 1 to 10, the risk score is 8, which is fairly </w:t>
      </w:r>
      <w:r>
        <w:rPr>
          <w:rFonts w:ascii="Google Sans" w:eastAsia="Google Sans" w:hAnsi="Google Sans" w:cs="Google Sans"/>
          <w:sz w:val="24"/>
          <w:szCs w:val="24"/>
        </w:rPr>
        <w:t>high. This is due to a lack of controls and adherence to compliance best practices.</w:t>
      </w:r>
    </w:p>
    <w:p w14:paraId="4535F1F8" w14:textId="77777777" w:rsidR="006F1329" w:rsidRDefault="0015533F">
      <w:pPr>
        <w:pStyle w:val="Ttulo3"/>
        <w:rPr>
          <w:rFonts w:ascii="Google Sans" w:eastAsia="Google Sans" w:hAnsi="Google Sans" w:cs="Google Sans"/>
        </w:rPr>
      </w:pPr>
      <w:bookmarkStart w:id="9" w:name="_kmpxjpzb7q2o" w:colFirst="0" w:colLast="0"/>
      <w:bookmarkEnd w:id="9"/>
      <w:r>
        <w:rPr>
          <w:rFonts w:ascii="Google Sans" w:eastAsia="Google Sans" w:hAnsi="Google Sans" w:cs="Google Sans"/>
        </w:rPr>
        <w:t>Additional comments</w:t>
      </w:r>
    </w:p>
    <w:p w14:paraId="41909C9F" w14:textId="77777777" w:rsidR="006F1329" w:rsidRDefault="0015533F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The potential impact from the loss of an asset is rated as medium, because the IT department does not know which assets would be at risk. The risk to as</w:t>
      </w:r>
      <w:r>
        <w:rPr>
          <w:rFonts w:ascii="Google Sans" w:eastAsia="Google Sans" w:hAnsi="Google Sans" w:cs="Google Sans"/>
          <w:sz w:val="24"/>
          <w:szCs w:val="24"/>
        </w:rPr>
        <w:t xml:space="preserve">sets or fines from governing bodies is high because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does not have all of the necessary controls in place and is not fully adhering to best practices related to compliance regulations that keep critical data private/secure. Review the following </w:t>
      </w:r>
      <w:r>
        <w:rPr>
          <w:rFonts w:ascii="Google Sans" w:eastAsia="Google Sans" w:hAnsi="Google Sans" w:cs="Google Sans"/>
          <w:sz w:val="24"/>
          <w:szCs w:val="24"/>
        </w:rPr>
        <w:t>bullet points for specific details:</w:t>
      </w:r>
    </w:p>
    <w:p w14:paraId="63D55E52" w14:textId="77777777" w:rsidR="006F1329" w:rsidRDefault="006F1329">
      <w:pPr>
        <w:rPr>
          <w:rFonts w:ascii="Google Sans" w:eastAsia="Google Sans" w:hAnsi="Google Sans" w:cs="Google Sans"/>
          <w:sz w:val="24"/>
          <w:szCs w:val="24"/>
          <w:highlight w:val="yellow"/>
        </w:rPr>
      </w:pPr>
    </w:p>
    <w:p w14:paraId="0B905279" w14:textId="77777777" w:rsidR="006F1329" w:rsidRDefault="0015533F">
      <w:pPr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Currently, all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employees have access to internally stored data and may be able to access cardholder data and customers’ PII/SPII.</w:t>
      </w:r>
    </w:p>
    <w:p w14:paraId="3AB8A7E6" w14:textId="77777777" w:rsidR="006F1329" w:rsidRDefault="0015533F">
      <w:pPr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Encryption is not currently used to ensure confidentiality of customers’ credit card information that is accepted, processed, transmitted, and stored locally in the company’s internal database. </w:t>
      </w:r>
    </w:p>
    <w:p w14:paraId="590E0862" w14:textId="77777777" w:rsidR="006F1329" w:rsidRDefault="0015533F">
      <w:pPr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Access controls pertaining to least privilege and separation </w:t>
      </w:r>
      <w:r>
        <w:rPr>
          <w:rFonts w:ascii="Google Sans" w:eastAsia="Google Sans" w:hAnsi="Google Sans" w:cs="Google Sans"/>
          <w:sz w:val="24"/>
          <w:szCs w:val="24"/>
        </w:rPr>
        <w:t>of duties have not been implemented.</w:t>
      </w:r>
    </w:p>
    <w:p w14:paraId="0A646BAD" w14:textId="77777777" w:rsidR="006F1329" w:rsidRDefault="0015533F">
      <w:pPr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The IT department has ensured availability and integrated controls to ensure data integrity.</w:t>
      </w:r>
    </w:p>
    <w:p w14:paraId="498377AE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The IT department has a firewall that blocks traffic based on an appropriately defined set of security rules.</w:t>
      </w:r>
    </w:p>
    <w:p w14:paraId="53933204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Antivirus softwa</w:t>
      </w:r>
      <w:r>
        <w:rPr>
          <w:rFonts w:ascii="Google Sans" w:eastAsia="Google Sans" w:hAnsi="Google Sans" w:cs="Google Sans"/>
          <w:sz w:val="24"/>
          <w:szCs w:val="24"/>
        </w:rPr>
        <w:t xml:space="preserve">re is installed and monitored regularly by the IT department. </w:t>
      </w:r>
    </w:p>
    <w:p w14:paraId="50F29B32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>The IT department has not installed an intrusion detection system (IDS).</w:t>
      </w:r>
    </w:p>
    <w:p w14:paraId="06389B8B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There are no disaster recovery plans currently in place, and the company does not have backups of critical data. </w:t>
      </w:r>
    </w:p>
    <w:p w14:paraId="44B3D6D2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The IT</w:t>
      </w:r>
      <w:r>
        <w:rPr>
          <w:rFonts w:ascii="Google Sans" w:eastAsia="Google Sans" w:hAnsi="Google Sans" w:cs="Google Sans"/>
          <w:sz w:val="24"/>
          <w:szCs w:val="24"/>
        </w:rPr>
        <w:t xml:space="preserve"> department has established a plan to notify E.U. customers within 72 hours if there is a security breach. Additionally, privacy policies, procedures, and processes have been developed and are enforced among IT department members/other employees, to proper</w:t>
      </w:r>
      <w:r>
        <w:rPr>
          <w:rFonts w:ascii="Google Sans" w:eastAsia="Google Sans" w:hAnsi="Google Sans" w:cs="Google Sans"/>
          <w:sz w:val="24"/>
          <w:szCs w:val="24"/>
        </w:rPr>
        <w:t>ly document and maintain data.</w:t>
      </w:r>
    </w:p>
    <w:p w14:paraId="42452063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Although a password policy exists, its requirements are nominal and not in line with current minimum password complexity requirements (e.g., at least eight characters, a combination of letters and at least one number; special</w:t>
      </w:r>
      <w:r>
        <w:rPr>
          <w:rFonts w:ascii="Google Sans" w:eastAsia="Google Sans" w:hAnsi="Google Sans" w:cs="Google Sans"/>
          <w:sz w:val="24"/>
          <w:szCs w:val="24"/>
        </w:rPr>
        <w:t xml:space="preserve"> characters). </w:t>
      </w:r>
    </w:p>
    <w:p w14:paraId="70F85798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There is no centralized password management system that enforces the password policy’s minimum requirements, which sometimes affects productivity when employees/vendors submit a ticket to the IT department to recover or reset a password.</w:t>
      </w:r>
    </w:p>
    <w:p w14:paraId="02455610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Whi</w:t>
      </w:r>
      <w:r>
        <w:rPr>
          <w:rFonts w:ascii="Google Sans" w:eastAsia="Google Sans" w:hAnsi="Google Sans" w:cs="Google Sans"/>
          <w:sz w:val="24"/>
          <w:szCs w:val="24"/>
        </w:rPr>
        <w:t>le legacy systems are monitored and maintained, there is no regular schedule in place for these tasks and intervention methods are unclear.</w:t>
      </w:r>
    </w:p>
    <w:p w14:paraId="39035065" w14:textId="77777777" w:rsidR="006F1329" w:rsidRDefault="0015533F">
      <w:pPr>
        <w:widowControl w:val="0"/>
        <w:numPr>
          <w:ilvl w:val="0"/>
          <w:numId w:val="2"/>
        </w:numPr>
        <w:spacing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 store’s physical location, which includes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main offices, store front, and warehouse of products, has</w:t>
      </w:r>
      <w:r>
        <w:rPr>
          <w:rFonts w:ascii="Google Sans" w:eastAsia="Google Sans" w:hAnsi="Google Sans" w:cs="Google Sans"/>
          <w:sz w:val="24"/>
          <w:szCs w:val="24"/>
        </w:rPr>
        <w:t xml:space="preserve"> sufficient locks, up-to-date closed-circuit television (CCTV) surveillance, as well as functioning fire detection and prevention systems.</w:t>
      </w:r>
    </w:p>
    <w:sectPr w:rsidR="006F132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2AB1E" w14:textId="77777777" w:rsidR="0015533F" w:rsidRDefault="0015533F">
      <w:pPr>
        <w:spacing w:line="240" w:lineRule="auto"/>
      </w:pPr>
      <w:r>
        <w:separator/>
      </w:r>
    </w:p>
  </w:endnote>
  <w:endnote w:type="continuationSeparator" w:id="0">
    <w:p w14:paraId="7F268178" w14:textId="77777777" w:rsidR="0015533F" w:rsidRDefault="001553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606CB" w14:textId="77777777" w:rsidR="0015533F" w:rsidRDefault="0015533F">
      <w:pPr>
        <w:spacing w:line="240" w:lineRule="auto"/>
      </w:pPr>
      <w:r>
        <w:separator/>
      </w:r>
    </w:p>
  </w:footnote>
  <w:footnote w:type="continuationSeparator" w:id="0">
    <w:p w14:paraId="4872AA80" w14:textId="77777777" w:rsidR="0015533F" w:rsidRDefault="001553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8263B" w14:textId="77777777" w:rsidR="006F1329" w:rsidRDefault="006F13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598D"/>
    <w:multiLevelType w:val="multilevel"/>
    <w:tmpl w:val="98104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35350C"/>
    <w:multiLevelType w:val="multilevel"/>
    <w:tmpl w:val="B944E0BA"/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329"/>
    <w:rsid w:val="000A5F74"/>
    <w:rsid w:val="0015533F"/>
    <w:rsid w:val="00222830"/>
    <w:rsid w:val="006F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E4E9"/>
  <w15:docId w15:val="{D709AD66-F1E0-4055-B3CD-7B8C139E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Magno</dc:creator>
  <cp:lastModifiedBy>Magno</cp:lastModifiedBy>
  <cp:revision>2</cp:revision>
  <dcterms:created xsi:type="dcterms:W3CDTF">2025-10-10T14:25:00Z</dcterms:created>
  <dcterms:modified xsi:type="dcterms:W3CDTF">2025-10-10T14:25:00Z</dcterms:modified>
</cp:coreProperties>
</file>