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D8AAA" w14:textId="77777777" w:rsidR="00E61912" w:rsidRDefault="00000000">
      <w:pPr>
        <w:spacing w:before="2880" w:after="480"/>
        <w:jc w:val="center"/>
      </w:pPr>
      <w:r>
        <w:rPr>
          <w:b/>
          <w:bCs/>
          <w:color w:val="2E75B6"/>
          <w:sz w:val="40"/>
          <w:szCs w:val="40"/>
        </w:rPr>
        <w:t>LINEAMIENTOS DE MODELAMIENTO DE DATOS</w:t>
      </w:r>
    </w:p>
    <w:p w14:paraId="30FD5B86" w14:textId="77777777" w:rsidR="00E61912" w:rsidRDefault="00000000">
      <w:pPr>
        <w:spacing w:after="1440"/>
        <w:jc w:val="center"/>
      </w:pPr>
      <w:r>
        <w:rPr>
          <w:color w:val="666666"/>
          <w:sz w:val="32"/>
          <w:szCs w:val="32"/>
        </w:rPr>
        <w:t>Databricks Data Modeling Guidelines</w:t>
      </w:r>
    </w:p>
    <w:p w14:paraId="02ACED44" w14:textId="77777777" w:rsidR="00E61912" w:rsidRDefault="00000000">
      <w:pPr>
        <w:spacing w:after="240"/>
        <w:jc w:val="center"/>
      </w:pPr>
      <w:r>
        <w:rPr>
          <w:color w:val="666666"/>
        </w:rPr>
        <w:t>Versión 1.0</w:t>
      </w:r>
    </w:p>
    <w:p w14:paraId="3F16F08E" w14:textId="77777777" w:rsidR="00E61912" w:rsidRDefault="00000000">
      <w:pPr>
        <w:spacing w:after="2880"/>
        <w:jc w:val="center"/>
      </w:pPr>
      <w:r>
        <w:rPr>
          <w:color w:val="666666"/>
        </w:rPr>
        <w:t>Febrero 2026</w:t>
      </w:r>
    </w:p>
    <w:p w14:paraId="6E17452D" w14:textId="77777777" w:rsidR="00E61912" w:rsidRDefault="00000000">
      <w:r>
        <w:br w:type="page"/>
      </w:r>
    </w:p>
    <w:p w14:paraId="0DC5B062" w14:textId="77777777" w:rsidR="00E61912" w:rsidRDefault="00000000">
      <w:pPr>
        <w:pStyle w:val="Ttulo1"/>
      </w:pPr>
      <w:r>
        <w:lastRenderedPageBreak/>
        <w:t>Tabla de Contenidos</w:t>
      </w:r>
    </w:p>
    <w:sdt>
      <w:sdtPr>
        <w:alias w:val="Tabla de Contenidos"/>
        <w:id w:val="-1847702080"/>
      </w:sdtPr>
      <w:sdtContent>
        <w:p w14:paraId="740C5BC4" w14:textId="77777777" w:rsidR="00E61912" w:rsidRDefault="00000000">
          <w:r>
            <w:fldChar w:fldCharType="begin"/>
            <w:instrText>TOC \h \o "1-3"</w:instrText>
            <w:fldChar w:fldCharType="separate"/>
          </w:r>
        </w:p>
        <w:p w14:paraId="192968F0" w14:textId="77777777" w:rsidR="00E61912" w:rsidRDefault="00000000">
          <w:r>
            <w:fldChar w:fldCharType="end"/>
          </w:r>
        </w:p>
      </w:sdtContent>
    </w:sdt>
    <w:p w14:paraId="64AB86E4" w14:textId="77777777" w:rsidR="00E61912" w:rsidRDefault="00000000">
      <w:r>
        <w:br w:type="page"/>
      </w:r>
    </w:p>
    <w:p w14:paraId="2362D284" w14:textId="77777777" w:rsidR="00E61912" w:rsidRDefault="00000000">
      <w:pPr>
        <w:pStyle w:val="Ttulo1"/>
      </w:pPr>
      <w:r>
        <w:lastRenderedPageBreak/>
        <w:t>1. Introducción</w:t>
      </w:r>
    </w:p>
    <w:p w14:paraId="2132C4D5" w14:textId="77777777" w:rsidR="00E61912" w:rsidRDefault="00000000">
      <w:pPr>
        <w:spacing w:after="240"/>
      </w:pPr>
      <w:r>
        <w:t>Este documento establece los lineamientos estándar para el modelamiento de tablas en el entorno Databricks de la organización. Estos estándares buscan garantizar consistencia, escalabilidad y mantenibilidad a largo plazo en todos los desarrollos de datos.</w:t>
      </w:r>
    </w:p>
    <w:p w14:paraId="33B5DFAB" w14:textId="77777777" w:rsidR="00E61912" w:rsidRDefault="00000000">
      <w:pPr>
        <w:pStyle w:val="Ttulo2"/>
      </w:pPr>
      <w:r>
        <w:t>1.1 Objetivos</w:t>
      </w:r>
    </w:p>
    <w:p w14:paraId="6352771D" w14:textId="77777777" w:rsidR="00E61912" w:rsidRDefault="00000000">
      <w:pPr>
        <w:spacing w:after="240"/>
      </w:pPr>
      <w:r>
        <w:t>Los presentes lineamientos tienen como objetivos principales: (a) establecer un lenguaje común y agnóstico para la denominación de objetos de datos, (b) facilitar la comprensión y navegación de modelos de datos por parte de múltiples equipos, (c) garantizar la trazabilidad y auditoría de información, (d) permitir la automatización y estandarización de procesos ETL, y (e) asegurar la escalabilidad del modelo ante futuros requerimientos.</w:t>
      </w:r>
    </w:p>
    <w:p w14:paraId="6DB08520" w14:textId="77777777" w:rsidR="00E61912" w:rsidRDefault="00000000">
      <w:pPr>
        <w:pStyle w:val="Ttulo2"/>
      </w:pPr>
      <w:r>
        <w:t>1.2 Alcance</w:t>
      </w:r>
    </w:p>
    <w:p w14:paraId="27F0048D" w14:textId="77777777" w:rsidR="00E61912" w:rsidRDefault="00000000">
      <w:pPr>
        <w:spacing w:after="480"/>
      </w:pPr>
      <w:r>
        <w:t>Estos lineamientos aplican a todas las tablas creadas en el entorno Databricks, independientemente de su capa (bronze, silver, gold), periodicidad o tipo de dato. Incluye tablas Delta Lake, vistas materializadas y tablas externas.</w:t>
      </w:r>
    </w:p>
    <w:p w14:paraId="3DEB6CAA" w14:textId="77777777" w:rsidR="00E61912" w:rsidRDefault="00000000">
      <w:r>
        <w:br w:type="page"/>
      </w:r>
    </w:p>
    <w:p w14:paraId="0BB48EA0" w14:textId="77777777" w:rsidR="00E61912" w:rsidRDefault="00000000">
      <w:pPr>
        <w:pStyle w:val="Ttulo1"/>
      </w:pPr>
      <w:r>
        <w:lastRenderedPageBreak/>
        <w:t>2. Convenciones de Nomenclatura para Tablas</w:t>
      </w:r>
    </w:p>
    <w:p w14:paraId="28D053F0" w14:textId="77777777" w:rsidR="00E61912" w:rsidRDefault="00000000">
      <w:pPr>
        <w:pStyle w:val="Ttulo2"/>
      </w:pPr>
      <w:r>
        <w:t>2.1 Estructura General</w:t>
      </w:r>
    </w:p>
    <w:p w14:paraId="5B30E06C" w14:textId="77777777" w:rsidR="00E61912" w:rsidRDefault="00000000">
      <w:pPr>
        <w:spacing w:after="120"/>
      </w:pPr>
      <w:r>
        <w:t>Todas las tablas seguirán la siguiente estructura de nomenclatura:</w:t>
      </w:r>
    </w:p>
    <w:p w14:paraId="7D1E7EF3" w14:textId="77777777" w:rsidR="00E61912" w:rsidRDefault="00000000">
      <w:pPr>
        <w:spacing w:after="240"/>
      </w:pPr>
      <w:r>
        <w:rPr>
          <w:b/>
          <w:bCs/>
          <w:color w:val="D35400"/>
        </w:rPr>
        <w:t>[PREFIJO_TIPO][PERIODICIDAD]_[NOMBRE_DESCRIPTIVO]</w:t>
      </w:r>
    </w:p>
    <w:p w14:paraId="15F929D0" w14:textId="77777777" w:rsidR="00E61912" w:rsidRDefault="00000000">
      <w:pPr>
        <w:spacing w:after="360"/>
      </w:pPr>
      <w:r>
        <w:t>Donde cada componente tiene reglas específicas detalladas en las siguientes secciones. Los nombres deben ser completamente en inglés, minúsculas y utilizar guion bajo como separador.</w:t>
      </w:r>
    </w:p>
    <w:p w14:paraId="12C5DBDE" w14:textId="77777777" w:rsidR="00E61912" w:rsidRDefault="00000000">
      <w:pPr>
        <w:pStyle w:val="Ttulo2"/>
      </w:pPr>
      <w:r>
        <w:t>2.2 Prefijos de Tipo de Tabla</w:t>
      </w:r>
    </w:p>
    <w:p w14:paraId="4B909C2E" w14:textId="77777777" w:rsidR="00E61912" w:rsidRDefault="00000000">
      <w:pPr>
        <w:spacing w:after="240"/>
      </w:pPr>
      <w:r>
        <w:t>El prefijo de tipo identifica la naturaleza funcional de la tabla dentro del modelo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60"/>
        <w:gridCol w:w="5000"/>
      </w:tblGrid>
      <w:tr w:rsidR="00E61912" w14:paraId="323CE683"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C463F6" w14:textId="77777777" w:rsidR="00E61912" w:rsidRDefault="00000000">
            <w:r>
              <w:rPr>
                <w:b/>
                <w:bCs/>
                <w:color w:val="FFFFFF"/>
              </w:rPr>
              <w:t>Prefijo</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3B8046" w14:textId="77777777" w:rsidR="00E61912" w:rsidRDefault="00000000">
            <w:r>
              <w:rPr>
                <w:b/>
                <w:bCs/>
                <w:color w:val="FFFFFF"/>
              </w:rPr>
              <w:t>Tipo</w:t>
            </w:r>
          </w:p>
        </w:tc>
        <w:tc>
          <w:tcPr>
            <w:tcW w:w="5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B4E834" w14:textId="77777777" w:rsidR="00E61912" w:rsidRDefault="00000000">
            <w:r>
              <w:rPr>
                <w:b/>
                <w:bCs/>
                <w:color w:val="FFFFFF"/>
              </w:rPr>
              <w:t>Descripción</w:t>
            </w:r>
          </w:p>
        </w:tc>
      </w:tr>
      <w:tr w:rsidR="00E61912" w14:paraId="7E0AFC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563FE56" w14:textId="77777777" w:rsidR="00E61912" w:rsidRDefault="00000000">
            <w:r>
              <w:rPr>
                <w:b/>
                <w:bCs/>
              </w:rPr>
              <w:t>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125C6" w14:textId="77777777" w:rsidR="00E61912" w:rsidRDefault="00000000">
            <w:r>
              <w:t>Historical</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2F26C" w14:textId="77777777" w:rsidR="00E61912" w:rsidRDefault="00000000">
            <w:r>
              <w:t>Tablas que almacenan histórico completo de datos transaccionales</w:t>
            </w:r>
          </w:p>
        </w:tc>
      </w:tr>
      <w:tr w:rsidR="00E61912" w14:paraId="684456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8EC0E5" w14:textId="77777777" w:rsidR="00E61912" w:rsidRDefault="00000000">
            <w:r>
              <w:rPr>
                <w:b/>
                <w:bCs/>
              </w:rPr>
              <w:t>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AC9C4" w14:textId="77777777" w:rsidR="00E61912" w:rsidRDefault="00000000">
            <w:r>
              <w:t>Master</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B1D00" w14:textId="77777777" w:rsidR="00E61912" w:rsidRDefault="00000000">
            <w:r>
              <w:t>Tablas maestras o de dimensiones que contienen datos de referencia</w:t>
            </w:r>
          </w:p>
        </w:tc>
      </w:tr>
      <w:tr w:rsidR="00E61912" w14:paraId="008537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0BEF8BB" w14:textId="77777777" w:rsidR="00E61912" w:rsidRDefault="00000000">
            <w:r>
              <w:rPr>
                <w:b/>
                <w:bCs/>
              </w:rPr>
              <w:t>f</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8E065" w14:textId="77777777" w:rsidR="00E61912" w:rsidRDefault="00000000">
            <w:r>
              <w:t>Facts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560F4" w14:textId="77777777" w:rsidR="00E61912" w:rsidRDefault="00000000">
            <w:r>
              <w:t>Tablas de hechos con métricas y medidas agregadas</w:t>
            </w:r>
          </w:p>
        </w:tc>
      </w:tr>
      <w:tr w:rsidR="00E61912" w14:paraId="312126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1AD0335" w14:textId="77777777" w:rsidR="00E61912" w:rsidRDefault="00000000">
            <w:r>
              <w:rPr>
                <w:b/>
                <w:bCs/>
              </w:rPr>
              <w: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0C639" w14:textId="77777777" w:rsidR="00E61912" w:rsidRDefault="00000000">
            <w:r>
              <w:t>Snapshot</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14000" w14:textId="77777777" w:rsidR="00E61912" w:rsidRDefault="00000000">
            <w:r>
              <w:t>Fotografías puntuales del estado de datos en un momento específico</w:t>
            </w:r>
          </w:p>
        </w:tc>
      </w:tr>
      <w:tr w:rsidR="00E61912" w14:paraId="0144A9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FD058E4" w14:textId="77777777" w:rsidR="00E61912" w:rsidRDefault="00000000">
            <w:r>
              <w:rPr>
                <w:b/>
                <w:bCs/>
              </w:rPr>
              <w:t>a</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F1E16" w14:textId="77777777" w:rsidR="00E61912" w:rsidRDefault="00000000">
            <w:r>
              <w:t>Aggregated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2041D" w14:textId="77777777" w:rsidR="00E61912" w:rsidRDefault="00000000">
            <w:r>
              <w:t>Tablas con datos agregados y consolidados para reportería</w:t>
            </w:r>
          </w:p>
        </w:tc>
      </w:tr>
      <w:tr w:rsidR="00E61912" w14:paraId="4F2A36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2227D60" w14:textId="77777777" w:rsidR="00E61912" w:rsidRDefault="00000000">
            <w:r>
              <w:rPr>
                <w:b/>
                <w:bCs/>
              </w:rPr>
              <w:t>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099E0" w14:textId="77777777" w:rsidR="00E61912" w:rsidRDefault="00000000">
            <w:r>
              <w:t>Temporary</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C0F0D" w14:textId="77777777" w:rsidR="00E61912" w:rsidRDefault="00000000">
            <w:r>
              <w:t>Tablas temporales para procesamiento intermedio (deben eliminarse post-proceso)</w:t>
            </w:r>
          </w:p>
        </w:tc>
      </w:tr>
      <w:tr w:rsidR="00E61912" w14:paraId="319A4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1683969" w14:textId="77777777" w:rsidR="00E61912" w:rsidRDefault="00000000">
            <w:r>
              <w:rPr>
                <w:b/>
                <w:bCs/>
              </w:rPr>
              <w:t>c</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F3CD3" w14:textId="77777777" w:rsidR="00E61912" w:rsidRDefault="00000000">
            <w:r>
              <w:t>Calculated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D2FA9" w14:textId="77777777" w:rsidR="00E61912" w:rsidRDefault="00000000">
            <w:r>
              <w:t>Tablas con campos calculados o métricas derivadas</w:t>
            </w:r>
          </w:p>
        </w:tc>
      </w:tr>
      <w:tr w:rsidR="00E61912" w14:paraId="50383D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74B5C34" w14:textId="77777777" w:rsidR="00E61912" w:rsidRDefault="00000000">
            <w:r>
              <w:rPr>
                <w:b/>
                <w:bCs/>
              </w:rPr>
              <w:t>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CE9B0" w14:textId="77777777" w:rsidR="00E61912" w:rsidRDefault="00000000">
            <w:r>
              <w:t>Log</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E0AFB" w14:textId="77777777" w:rsidR="00E61912" w:rsidRDefault="00000000">
            <w:r>
              <w:t>Tablas de auditoría y registro de eventos del sistema</w:t>
            </w:r>
          </w:p>
        </w:tc>
      </w:tr>
    </w:tbl>
    <w:p w14:paraId="18A54D8F" w14:textId="77777777" w:rsidR="00E61912" w:rsidRDefault="00E61912">
      <w:pPr>
        <w:spacing w:after="360"/>
      </w:pPr>
    </w:p>
    <w:p w14:paraId="189D2EE2" w14:textId="77777777" w:rsidR="00E61912" w:rsidRDefault="00000000">
      <w:pPr>
        <w:pStyle w:val="Ttulo2"/>
      </w:pPr>
      <w:r>
        <w:t>2.3 Indicadores de Periodicidad</w:t>
      </w:r>
    </w:p>
    <w:p w14:paraId="611C55F6" w14:textId="77777777" w:rsidR="00E61912" w:rsidRDefault="00000000">
      <w:pPr>
        <w:spacing w:after="240"/>
      </w:pPr>
      <w:r>
        <w:t>El indicador de periodicidad establece la frecuencia con la que se actualiza la información en la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60"/>
        <w:gridCol w:w="5000"/>
      </w:tblGrid>
      <w:tr w:rsidR="00E61912" w14:paraId="5E58D15F"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1AB19C" w14:textId="77777777" w:rsidR="00E61912" w:rsidRDefault="00000000">
            <w:r>
              <w:rPr>
                <w:b/>
                <w:bCs/>
                <w:color w:val="FFFFFF"/>
              </w:rPr>
              <w:lastRenderedPageBreak/>
              <w:t>Código</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1C6F15" w14:textId="77777777" w:rsidR="00E61912" w:rsidRDefault="00000000">
            <w:r>
              <w:rPr>
                <w:b/>
                <w:bCs/>
                <w:color w:val="FFFFFF"/>
              </w:rPr>
              <w:t>Periodicidad</w:t>
            </w:r>
          </w:p>
        </w:tc>
        <w:tc>
          <w:tcPr>
            <w:tcW w:w="5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DE686C" w14:textId="77777777" w:rsidR="00E61912" w:rsidRDefault="00000000">
            <w:r>
              <w:rPr>
                <w:b/>
                <w:bCs/>
                <w:color w:val="FFFFFF"/>
              </w:rPr>
              <w:t>Uso</w:t>
            </w:r>
          </w:p>
        </w:tc>
      </w:tr>
      <w:tr w:rsidR="00E61912" w14:paraId="715901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065170F" w14:textId="77777777" w:rsidR="00E61912" w:rsidRDefault="00000000">
            <w:r>
              <w:rPr>
                <w:b/>
                <w:bCs/>
              </w:rPr>
              <w:t>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2635C" w14:textId="77777777" w:rsidR="00E61912" w:rsidRDefault="00000000">
            <w:r>
              <w:t>Daily</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A69C8" w14:textId="77777777" w:rsidR="00E61912" w:rsidRDefault="00000000">
            <w:r>
              <w:t>Actualización diaria</w:t>
            </w:r>
          </w:p>
        </w:tc>
      </w:tr>
      <w:tr w:rsidR="00E61912" w14:paraId="125FC0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EA28337" w14:textId="77777777" w:rsidR="00E61912" w:rsidRDefault="00000000">
            <w:r>
              <w:rPr>
                <w:b/>
                <w:bCs/>
              </w:rPr>
              <w:t>w</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0E3B8" w14:textId="77777777" w:rsidR="00E61912" w:rsidRDefault="00000000">
            <w:r>
              <w:t>Weekly</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CE4BB" w14:textId="77777777" w:rsidR="00E61912" w:rsidRDefault="00000000">
            <w:r>
              <w:t>Actualización semanal</w:t>
            </w:r>
          </w:p>
        </w:tc>
      </w:tr>
      <w:tr w:rsidR="00E61912" w14:paraId="6DB8EA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E664EBE" w14:textId="77777777" w:rsidR="00E61912" w:rsidRDefault="00000000">
            <w:r>
              <w:rPr>
                <w:b/>
                <w:bCs/>
              </w:rPr>
              <w:t>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7C8DC" w14:textId="77777777" w:rsidR="00E61912" w:rsidRDefault="00000000">
            <w:r>
              <w:t>Monthly</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160BD" w14:textId="77777777" w:rsidR="00E61912" w:rsidRDefault="00000000">
            <w:r>
              <w:t>Actualización mensual</w:t>
            </w:r>
          </w:p>
        </w:tc>
      </w:tr>
      <w:tr w:rsidR="00E61912" w14:paraId="395A01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A10F67F" w14:textId="77777777" w:rsidR="00E61912" w:rsidRDefault="00000000">
            <w:r>
              <w:rPr>
                <w:b/>
                <w:bCs/>
              </w:rPr>
              <w:t>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D50C3" w14:textId="77777777" w:rsidR="00E61912" w:rsidRDefault="00000000">
            <w:r>
              <w:t>Hourly</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00E87" w14:textId="77777777" w:rsidR="00E61912" w:rsidRDefault="00000000">
            <w:r>
              <w:t>Actualización cada hora</w:t>
            </w:r>
          </w:p>
        </w:tc>
      </w:tr>
      <w:tr w:rsidR="00E61912" w14:paraId="79E38A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CFEF8E7" w14:textId="77777777" w:rsidR="00E61912" w:rsidRDefault="00000000">
            <w:r>
              <w:rPr>
                <w:b/>
                <w:bCs/>
              </w:rPr>
              <w:t>rt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F9274" w14:textId="77777777" w:rsidR="00E61912" w:rsidRDefault="00000000">
            <w:r>
              <w:t>Real-time</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2527E" w14:textId="77777777" w:rsidR="00E61912" w:rsidRDefault="00000000">
            <w:r>
              <w:t>Actualización en tiempo real (streaming)</w:t>
            </w:r>
          </w:p>
        </w:tc>
      </w:tr>
      <w:tr w:rsidR="00E61912" w14:paraId="02EAB7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93BE1B1" w14:textId="77777777" w:rsidR="00E61912" w:rsidRDefault="00000000">
            <w:r>
              <w:rPr>
                <w:b/>
                <w:bCs/>
              </w:rPr>
              <w: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E035C" w14:textId="77777777" w:rsidR="00E61912" w:rsidRDefault="00000000">
            <w:r>
              <w:t>Eventually</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3EC3D" w14:textId="77777777" w:rsidR="00E61912" w:rsidRDefault="00000000">
            <w:r>
              <w:t>Actualización eventual o bajo demanda</w:t>
            </w:r>
          </w:p>
        </w:tc>
      </w:tr>
      <w:tr w:rsidR="00E61912" w14:paraId="6F652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198278E" w14:textId="77777777" w:rsidR="00E61912" w:rsidRDefault="00000000">
            <w:r>
              <w:rPr>
                <w:b/>
                <w:bCs/>
              </w:rPr>
              <w: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22E28" w14:textId="77777777" w:rsidR="00E61912" w:rsidRDefault="00000000">
            <w:r>
              <w:t>Static</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18E84" w14:textId="77777777" w:rsidR="00E61912" w:rsidRDefault="00000000">
            <w:r>
              <w:t>Datos estáticos que no se actualizan</w:t>
            </w:r>
          </w:p>
        </w:tc>
      </w:tr>
    </w:tbl>
    <w:p w14:paraId="171A8F71" w14:textId="77777777" w:rsidR="00E61912" w:rsidRDefault="00E61912">
      <w:pPr>
        <w:spacing w:after="360"/>
      </w:pPr>
    </w:p>
    <w:p w14:paraId="70FD99B8" w14:textId="77777777" w:rsidR="00E61912" w:rsidRDefault="00000000">
      <w:pPr>
        <w:pStyle w:val="Ttulo2"/>
      </w:pPr>
      <w:r>
        <w:t>2.4 Ejemplos de Nomenclatura de Tablas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61912" w14:paraId="72E92A97" w14:textId="77777777">
        <w:tblPrEx>
          <w:tblCellMar>
            <w:top w:w="0" w:type="dxa"/>
            <w:bottom w:w="0" w:type="dxa"/>
          </w:tblCellMar>
        </w:tblPrEx>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FF2679" w14:textId="77777777" w:rsidR="00E61912" w:rsidRDefault="00000000">
            <w:r>
              <w:rPr>
                <w:b/>
                <w:bCs/>
                <w:color w:val="FFFFFF"/>
              </w:rPr>
              <w:t>Nombre de Tabla</w:t>
            </w:r>
          </w:p>
        </w:tc>
        <w:tc>
          <w:tcPr>
            <w:tcW w:w="5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73C8C0" w14:textId="77777777" w:rsidR="00E61912" w:rsidRDefault="00000000">
            <w:r>
              <w:rPr>
                <w:b/>
                <w:bCs/>
                <w:color w:val="FFFFFF"/>
              </w:rPr>
              <w:t>Descripción</w:t>
            </w:r>
          </w:p>
        </w:tc>
      </w:tr>
      <w:tr w:rsidR="00E61912" w14:paraId="6DC43B0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613CF93" w14:textId="77777777" w:rsidR="00E61912" w:rsidRDefault="00000000">
            <w:r>
              <w:rPr>
                <w:b/>
                <w:bCs/>
                <w:color w:val="D35400"/>
              </w:rPr>
              <w:t>hd_identity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29D1" w14:textId="77777777" w:rsidR="00E61912" w:rsidRDefault="00000000">
            <w:r>
              <w:t>Histórico diario de identidades de clientes</w:t>
            </w:r>
          </w:p>
        </w:tc>
      </w:tr>
      <w:tr w:rsidR="00E61912" w14:paraId="5C10AB8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C193803" w14:textId="77777777" w:rsidR="00E61912" w:rsidRDefault="00000000">
            <w:r>
              <w:rPr>
                <w:b/>
                <w:bCs/>
                <w:color w:val="D35400"/>
              </w:rPr>
              <w:t>fm_sales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6950C" w14:textId="77777777" w:rsidR="00E61912" w:rsidRDefault="00000000">
            <w:r>
              <w:t>Hechos mensuales agregados de ventas</w:t>
            </w:r>
          </w:p>
        </w:tc>
      </w:tr>
      <w:tr w:rsidR="00E61912" w14:paraId="102A5CC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9210ED" w14:textId="77777777" w:rsidR="00E61912" w:rsidRDefault="00000000">
            <w:r>
              <w:rPr>
                <w:b/>
                <w:bCs/>
                <w:color w:val="D35400"/>
              </w:rPr>
              <w:t>ms_customer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FF943" w14:textId="77777777" w:rsidR="00E61912" w:rsidRDefault="00000000">
            <w:r>
              <w:t>Maestro estático de clientes</w:t>
            </w:r>
          </w:p>
        </w:tc>
      </w:tr>
      <w:tr w:rsidR="00E61912" w14:paraId="03E5F33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436052D" w14:textId="77777777" w:rsidR="00E61912" w:rsidRDefault="00000000">
            <w:r>
              <w:rPr>
                <w:b/>
                <w:bCs/>
                <w:color w:val="D35400"/>
              </w:rPr>
              <w:t>sw_inventory_snapshot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162BE" w14:textId="77777777" w:rsidR="00E61912" w:rsidRDefault="00000000">
            <w:r>
              <w:t>Snapshot semanal del estado de inventario</w:t>
            </w:r>
          </w:p>
        </w:tc>
      </w:tr>
      <w:tr w:rsidR="00E61912" w14:paraId="3935252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7B100F7" w14:textId="77777777" w:rsidR="00E61912" w:rsidRDefault="00000000">
            <w:r>
              <w:rPr>
                <w:b/>
                <w:bCs/>
                <w:color w:val="D35400"/>
              </w:rPr>
              <w:t>ad_revenue_summary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ED819" w14:textId="77777777" w:rsidR="00E61912" w:rsidRDefault="00000000">
            <w:r>
              <w:t>Resumen diario agregado de ingresos</w:t>
            </w:r>
          </w:p>
        </w:tc>
      </w:tr>
      <w:tr w:rsidR="00E61912" w14:paraId="666F86F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6DF1C7D" w14:textId="77777777" w:rsidR="00E61912" w:rsidRDefault="00000000">
            <w:r>
              <w:rPr>
                <w:b/>
                <w:bCs/>
                <w:color w:val="D35400"/>
              </w:rPr>
              <w:t>lrt_api_events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4C0A6" w14:textId="77777777" w:rsidR="00E61912" w:rsidRDefault="00000000">
            <w:r>
              <w:t>Log en tiempo real de eventos de API</w:t>
            </w:r>
          </w:p>
        </w:tc>
      </w:tr>
    </w:tbl>
    <w:p w14:paraId="5F9938FF" w14:textId="77777777" w:rsidR="00E61912" w:rsidRDefault="00E61912">
      <w:pPr>
        <w:spacing w:after="480"/>
      </w:pPr>
    </w:p>
    <w:p w14:paraId="142C803B" w14:textId="77777777" w:rsidR="00E61912" w:rsidRDefault="00000000">
      <w:r>
        <w:br w:type="page"/>
      </w:r>
    </w:p>
    <w:p w14:paraId="0A401900" w14:textId="77777777" w:rsidR="00E61912" w:rsidRDefault="00000000">
      <w:pPr>
        <w:pStyle w:val="Ttulo1"/>
      </w:pPr>
      <w:r>
        <w:lastRenderedPageBreak/>
        <w:t>3. Convenciones de Nomenclatura para Columnas</w:t>
      </w:r>
    </w:p>
    <w:p w14:paraId="580BC601" w14:textId="77777777" w:rsidR="00E61912" w:rsidRDefault="00000000">
      <w:pPr>
        <w:pStyle w:val="Ttulo2"/>
      </w:pPr>
      <w:r>
        <w:t>3.1 Reglas Generales</w:t>
      </w:r>
    </w:p>
    <w:p w14:paraId="56B7E642" w14:textId="77777777" w:rsidR="00E61912" w:rsidRDefault="00000000">
      <w:pPr>
        <w:spacing w:after="360"/>
      </w:pPr>
      <w:r>
        <w:t>Los nombres de columnas deben seguir las siguientes reglas: (a) completamente en minúsculas, (b) en idioma inglés, (c) sin espacios ni caracteres especiales excepto guion bajo, (d) descriptivos y concisos, (e) usar prefijos estándar según el tipo de dato.</w:t>
      </w:r>
    </w:p>
    <w:p w14:paraId="68096045" w14:textId="77777777" w:rsidR="00E61912" w:rsidRDefault="00000000">
      <w:pPr>
        <w:pStyle w:val="Ttulo2"/>
      </w:pPr>
      <w:r>
        <w:t>3.2 Prefijos Estándar por Tipo de Dato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60"/>
        <w:gridCol w:w="5000"/>
      </w:tblGrid>
      <w:tr w:rsidR="00E61912" w14:paraId="5991F710"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BF1F4B" w14:textId="77777777" w:rsidR="00E61912" w:rsidRDefault="00000000">
            <w:r>
              <w:rPr>
                <w:b/>
                <w:bCs/>
                <w:color w:val="FFFFFF"/>
              </w:rPr>
              <w:t>Prefijo</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204D20" w14:textId="77777777" w:rsidR="00E61912" w:rsidRDefault="00000000">
            <w:r>
              <w:rPr>
                <w:b/>
                <w:bCs/>
                <w:color w:val="FFFFFF"/>
              </w:rPr>
              <w:t>Tipo de Dato</w:t>
            </w:r>
          </w:p>
        </w:tc>
        <w:tc>
          <w:tcPr>
            <w:tcW w:w="5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3B8609" w14:textId="77777777" w:rsidR="00E61912" w:rsidRDefault="00000000">
            <w:r>
              <w:rPr>
                <w:b/>
                <w:bCs/>
                <w:color w:val="FFFFFF"/>
              </w:rPr>
              <w:t>Ejemplos</w:t>
            </w:r>
          </w:p>
        </w:tc>
      </w:tr>
      <w:tr w:rsidR="00E61912" w14:paraId="5995D9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FBFFAF3" w14:textId="77777777" w:rsidR="00E61912" w:rsidRDefault="00000000">
            <w:r>
              <w:rPr>
                <w:b/>
                <w:bCs/>
              </w:rPr>
              <w:t>cod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B29D3" w14:textId="77777777" w:rsidR="00E61912" w:rsidRDefault="00000000">
            <w:r>
              <w:t>Códigos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04C8F" w14:textId="77777777" w:rsidR="00E61912" w:rsidRDefault="00000000">
            <w:r>
              <w:t>codcustomer, codproduct, codtransaction</w:t>
            </w:r>
          </w:p>
        </w:tc>
      </w:tr>
      <w:tr w:rsidR="00E61912" w14:paraId="61C7F9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4CC7F83" w14:textId="77777777" w:rsidR="00E61912" w:rsidRDefault="00000000">
            <w:r>
              <w:rPr>
                <w:b/>
                <w:bCs/>
              </w:rPr>
              <w:t>id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4B13D" w14:textId="77777777" w:rsidR="00E61912" w:rsidRDefault="00000000">
            <w:r>
              <w:t>Identificadores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0332C" w14:textId="77777777" w:rsidR="00E61912" w:rsidRDefault="00000000">
            <w:r>
              <w:t>iduseruuid, idorder, idsession</w:t>
            </w:r>
          </w:p>
        </w:tc>
      </w:tr>
      <w:tr w:rsidR="00E61912" w14:paraId="0BBE47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FC6E6A4" w14:textId="77777777" w:rsidR="00E61912" w:rsidRDefault="00000000">
            <w:r>
              <w:rPr>
                <w:b/>
                <w:bCs/>
              </w:rPr>
              <w:t>flg</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B121F" w14:textId="77777777" w:rsidR="00E61912" w:rsidRDefault="00000000">
            <w:r>
              <w:t>Flags / Booleanos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3025C" w14:textId="77777777" w:rsidR="00E61912" w:rsidRDefault="00000000">
            <w:r>
              <w:t>flgactive, flgdeleted, flgpremium</w:t>
            </w:r>
          </w:p>
        </w:tc>
      </w:tr>
      <w:tr w:rsidR="00E61912" w14:paraId="71D2F4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DD3AA21" w14:textId="77777777" w:rsidR="00E61912" w:rsidRDefault="00000000">
            <w:r>
              <w:rPr>
                <w:b/>
                <w:bCs/>
              </w:rPr>
              <w:t>amnt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286DC" w14:textId="77777777" w:rsidR="00E61912" w:rsidRDefault="00000000">
            <w:r>
              <w:t>Montos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C7BB8" w14:textId="77777777" w:rsidR="00E61912" w:rsidRDefault="00000000">
            <w:r>
              <w:t>amntsales, amnttax, amntdiscount</w:t>
            </w:r>
          </w:p>
        </w:tc>
      </w:tr>
      <w:tr w:rsidR="00E61912" w14:paraId="16DFBD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4FA7DE2" w14:textId="77777777" w:rsidR="00E61912" w:rsidRDefault="00000000">
            <w:r>
              <w:rPr>
                <w:b/>
                <w:bCs/>
              </w:rPr>
              <w:t>qty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C2788" w14:textId="77777777" w:rsidR="00E61912" w:rsidRDefault="00000000">
            <w:r>
              <w:t>Cantidades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583D8" w14:textId="77777777" w:rsidR="00E61912" w:rsidRDefault="00000000">
            <w:r>
              <w:t>qtyitems, qtyunits, qtystock</w:t>
            </w:r>
          </w:p>
        </w:tc>
      </w:tr>
      <w:tr w:rsidR="00E61912" w14:paraId="294D1D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074BA27" w14:textId="77777777" w:rsidR="00E61912" w:rsidRDefault="00000000">
            <w:r>
              <w:rPr>
                <w:b/>
                <w:bCs/>
              </w:rPr>
              <w:t>pct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632ED" w14:textId="77777777" w:rsidR="00E61912" w:rsidRDefault="00000000">
            <w:r>
              <w:t>Porcentajes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C6FE3" w14:textId="77777777" w:rsidR="00E61912" w:rsidRDefault="00000000">
            <w:r>
              <w:t>pctdiscount, pctgrowth, pctcompletion</w:t>
            </w:r>
          </w:p>
        </w:tc>
      </w:tr>
      <w:tr w:rsidR="00E61912" w14:paraId="24D029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E6CB169" w14:textId="77777777" w:rsidR="00E61912" w:rsidRDefault="00000000">
            <w:r>
              <w:rPr>
                <w:b/>
                <w:bCs/>
              </w:rPr>
              <w:t>dt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ED232" w14:textId="77777777" w:rsidR="00E61912" w:rsidRDefault="00000000">
            <w:r>
              <w:t>Fechas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2CC30" w14:textId="77777777" w:rsidR="00E61912" w:rsidRDefault="00000000">
            <w:r>
              <w:t>dtcreation, dtupdate, dtexpiration</w:t>
            </w:r>
          </w:p>
        </w:tc>
      </w:tr>
      <w:tr w:rsidR="00E61912" w14:paraId="4EC7D0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0CA5D1A" w14:textId="77777777" w:rsidR="00E61912" w:rsidRDefault="00000000">
            <w:r>
              <w:rPr>
                <w:b/>
                <w:bCs/>
              </w:rPr>
              <w:t>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28FC7" w14:textId="77777777" w:rsidR="00E61912" w:rsidRDefault="00000000">
            <w:r>
              <w:t>Timestamps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29D42" w14:textId="77777777" w:rsidR="00E61912" w:rsidRDefault="00000000">
            <w:r>
              <w:t>tsevent, tsprocessed, tsingested</w:t>
            </w:r>
          </w:p>
        </w:tc>
      </w:tr>
      <w:tr w:rsidR="00E61912" w14:paraId="7035B6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28D414D" w14:textId="77777777" w:rsidR="00E61912" w:rsidRDefault="00000000">
            <w:r>
              <w:rPr>
                <w:b/>
                <w:bCs/>
              </w:rPr>
              <w:t>desc</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F1232" w14:textId="77777777" w:rsidR="00E61912" w:rsidRDefault="00000000">
            <w:r>
              <w:t>Descripciones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9DF3B" w14:textId="77777777" w:rsidR="00E61912" w:rsidRDefault="00000000">
            <w:r>
              <w:t>descproduct, descstatus, descerror</w:t>
            </w:r>
          </w:p>
        </w:tc>
      </w:tr>
      <w:tr w:rsidR="00E61912" w14:paraId="74D140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7B36EB4" w14:textId="77777777" w:rsidR="00E61912" w:rsidRDefault="00000000">
            <w:r>
              <w:rPr>
                <w:b/>
                <w:bCs/>
              </w:rPr>
              <w:t>nm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AD61F" w14:textId="77777777" w:rsidR="00E61912" w:rsidRDefault="00000000">
            <w:r>
              <w:t>Nombres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517DC" w14:textId="77777777" w:rsidR="00E61912" w:rsidRDefault="00000000">
            <w:r>
              <w:t>nmfirst, nmlast, nmfull, nmcompany</w:t>
            </w:r>
          </w:p>
        </w:tc>
      </w:tr>
      <w:tr w:rsidR="00E61912" w14:paraId="3298B9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AA024A2" w14:textId="77777777" w:rsidR="00E61912" w:rsidRDefault="00000000">
            <w:r>
              <w:rPr>
                <w:b/>
                <w:bCs/>
              </w:rPr>
              <w:t>txt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A0856" w14:textId="77777777" w:rsidR="00E61912" w:rsidRDefault="00000000">
            <w:r>
              <w:t>Textos largos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E8888" w14:textId="77777777" w:rsidR="00E61912" w:rsidRDefault="00000000">
            <w:r>
              <w:t>txtcomments, txtdescription, txtbody</w:t>
            </w:r>
          </w:p>
        </w:tc>
      </w:tr>
      <w:tr w:rsidR="00E61912" w14:paraId="0286F2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8141319" w14:textId="77777777" w:rsidR="00E61912" w:rsidRDefault="00000000">
            <w:r>
              <w:rPr>
                <w:b/>
                <w:bCs/>
              </w:rPr>
              <w:t>cnt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D5FA1" w14:textId="77777777" w:rsidR="00E61912" w:rsidRDefault="00000000">
            <w:r>
              <w:t>Contadores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A6A25" w14:textId="77777777" w:rsidR="00E61912" w:rsidRDefault="00000000">
            <w:r>
              <w:t>cntvisits, cntattempts, cntrecords</w:t>
            </w:r>
          </w:p>
        </w:tc>
      </w:tr>
      <w:tr w:rsidR="00E61912" w14:paraId="16533C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E0A13D2" w14:textId="77777777" w:rsidR="00E61912" w:rsidRDefault="00000000">
            <w:r>
              <w:rPr>
                <w:b/>
                <w:bCs/>
              </w:rPr>
              <w:t>idx</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71A56" w14:textId="77777777" w:rsidR="00E61912" w:rsidRDefault="00000000">
            <w:r>
              <w:t>Índices/Posiciones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A24D1" w14:textId="77777777" w:rsidR="00E61912" w:rsidRDefault="00000000">
            <w:r>
              <w:t>idxsequence, idxrank, idxposition</w:t>
            </w:r>
          </w:p>
        </w:tc>
      </w:tr>
      <w:tr w:rsidR="00E61912" w14:paraId="480929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2325A58" w14:textId="77777777" w:rsidR="00E61912" w:rsidRDefault="00000000">
            <w:r>
              <w:rPr>
                <w:b/>
                <w:bCs/>
              </w:rPr>
              <w:t>url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0A33C" w14:textId="77777777" w:rsidR="00E61912" w:rsidRDefault="00000000">
            <w:r>
              <w:t>URLs</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2F04A" w14:textId="77777777" w:rsidR="00E61912" w:rsidRDefault="00000000">
            <w:r>
              <w:t>urlwebsite, urlimage, urlapi</w:t>
            </w:r>
          </w:p>
        </w:tc>
      </w:tr>
      <w:tr w:rsidR="00E61912" w14:paraId="5B325C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80DC23" w14:textId="77777777" w:rsidR="00E61912" w:rsidRDefault="00000000">
            <w:r>
              <w:rPr>
                <w:b/>
                <w:bCs/>
              </w:rPr>
              <w:t>json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9FAAA" w14:textId="77777777" w:rsidR="00E61912" w:rsidRDefault="00000000">
            <w:r>
              <w:t>Datos JSON</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21E53" w14:textId="77777777" w:rsidR="00E61912" w:rsidRDefault="00000000">
            <w:r>
              <w:t>jsonmetadata, jsonconfig, jsonpayload</w:t>
            </w:r>
          </w:p>
        </w:tc>
      </w:tr>
    </w:tbl>
    <w:p w14:paraId="361EE7AF" w14:textId="77777777" w:rsidR="00E61912" w:rsidRDefault="00E61912">
      <w:pPr>
        <w:spacing w:after="360"/>
      </w:pPr>
    </w:p>
    <w:p w14:paraId="5AAAFBCA" w14:textId="77777777" w:rsidR="00E61912" w:rsidRDefault="00000000">
      <w:pPr>
        <w:pStyle w:val="Ttulo2"/>
      </w:pPr>
      <w:r>
        <w:t>3.3 Columnas Obligatorias de Auditoría</w:t>
      </w:r>
    </w:p>
    <w:p w14:paraId="6C8A5EB4" w14:textId="77777777" w:rsidR="00E61912" w:rsidRDefault="00000000">
      <w:pPr>
        <w:spacing w:after="240"/>
      </w:pPr>
      <w:r>
        <w:t>Todas las tablas deben incluir las siguientes columnas de auditoría mínimas para garantizar trazabilidad y control de registros activos: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61912" w14:paraId="7C8D3752"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6015EE" w14:textId="77777777" w:rsidR="00E61912" w:rsidRDefault="00000000">
            <w:r>
              <w:rPr>
                <w:b/>
                <w:bCs/>
                <w:color w:val="FFFFFF"/>
              </w:rPr>
              <w:t>Columna</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8360C92" w14:textId="77777777" w:rsidR="00E61912" w:rsidRDefault="00000000">
            <w:r>
              <w:rPr>
                <w:b/>
                <w:bCs/>
                <w:color w:val="FFFFFF"/>
              </w:rPr>
              <w:t>Propósito</w:t>
            </w:r>
          </w:p>
        </w:tc>
      </w:tr>
      <w:tr w:rsidR="00E61912" w14:paraId="5BD2CE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CAB340F" w14:textId="77777777" w:rsidR="00E61912" w:rsidRDefault="00000000">
            <w:r>
              <w:rPr>
                <w:b/>
                <w:bCs/>
                <w:color w:val="D35400"/>
              </w:rPr>
              <w:lastRenderedPageBreak/>
              <w:t>tsupdated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8DA12" w14:textId="77777777" w:rsidR="00E61912" w:rsidRDefault="00000000">
            <w:r>
              <w:t>Timestamp de última actualización</w:t>
            </w:r>
          </w:p>
        </w:tc>
      </w:tr>
      <w:tr w:rsidR="00E61912" w14:paraId="0E275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8877ADB" w14:textId="77777777" w:rsidR="00E61912" w:rsidRDefault="00000000">
            <w:r>
              <w:rPr>
                <w:b/>
                <w:bCs/>
                <w:color w:val="D35400"/>
              </w:rPr>
              <w:t>flgactive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0F442" w14:textId="77777777" w:rsidR="00E61912" w:rsidRDefault="00000000">
            <w:r>
              <w:t>Indicador de si el registro está activo (borrado lógico)</w:t>
            </w:r>
          </w:p>
        </w:tc>
      </w:tr>
    </w:tbl>
    <w:p w14:paraId="15BB594D" w14:textId="77777777" w:rsidR="00E61912" w:rsidRDefault="00E61912">
      <w:pPr>
        <w:spacing w:after="480"/>
      </w:pPr>
    </w:p>
    <w:p w14:paraId="1A000001" w14:textId="77777777" w:rsidR="00E61912" w:rsidRDefault="00000000">
      <w:pPr>
        <w:pStyle w:val="Ttulo2"/>
      </w:pPr>
      <w:r>
        <w:t>3.4 Convenciones para Columnas con Múltiples Conceptos</w:t>
      </w:r>
    </w:p>
    <w:p w14:paraId="1A000002" w14:textId="77777777" w:rsidR="00E61912" w:rsidRDefault="00000000">
      <w:pPr>
        <w:spacing w:after="200"/>
      </w:pPr>
      <w:r>
        <w:t>En el contexto bancario y financiero es común encontrar campos que representan más de un concepto simultáneamente (ej. un monto junto con su moneda, un documento junto con su tipo). La convención para estos casos concatena directamente los segmentos después del prefijo, sin separadores, en el siguiente orden jerárquico:</w:t>
      </w:r>
    </w:p>
    <w:p w14:paraId="1A00002B" w14:textId="77777777" w:rsidR="00E61912" w:rsidRDefault="00000000">
      <w:pPr>
        <w:spacing w:after="200"/>
        <w:jc w:val="center"/>
      </w:pPr>
      <w:r>
        <w:rPr>
          <w:b/>
          <w:bCs/>
          <w:color w:val="D35400"/>
          <w:sz w:val="24"/>
          <w:szCs w:val="24"/>
        </w:rPr>
        <w:t>[PREFIJO] + [CONCEPTO_PRINCIPAL] + [CALIFICADOR] + [SUBTIPO]</w:t>
      </w:r>
    </w:p>
    <w:p w14:paraId="1A00002C" w14:textId="77777777" w:rsidR="00E61912" w:rsidRDefault="00000000">
      <w:pPr>
        <w:spacing w:after="240"/>
      </w:pPr>
      <w:r>
        <w:t>No todos los segmentos son obligatorios: solo se añaden los necesarios para hacer el nombre unívoco. La longitud máxima recomendada del nombre completo es 50 caracteres.</w:t>
      </w:r>
    </w:p>
    <w:p w14:paraId="1A00002D" w14:textId="77777777" w:rsidR="00E61912" w:rsidRDefault="00000000">
      <w:pPr>
        <w:pStyle w:val="Ttulo3"/>
      </w:pPr>
      <w:r>
        <w:t>Definición de cada segmento</w:t>
      </w:r>
    </w:p>
    <w:p w14:paraId="1A00002E" w14:textId="77777777" w:rsidR="00E61912" w:rsidRDefault="00000000">
      <w:pPr>
        <w:spacing w:after="120"/>
      </w:pPr>
      <w:r>
        <w:rPr>
          <w:b/>
          <w:bCs/>
        </w:rPr>
        <w:t xml:space="preserve">PREFIJO — </w:t>
      </w:r>
      <w:r>
        <w:t>Sigue la tabla de prefijos estándar de la sección 3.2 (ej. amnt, cod, flg, dt, txt). Siempre presente, nunca se omite.</w:t>
      </w:r>
    </w:p>
    <w:p w14:paraId="1A00002F" w14:textId="77777777" w:rsidR="00E61912" w:rsidRDefault="00000000">
      <w:pPr>
        <w:spacing w:after="120"/>
      </w:pPr>
      <w:r>
        <w:rPr>
          <w:b/>
          <w:bCs/>
        </w:rPr>
        <w:t xml:space="preserve">CONCEPTO PRINCIPAL — </w:t>
      </w:r>
      <w:r>
        <w:t xml:space="preserve">Es la entidad o acción central que el campo mide o describe; responde a la pregunta »¿qué representa este campo?«. Se escribe como </w:t>
      </w:r>
      <w:r>
        <w:rPr>
          <w:b/>
          <w:bCs/>
        </w:rPr>
        <w:t>una sola palabra completa en inglés</w:t>
      </w:r>
      <w:r>
        <w:t xml:space="preserve">, en minúsculas, sin abreviar (ej. </w:t>
      </w:r>
      <w:r>
        <w:rPr>
          <w:color w:val="D35400"/>
        </w:rPr>
        <w:t>debt</w:t>
      </w:r>
      <w:r>
        <w:t xml:space="preserve">, </w:t>
      </w:r>
      <w:r>
        <w:rPr>
          <w:color w:val="D35400"/>
        </w:rPr>
        <w:t>balance</w:t>
      </w:r>
      <w:r>
        <w:t xml:space="preserve">, </w:t>
      </w:r>
      <w:r>
        <w:rPr>
          <w:color w:val="D35400"/>
        </w:rPr>
        <w:t>phone</w:t>
      </w:r>
      <w:r>
        <w:t xml:space="preserve">, </w:t>
      </w:r>
      <w:r>
        <w:rPr>
          <w:color w:val="D35400"/>
        </w:rPr>
        <w:t>address</w:t>
      </w:r>
      <w:r>
        <w:t xml:space="preserve">, </w:t>
      </w:r>
      <w:r>
        <w:rPr>
          <w:color w:val="D35400"/>
        </w:rPr>
        <w:t>score</w:t>
      </w:r>
      <w:r>
        <w:t xml:space="preserve">, </w:t>
      </w:r>
      <w:r>
        <w:rPr>
          <w:color w:val="D35400"/>
        </w:rPr>
        <w:t>interest</w:t>
      </w:r>
      <w:r>
        <w:t xml:space="preserve">, </w:t>
      </w:r>
      <w:r>
        <w:rPr>
          <w:color w:val="D35400"/>
        </w:rPr>
        <w:t>channel</w:t>
      </w:r>
      <w:r>
        <w:t>). Es el segmento de mayor peso semántico y no debe omitirse.</w:t>
      </w:r>
    </w:p>
    <w:p w14:paraId="1A00002G" w14:textId="77777777" w:rsidR="00E61912" w:rsidRDefault="00000000">
      <w:pPr>
        <w:spacing w:after="120"/>
      </w:pPr>
      <w:r>
        <w:rPr>
          <w:b/>
          <w:bCs/>
        </w:rPr>
        <w:t xml:space="preserve">CALIFICADOR — </w:t>
      </w:r>
      <w:r>
        <w:t xml:space="preserve">Precisa o restringe el concepto principal; responde a »¿de qué tipo, en qué dimensión o bajo qué clasificación?« (ej. moneda, tipo de cuenta, canal, segmento). Su forma de construcción sigue esta jerarquía: (1) si existe un código estándar internacional se usa ese código (ej. ISO 4217 para monedas: </w:t>
      </w:r>
      <w:r>
        <w:rPr>
          <w:color w:val="D35400"/>
        </w:rPr>
        <w:t>pen</w:t>
      </w:r>
      <w:r>
        <w:t xml:space="preserve">, </w:t>
      </w:r>
      <w:r>
        <w:rPr>
          <w:color w:val="D35400"/>
        </w:rPr>
        <w:t>usd</w:t>
      </w:r>
      <w:r>
        <w:t xml:space="preserve">); (2) si no existe código estándar, se usa la </w:t>
      </w:r>
      <w:r>
        <w:rPr>
          <w:b/>
          <w:bCs/>
        </w:rPr>
        <w:t>palabra completa en inglés</w:t>
      </w:r>
      <w:r>
        <w:t xml:space="preserve">, en minúsculas, sin abreviar (ej. </w:t>
      </w:r>
      <w:r>
        <w:rPr>
          <w:color w:val="D35400"/>
        </w:rPr>
        <w:t>home</w:t>
      </w:r>
      <w:r>
        <w:t xml:space="preserve">, </w:t>
      </w:r>
      <w:r>
        <w:rPr>
          <w:color w:val="D35400"/>
        </w:rPr>
        <w:t>primary</w:t>
      </w:r>
      <w:r>
        <w:t xml:space="preserve">, </w:t>
      </w:r>
      <w:r>
        <w:rPr>
          <w:color w:val="D35400"/>
        </w:rPr>
        <w:t>credit</w:t>
      </w:r>
      <w:r>
        <w:t xml:space="preserve">, </w:t>
      </w:r>
      <w:r>
        <w:rPr>
          <w:color w:val="D35400"/>
        </w:rPr>
        <w:t>savings</w:t>
      </w:r>
      <w:r>
        <w:t xml:space="preserve">, </w:t>
      </w:r>
      <w:r>
        <w:rPr>
          <w:color w:val="D35400"/>
        </w:rPr>
        <w:t>origin</w:t>
      </w:r>
      <w:r>
        <w:t>). Es opcional si el concepto principal ya es suficientemente específico.</w:t>
      </w:r>
    </w:p>
    <w:p w14:paraId="1A00002H" w14:textId="77777777" w:rsidR="00E61912" w:rsidRDefault="00000000">
      <w:pPr>
        <w:spacing w:after="240"/>
      </w:pPr>
      <w:r>
        <w:rPr>
          <w:b/>
          <w:bCs/>
        </w:rPr>
        <w:t xml:space="preserve">SUBTIPO — </w:t>
      </w:r>
      <w:r>
        <w:t xml:space="preserve">Agrega una tercera dimensión cuando el calificador por sí solo no hace el nombre unívoco; responde a »¿con qué periodicidad, en qué dirección o bajo qué contexto adicional?«. Sigue las mismas reglas que el calificador: código estándar si existe, o palabra completa en inglés si no (ej. </w:t>
      </w:r>
      <w:r>
        <w:rPr>
          <w:color w:val="D35400"/>
        </w:rPr>
        <w:t>annual</w:t>
      </w:r>
      <w:r>
        <w:t xml:space="preserve">, </w:t>
      </w:r>
      <w:r>
        <w:rPr>
          <w:color w:val="D35400"/>
        </w:rPr>
        <w:t>monthly</w:t>
      </w:r>
      <w:r>
        <w:t xml:space="preserve">, </w:t>
      </w:r>
      <w:r>
        <w:rPr>
          <w:color w:val="D35400"/>
        </w:rPr>
        <w:t>destination</w:t>
      </w:r>
      <w:r>
        <w:t>). Su uso es estrictamente opcional y solo se incluye cuando es necesario para evitar ambigüedad.</w:t>
      </w:r>
    </w:p>
    <w:p w14:paraId="1A00002I" w14:textId="77777777" w:rsidR="00E61912" w:rsidRDefault="00000000">
      <w:pPr>
        <w:pStyle w:val="Ttulo3"/>
      </w:pPr>
      <w:r>
        <w:t>Ejemplos descompuestos</w:t>
      </w:r>
    </w:p>
    <w:p w14:paraId="1A00002J" w14:textId="77777777" w:rsidR="00E61912" w:rsidRDefault="00000000">
      <w:pPr>
        <w:spacing w:after="80"/>
      </w:pPr>
      <w:r>
        <w:rPr>
          <w:color w:val="D35400"/>
        </w:rPr>
        <w:t>amntdebtpen</w:t>
      </w:r>
      <w:r>
        <w:t xml:space="preserve"> → </w:t>
      </w:r>
      <w:r>
        <w:rPr>
          <w:b/>
          <w:bCs/>
        </w:rPr>
        <w:t xml:space="preserve">amnt</w:t>
      </w:r>
      <w:r>
        <w:t xml:space="preserve"> (prefijo) + </w:t>
      </w:r>
      <w:r>
        <w:rPr>
          <w:b/>
          <w:bCs/>
        </w:rPr>
        <w:t xml:space="preserve">debt</w:t>
      </w:r>
      <w:r>
        <w:t xml:space="preserve"> (concepto) + </w:t>
      </w:r>
      <w:r>
        <w:rPr>
          <w:b/>
          <w:bCs/>
        </w:rPr>
        <w:t xml:space="preserve">pen</w:t>
      </w:r>
      <w:r>
        <w:t xml:space="preserve"> (calificador ISO) → monto de deuda en soles</w:t>
      </w:r>
    </w:p>
    <w:p w14:paraId="1A00002K" w14:textId="77777777" w:rsidR="00E61912" w:rsidRDefault="00000000">
      <w:pPr>
        <w:spacing w:after="80"/>
      </w:pPr>
      <w:r>
        <w:rPr>
          <w:color w:val="D35400"/>
        </w:rPr>
        <w:t>amntdebtusd</w:t>
      </w:r>
      <w:r>
        <w:t xml:space="preserve"> → </w:t>
      </w:r>
      <w:r>
        <w:rPr>
          <w:b/>
          <w:bCs/>
        </w:rPr>
        <w:t xml:space="preserve">amnt</w:t>
      </w:r>
      <w:r>
        <w:t xml:space="preserve"> + </w:t>
      </w:r>
      <w:r>
        <w:rPr>
          <w:b/>
          <w:bCs/>
        </w:rPr>
        <w:t xml:space="preserve">debt</w:t>
      </w:r>
      <w:r>
        <w:t xml:space="preserve"> + </w:t>
      </w:r>
      <w:r>
        <w:rPr>
          <w:b/>
          <w:bCs/>
        </w:rPr>
        <w:t xml:space="preserve">usd</w:t>
      </w:r>
      <w:r>
        <w:t xml:space="preserve"> → monto de deuda en dólares</w:t>
      </w:r>
    </w:p>
    <w:p w14:paraId="1A00002L" w14:textId="77777777" w:rsidR="00E61912" w:rsidRDefault="00000000">
      <w:pPr>
        <w:spacing w:after="80"/>
      </w:pPr>
      <w:r>
        <w:rPr>
          <w:color w:val="D35400"/>
        </w:rPr>
        <w:t>pctinterestannual</w:t>
      </w:r>
      <w:r>
        <w:t xml:space="preserve"> → </w:t>
      </w:r>
      <w:r>
        <w:rPr>
          <w:b/>
          <w:bCs/>
        </w:rPr>
        <w:t xml:space="preserve">pct</w:t>
      </w:r>
      <w:r>
        <w:t xml:space="preserve"> + </w:t>
      </w:r>
      <w:r>
        <w:rPr>
          <w:b/>
          <w:bCs/>
        </w:rPr>
        <w:t xml:space="preserve">interest</w:t>
      </w:r>
      <w:r>
        <w:t xml:space="preserve"> + </w:t>
      </w:r>
      <w:r>
        <w:rPr>
          <w:b/>
          <w:bCs/>
        </w:rPr>
        <w:t xml:space="preserve">annual</w:t>
      </w:r>
      <w:r>
        <w:t xml:space="preserve"> (subtipo) → tasa de interés anual</w:t>
      </w:r>
    </w:p>
    <w:p w14:paraId="1A00002M" w14:textId="77777777" w:rsidR="00E61912" w:rsidRDefault="00000000">
      <w:pPr>
        <w:spacing w:after="80"/>
      </w:pPr>
      <w:r>
        <w:rPr>
          <w:color w:val="D35400"/>
        </w:rPr>
        <w:t>txtaddresshome</w:t>
      </w:r>
      <w:r>
        <w:t xml:space="preserve"> → </w:t>
      </w:r>
      <w:r>
        <w:rPr>
          <w:b/>
          <w:bCs/>
        </w:rPr>
        <w:t xml:space="preserve">txt</w:t>
      </w:r>
      <w:r>
        <w:t xml:space="preserve"> + </w:t>
      </w:r>
      <w:r>
        <w:rPr>
          <w:b/>
          <w:bCs/>
        </w:rPr>
        <w:t xml:space="preserve">address</w:t>
      </w:r>
      <w:r>
        <w:t xml:space="preserve"> + </w:t>
      </w:r>
      <w:r>
        <w:rPr>
          <w:b/>
          <w:bCs/>
        </w:rPr>
        <w:t xml:space="preserve">home</w:t>
      </w:r>
      <w:r>
        <w:t xml:space="preserve"> → dirección domiciliaria</w:t>
      </w:r>
    </w:p>
    <w:p w14:paraId="1A00002N" w14:textId="77777777" w:rsidR="00E61912" w:rsidRDefault="00000000">
      <w:pPr>
        <w:spacing w:after="80"/>
      </w:pPr>
      <w:r>
        <w:rPr>
          <w:color w:val="D35400"/>
        </w:rPr>
        <w:t>amntbalancecreditpen</w:t>
      </w:r>
      <w:r>
        <w:t xml:space="preserve"> → </w:t>
      </w:r>
      <w:r>
        <w:rPr>
          <w:b/>
          <w:bCs/>
        </w:rPr>
        <w:t xml:space="preserve">amnt</w:t>
      </w:r>
      <w:r>
        <w:t xml:space="preserve"> + </w:t>
      </w:r>
      <w:r>
        <w:rPr>
          <w:b/>
          <w:bCs/>
        </w:rPr>
        <w:t xml:space="preserve">balance</w:t>
      </w:r>
      <w:r>
        <w:t xml:space="preserve"> + </w:t>
      </w:r>
      <w:r>
        <w:rPr>
          <w:b/>
          <w:bCs/>
        </w:rPr>
        <w:t xml:space="preserve">credit</w:t>
      </w:r>
      <w:r>
        <w:t xml:space="preserve"> + </w:t>
      </w:r>
      <w:r>
        <w:rPr>
          <w:b/>
          <w:bCs/>
        </w:rPr>
        <w:t xml:space="preserve">pen</w:t>
      </w:r>
      <w:r>
        <w:t xml:space="preserve"> → saldo de línea de crédito en soles</w:t>
      </w:r>
    </w:p>
    <w:p w14:paraId="1A00002O" w14:textId="77777777" w:rsidR="00E61912" w:rsidRDefault="00000000">
      <w:pPr>
        <w:spacing w:after="80"/>
      </w:pPr>
      <w:r>
        <w:rPr>
          <w:color w:val="D35400"/>
        </w:rPr>
        <w:t>txtphoneprimary</w:t>
      </w:r>
      <w:r>
        <w:t xml:space="preserve"> → </w:t>
      </w:r>
      <w:r>
        <w:rPr>
          <w:b/>
          <w:bCs/>
        </w:rPr>
        <w:t xml:space="preserve">txt</w:t>
      </w:r>
      <w:r>
        <w:t xml:space="preserve"> + </w:t>
      </w:r>
      <w:r>
        <w:rPr>
          <w:b/>
          <w:bCs/>
        </w:rPr>
        <w:t xml:space="preserve">phone</w:t>
      </w:r>
      <w:r>
        <w:t xml:space="preserve"> + </w:t>
      </w:r>
      <w:r>
        <w:rPr>
          <w:b/>
          <w:bCs/>
        </w:rPr>
        <w:t xml:space="preserve">primary</w:t>
      </w:r>
      <w:r>
        <w:t xml:space="preserve"> → teléfono principal (txt porque puede incluir «+» y guiones)</w:t>
      </w:r>
    </w:p>
    <w:p w14:paraId="1A00002P" w14:textId="77777777" w:rsidR="00E61912" w:rsidRDefault="00000000">
      <w:pPr>
        <w:spacing w:after="240"/>
      </w:pPr>
      <w:r>
        <w:rPr>
          <w:color w:val="D35400"/>
        </w:rPr>
        <w:t>coddocidentity</w:t>
      </w:r>
      <w:r>
        <w:t xml:space="preserve"> → </w:t>
      </w:r>
      <w:r>
        <w:rPr>
          <w:b/>
          <w:bCs/>
        </w:rPr>
        <w:t xml:space="preserve">cod</w:t>
      </w:r>
      <w:r>
        <w:t xml:space="preserve"> + </w:t>
      </w:r>
      <w:r>
        <w:rPr>
          <w:b/>
          <w:bCs/>
        </w:rPr>
        <w:t xml:space="preserve">doc</w:t>
      </w:r>
      <w:r>
        <w:t xml:space="preserve"> + </w:t>
      </w:r>
      <w:r>
        <w:rPr>
          <w:b/>
          <w:bCs/>
        </w:rPr>
        <w:t xml:space="preserve">identity</w:t>
      </w:r>
      <w:r>
        <w:t xml:space="preserve"> → número de documento de identidad (</w:t>
      </w:r>
      <w:r>
        <w:rPr>
          <w:b/>
          <w:bCs/>
        </w:rPr>
        <w:t>doc</w:t>
      </w:r>
      <w:r>
        <w:t xml:space="preserve"> es la única abreviatura admitida, universalmente reconocida)</w:t>
      </w:r>
    </w:p>
    <w:p w14:paraId="1A00002Q" w14:textId="77777777" w:rsidR="00E61912" w:rsidRDefault="00000000">
      <w:pPr>
        <w:pStyle w:val="Ttulo3"/>
      </w:pPr>
      <w:r>
        <w:t>Consideraciones adicionales</w:t>
      </w:r>
    </w:p>
    <w:p w14:paraId="1A00002R" w14:textId="77777777" w:rsidR="00E61912" w:rsidRDefault="00000000">
      <w:pPr>
        <w:spacing w:after="80"/>
      </w:pPr>
      <w:r>
        <w:rPr>
          <w:b/>
          <w:bCs/>
        </w:rPr>
        <w:t xml:space="preserve">Abreviaciones: </w:t>
      </w:r>
      <w:r>
        <w:t xml:space="preserve">Como regla general no se abrevia. Las únicas excepciones son los códigos de estándar internacional (ej. ISO de monedas) y el caso </w:t>
      </w:r>
      <w:r>
        <w:rPr>
          <w:color w:val="D35400"/>
        </w:rPr>
        <w:t>doc</w:t>
      </w:r>
      <w:r>
        <w:t xml:space="preserve"> como forma corta de </w:t>
      </w:r>
      <w:r>
        <w:rPr>
          <w:color w:val="D35400"/>
        </w:rPr>
        <w:t>document</w:t>
      </w:r>
      <w:r>
        <w:t>. Cualquier nueva abreviatura debe ser aprobada por el equipo y registrada en el glosario (sección 8.1).</w:t>
      </w:r>
    </w:p>
    <w:p w14:paraId="1A00002S" w14:textId="77777777" w:rsidR="00E61912" w:rsidRDefault="00000000">
      <w:pPr>
        <w:spacing w:after="240"/>
      </w:pPr>
      <w:r>
        <w:rPr>
          <w:b/>
          <w:bCs/>
        </w:rPr>
        <w:t xml:space="preserve">Longitud máxima: </w:t>
      </w:r>
      <w:r>
        <w:t>El nombre completo de la columna no debe superar los 50 caracteres. Si al aplicar la convención se supera este límite, se deben revisar los segmentos para encontrar una forma más concisa sin perder legibilidad, y el caso debe documentarse.</w:t>
      </w:r>
    </w:p>
    <w:p w14:paraId="4F5DA5DB" w14:textId="77777777" w:rsidR="00E61912" w:rsidRDefault="00000000">
      <w:r>
        <w:br w:type="page"/>
      </w:r>
    </w:p>
    <w:p w14:paraId="56B095F4" w14:textId="77777777" w:rsidR="00E61912" w:rsidRDefault="00000000">
      <w:pPr>
        <w:pStyle w:val="Ttulo1"/>
      </w:pPr>
      <w:r>
        <w:lastRenderedPageBreak/>
        <w:t>4. Tipos de Datos Estándar</w:t>
      </w:r>
    </w:p>
    <w:p w14:paraId="4F7591D9" w14:textId="77777777" w:rsidR="00E61912" w:rsidRDefault="00000000">
      <w:pPr>
        <w:spacing w:after="240"/>
      </w:pPr>
      <w:r>
        <w:t>Para garantizar consistencia y optimización de almacenamiento, se establecen los siguientes tipos de datos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E61912" w14:paraId="32B12D7B"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69145C" w14:textId="77777777" w:rsidR="00E61912" w:rsidRDefault="00000000">
            <w:r>
              <w:rPr>
                <w:b/>
                <w:bCs/>
                <w:color w:val="FFFFFF"/>
              </w:rPr>
              <w:t>Tipo de Dato</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3F0828" w14:textId="77777777" w:rsidR="00E61912" w:rsidRDefault="00000000">
            <w:r>
              <w:rPr>
                <w:b/>
                <w:bCs/>
                <w:color w:val="FFFFFF"/>
              </w:rPr>
              <w:t>Tipo Databricks</w:t>
            </w:r>
          </w:p>
        </w:tc>
        <w:tc>
          <w:tcPr>
            <w:tcW w:w="4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28AE3E" w14:textId="77777777" w:rsidR="00E61912" w:rsidRDefault="00000000">
            <w:r>
              <w:rPr>
                <w:b/>
                <w:bCs/>
                <w:color w:val="FFFFFF"/>
              </w:rPr>
              <w:t>Uso Recomendado</w:t>
            </w:r>
          </w:p>
        </w:tc>
      </w:tr>
      <w:tr w:rsidR="00E61912" w14:paraId="0E4291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22AA0EC" w14:textId="77777777" w:rsidR="00E61912" w:rsidRDefault="00000000">
            <w:r>
              <w:t>Códigos alfanuméricos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C6463" w14:textId="77777777" w:rsidR="00E61912" w:rsidRDefault="00000000">
            <w:r>
              <w:rPr>
                <w:b/>
                <w:bCs/>
              </w:rPr>
              <w:t>STRING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3FDF7" w14:textId="77777777" w:rsidR="00E61912" w:rsidRDefault="00000000">
            <w:r>
              <w:t>Códigos de cliente, producto, transacción</w:t>
            </w:r>
          </w:p>
        </w:tc>
      </w:tr>
      <w:tr w:rsidR="00E61912" w14:paraId="3F02DE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AD85C26" w14:textId="77777777" w:rsidR="00E61912" w:rsidRDefault="00000000">
            <w:r>
              <w:t>Identificadores únicos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3DA4F" w14:textId="77777777" w:rsidR="00E61912" w:rsidRDefault="00000000">
            <w:r>
              <w:rPr>
                <w:b/>
                <w:bCs/>
              </w:rPr>
              <w:t>STRING (UUID)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AE93F" w14:textId="77777777" w:rsidR="00E61912" w:rsidRDefault="00000000">
            <w:r>
              <w:t>IDs generados por sistema, correlación</w:t>
            </w:r>
          </w:p>
        </w:tc>
      </w:tr>
      <w:tr w:rsidR="00E61912" w14:paraId="7C09D6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C15C25F" w14:textId="77777777" w:rsidR="00E61912" w:rsidRDefault="00000000">
            <w:r>
              <w:t>Enteros pequeños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EB764" w14:textId="77777777" w:rsidR="00E61912" w:rsidRDefault="00000000">
            <w:r>
              <w:rPr>
                <w:b/>
                <w:bCs/>
              </w:rPr>
              <w:t>INT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E3AFD" w14:textId="77777777" w:rsidR="00E61912" w:rsidRDefault="00000000">
            <w:r>
              <w:t>Cantidades, contadores, índices</w:t>
            </w:r>
          </w:p>
        </w:tc>
      </w:tr>
      <w:tr w:rsidR="00E61912" w14:paraId="288BBB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0799700" w14:textId="77777777" w:rsidR="00E61912" w:rsidRDefault="00000000">
            <w:r>
              <w:t>Enteros grandes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2AD7E" w14:textId="77777777" w:rsidR="00E61912" w:rsidRDefault="00000000">
            <w:r>
              <w:rPr>
                <w:b/>
                <w:bCs/>
              </w:rPr>
              <w:t>BIGINT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6BA74" w14:textId="77777777" w:rsidR="00E61912" w:rsidRDefault="00000000">
            <w:r>
              <w:t>Timestamps en epoch, IDs numéricos</w:t>
            </w:r>
          </w:p>
        </w:tc>
      </w:tr>
      <w:tr w:rsidR="00E61912" w14:paraId="5366D2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3A107EE" w14:textId="77777777" w:rsidR="00E61912" w:rsidRDefault="00000000">
            <w:r>
              <w:t>Montos monetarios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A0111" w14:textId="77777777" w:rsidR="00E61912" w:rsidRDefault="00000000">
            <w:r>
              <w:rPr>
                <w:b/>
                <w:bCs/>
              </w:rPr>
              <w:t>DECIMAL(18,2)</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7A738" w14:textId="77777777" w:rsidR="00E61912" w:rsidRDefault="00000000">
            <w:r>
              <w:t>Precios, montos de ventas, impuestos</w:t>
            </w:r>
          </w:p>
        </w:tc>
      </w:tr>
      <w:tr w:rsidR="00E61912" w14:paraId="4B0779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A972994" w14:textId="77777777" w:rsidR="00E61912" w:rsidRDefault="00000000">
            <w:r>
              <w:t>Porcentajes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2EF75" w14:textId="77777777" w:rsidR="00E61912" w:rsidRDefault="00000000">
            <w:r>
              <w:rPr>
                <w:b/>
                <w:bCs/>
              </w:rPr>
              <w:t>DECIMAL(5,4)</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90311" w14:textId="77777777" w:rsidR="00E61912" w:rsidRDefault="00000000">
            <w:r>
              <w:t>Tasas, descuentos (almacenar como 0.1525 = 15.25%)</w:t>
            </w:r>
          </w:p>
        </w:tc>
      </w:tr>
      <w:tr w:rsidR="00E61912" w14:paraId="291879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8C9DA54" w14:textId="77777777" w:rsidR="00E61912" w:rsidRDefault="00000000">
            <w:r>
              <w:t>Booleanos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9CE43" w14:textId="77777777" w:rsidR="00E61912" w:rsidRDefault="00000000">
            <w:r>
              <w:rPr>
                <w:b/>
                <w:bCs/>
              </w:rPr>
              <w:t>BOOLEAN</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AC305" w14:textId="77777777" w:rsidR="00E61912" w:rsidRDefault="00000000">
            <w:r>
              <w:t>Flags, indicadores (true/false)</w:t>
            </w:r>
          </w:p>
        </w:tc>
      </w:tr>
      <w:tr w:rsidR="00E61912" w14:paraId="1F3BC7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AEE5FF6" w14:textId="77777777" w:rsidR="00E61912" w:rsidRDefault="00000000">
            <w:r>
              <w:t>Fechas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43052" w14:textId="77777777" w:rsidR="00E61912" w:rsidRDefault="00000000">
            <w:r>
              <w:rPr>
                <w:b/>
                <w:bCs/>
              </w:rPr>
              <w:t>DATE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E65FF" w14:textId="77777777" w:rsidR="00E61912" w:rsidRDefault="00000000">
            <w:r>
              <w:t>Fechas sin componente de tiempo</w:t>
            </w:r>
          </w:p>
        </w:tc>
      </w:tr>
      <w:tr w:rsidR="00E61912" w14:paraId="448A03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3716BF2" w14:textId="77777777" w:rsidR="00E61912" w:rsidRDefault="00000000">
            <w:r>
              <w:t>Fecha y hora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6FA21" w14:textId="77777777" w:rsidR="00E61912" w:rsidRDefault="00000000">
            <w:r>
              <w:rPr>
                <w:b/>
                <w:bCs/>
              </w:rPr>
              <w:t>TIMESTAMP</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6AE4F" w14:textId="77777777" w:rsidR="00E61912" w:rsidRDefault="00000000">
            <w:r>
              <w:t>Eventos con fecha y hora exacta, auditoría</w:t>
            </w:r>
          </w:p>
        </w:tc>
      </w:tr>
      <w:tr w:rsidR="00E61912" w14:paraId="018D41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DAAFC45" w14:textId="77777777" w:rsidR="00E61912" w:rsidRDefault="00000000">
            <w:r>
              <w:t>Datos estructurados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CDD5A" w14:textId="77777777" w:rsidR="00E61912" w:rsidRDefault="00000000">
            <w:r>
              <w:rPr>
                <w:b/>
                <w:bCs/>
              </w:rPr>
              <w:t>STRUCT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489F4" w14:textId="77777777" w:rsidR="00E61912" w:rsidRDefault="00000000">
            <w:r>
              <w:t>Objetos anidados con esquema conocido</w:t>
            </w:r>
          </w:p>
        </w:tc>
      </w:tr>
      <w:tr w:rsidR="00E61912" w14:paraId="33F839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31DD3EE" w14:textId="77777777" w:rsidR="00E61912" w:rsidRDefault="00000000">
            <w:r>
              <w:t>Arrays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826E1" w14:textId="77777777" w:rsidR="00E61912" w:rsidRDefault="00000000">
            <w:r>
              <w:rPr>
                <w:b/>
                <w:bCs/>
              </w:rPr>
              <w:t>ARRAY&lt;TYPE&gt;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86DC7" w14:textId="77777777" w:rsidR="00E61912" w:rsidRDefault="00000000">
            <w:r>
              <w:t>Listas de elementos del mismo tipo</w:t>
            </w:r>
          </w:p>
        </w:tc>
      </w:tr>
      <w:tr w:rsidR="00E61912" w14:paraId="7B7813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4D4AE4B" w14:textId="77777777" w:rsidR="00E61912" w:rsidRDefault="00000000">
            <w:r>
              <w:t>Mapas clave-valor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F4CDB" w14:textId="77777777" w:rsidR="00E61912" w:rsidRDefault="00000000">
            <w:r>
              <w:rPr>
                <w:b/>
                <w:bCs/>
              </w:rPr>
              <w:t>MAP&lt;K,V&gt;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4770D" w14:textId="77777777" w:rsidR="00E61912" w:rsidRDefault="00000000">
            <w:r>
              <w:t>Pares clave-valor dinámicos</w:t>
            </w:r>
          </w:p>
        </w:tc>
      </w:tr>
      <w:tr w:rsidR="00E61912" w14:paraId="1B0000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B000002" w14:textId="77777777" w:rsidR="00E61912" w:rsidRDefault="00000000">
            <w:r>
              <w:t>JSON semi-estructurado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03" w14:textId="77777777" w:rsidR="00E61912" w:rsidRDefault="00000000">
            <w:r>
              <w:rPr>
                <w:b/>
                <w:bCs/>
              </w:rPr>
              <w:t>VARIANT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04" w14:textId="77777777" w:rsidR="00E61912" w:rsidRDefault="00000000">
            <w:r>
              <w:t>JSON anidado complejo con esquema variable. Nativo de Databricks; más flexible que STRUCT para payloads dinámicos como respuestas de API y eventos</w:t>
            </w:r>
          </w:p>
        </w:tc>
      </w:tr>
      <w:tr w:rsidR="00E61912" w14:paraId="1B0000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B000006" w14:textId="77777777" w:rsidR="00E61912" w:rsidRDefault="00000000">
            <w:r>
              <w:t>Números de punto flotante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07" w14:textId="77777777" w:rsidR="00E61912" w:rsidRDefault="00000000">
            <w:r>
              <w:rPr>
                <w:b/>
                <w:bCs/>
              </w:rPr>
              <w:t>FLOAT / DOUBLE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08" w14:textId="77777777" w:rsidR="00E61912" w:rsidRDefault="00000000">
            <w:r>
              <w:t>Variables científicas o de ML (scores, probabilidades continuas). Evitar para montos monetarios; preferir DECIMAL</w:t>
            </w:r>
          </w:p>
        </w:tc>
      </w:tr>
      <w:tr w:rsidR="00E61912" w14:paraId="1B0000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B000010" w14:textId="77777777" w:rsidR="00E61912" w:rsidRDefault="00000000">
            <w:r>
              <w:t>Enteros pequeños (8/16 bit)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11" w14:textId="77777777" w:rsidR="00E61912" w:rsidRDefault="00000000">
            <w:r>
              <w:rPr>
                <w:b/>
                <w:bCs/>
              </w:rPr>
              <w:t>TINYINT / SMALLINT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0012" w14:textId="77777777" w:rsidR="00E61912" w:rsidRDefault="00000000">
            <w:r>
              <w:t>Flags numéricos y códigos de estado de rango reducido. Optimizan almacenamiento en tablas de alta cardinalidad</w:t>
            </w:r>
          </w:p>
        </w:tc>
      </w:tr>
    </w:tbl>
    <w:p w14:paraId="4892DC5E" w14:textId="77777777" w:rsidR="00E61912" w:rsidRDefault="00E61912">
      <w:pPr>
        <w:spacing w:after="480"/>
      </w:pPr>
    </w:p>
    <w:p w14:paraId="451CDB63" w14:textId="77777777" w:rsidR="00E61912" w:rsidRDefault="00000000">
      <w:r>
        <w:br w:type="page"/>
      </w:r>
    </w:p>
    <w:p w14:paraId="7F194B9D" w14:textId="77777777" w:rsidR="00E61912" w:rsidRDefault="00000000">
      <w:pPr>
        <w:pStyle w:val="Ttulo1"/>
      </w:pPr>
      <w:r>
        <w:lastRenderedPageBreak/>
        <w:t>5. Buenas Prácticas de Particionamiento</w:t>
      </w:r>
    </w:p>
    <w:p w14:paraId="0876C066" w14:textId="77777777" w:rsidR="00E61912" w:rsidRDefault="00000000">
      <w:pPr>
        <w:pStyle w:val="Ttulo2"/>
      </w:pPr>
      <w:r>
        <w:t>5.1 Criterios de Particionamiento</w:t>
      </w:r>
    </w:p>
    <w:p w14:paraId="4EBFADFE" w14:textId="77777777" w:rsidR="00E61912" w:rsidRDefault="00000000">
      <w:pPr>
        <w:spacing w:after="360"/>
      </w:pPr>
      <w:r>
        <w:t>El particionamiento no es un lineamiento obligatorio sino un conjunto de buenas prácticas y recomendaciones para optimizar el rendimiento de las consultas. Su aplicación debe evaluarse caso por caso según el volumen de datos y los patrones de acceso. Los criterios a considerar incluyen: (a) volumen de datos por partición (objetivo 500MB a 1GB), (b) cardinalidad de la columna de partición, (c) frecuencia de consultas por partición, (d) crecimiento histórico de datos.</w:t>
      </w:r>
    </w:p>
    <w:p w14:paraId="2A82D82B" w14:textId="77777777" w:rsidR="00E61912" w:rsidRDefault="00000000">
      <w:pPr>
        <w:pStyle w:val="Ttulo2"/>
      </w:pPr>
      <w:r>
        <w:t>5.2 Columnas de Partición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61912" w14:paraId="1ED4BC25"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ABBCDD" w14:textId="77777777" w:rsidR="00E61912" w:rsidRDefault="00000000">
            <w:r>
              <w:rPr>
                <w:b/>
                <w:bCs/>
                <w:color w:val="FFFFFF"/>
              </w:rPr>
              <w:t>Columna</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7962EB" w14:textId="77777777" w:rsidR="00E61912" w:rsidRDefault="00000000">
            <w:r>
              <w:rPr>
                <w:b/>
                <w:bCs/>
                <w:color w:val="FFFFFF"/>
              </w:rPr>
              <w:t>Uso Recomendado</w:t>
            </w:r>
          </w:p>
        </w:tc>
      </w:tr>
      <w:tr w:rsidR="00E61912" w14:paraId="133DFB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242AB22" w14:textId="77777777" w:rsidR="00E61912" w:rsidRDefault="00000000">
            <w:r>
              <w:rPr>
                <w:b/>
                <w:bCs/>
                <w:color w:val="D35400"/>
              </w:rPr>
              <w:t>dtpartition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C336F" w14:textId="77777777" w:rsidR="00E61912" w:rsidRDefault="00000000">
            <w:r>
              <w:t>Partición por fecha (YYYY-MM-DD) para datos históricos diarios</w:t>
            </w:r>
          </w:p>
        </w:tc>
      </w:tr>
      <w:tr w:rsidR="00E61912" w14:paraId="657986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BE14161" w14:textId="77777777" w:rsidR="00E61912" w:rsidRDefault="00000000">
            <w:r>
              <w:rPr>
                <w:b/>
                <w:bCs/>
                <w:color w:val="D35400"/>
              </w:rPr>
              <w:t>yearpartition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60639" w14:textId="77777777" w:rsidR="00E61912" w:rsidRDefault="00000000">
            <w:r>
              <w:t>Partición por año (YYYY) para datos históricos de largo plazo</w:t>
            </w:r>
          </w:p>
        </w:tc>
      </w:tr>
      <w:tr w:rsidR="00E61912" w14:paraId="0BD767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2234B9E" w14:textId="77777777" w:rsidR="00E61912" w:rsidRDefault="00000000">
            <w:r>
              <w:rPr>
                <w:b/>
                <w:bCs/>
                <w:color w:val="D35400"/>
              </w:rPr>
              <w:t>monthpartition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88C9F" w14:textId="77777777" w:rsidR="00E61912" w:rsidRDefault="00000000">
            <w:r>
              <w:t>Partición por mes (YYYY-MM) para agregaciones mensuales</w:t>
            </w:r>
          </w:p>
        </w:tc>
      </w:tr>
      <w:tr w:rsidR="00E61912" w14:paraId="6EBABB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1A23CDA" w14:textId="77777777" w:rsidR="00E61912" w:rsidRDefault="00000000">
            <w:r>
              <w:rPr>
                <w:b/>
                <w:bCs/>
                <w:color w:val="D35400"/>
              </w:rPr>
              <w:t>regionpartition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54F2A" w14:textId="77777777" w:rsidR="00E61912" w:rsidRDefault="00000000">
            <w:r>
              <w:t>Partición por región geográfica cuando las consultas son por región</w:t>
            </w:r>
          </w:p>
        </w:tc>
      </w:tr>
    </w:tbl>
    <w:p w14:paraId="0CAB7AAD" w14:textId="77777777" w:rsidR="00E61912" w:rsidRDefault="00E61912">
      <w:pPr>
        <w:spacing w:after="480"/>
      </w:pPr>
    </w:p>
    <w:p w14:paraId="298E03B5" w14:textId="77777777" w:rsidR="00E61912" w:rsidRDefault="00000000">
      <w:r>
        <w:br w:type="page"/>
      </w:r>
    </w:p>
    <w:p w14:paraId="48310DD2" w14:textId="77777777" w:rsidR="00E61912" w:rsidRDefault="00000000">
      <w:pPr>
        <w:pStyle w:val="Ttulo1"/>
      </w:pPr>
      <w:r>
        <w:lastRenderedPageBreak/>
        <w:t>6. Buenas Prácticas y Estándares de Calidad</w:t>
      </w:r>
    </w:p>
    <w:p w14:paraId="1CEC0DAE" w14:textId="77777777" w:rsidR="00E61912" w:rsidRDefault="00000000">
      <w:pPr>
        <w:pStyle w:val="Ttulo2"/>
      </w:pPr>
      <w:r>
        <w:t>6.1 Documentación de Tablas</w:t>
      </w:r>
    </w:p>
    <w:p w14:paraId="26D57E44" w14:textId="77777777" w:rsidR="00E61912" w:rsidRDefault="00000000">
      <w:pPr>
        <w:spacing w:after="360"/>
      </w:pPr>
      <w:r>
        <w:t>Todas las tablas deben incluir: (a) descripción clara del propósito en propiedades de tabla (COMMENT), (b) descripción de cada columna, (c) definición de claves primarias y foráneas cuando aplique, (d) información sobre el proceso de carga (frecuencia, fuente), (e) responsable o equipo propietario de la tabla.</w:t>
      </w:r>
    </w:p>
    <w:p w14:paraId="6759B711" w14:textId="77777777" w:rsidR="00E61912" w:rsidRDefault="00000000">
      <w:pPr>
        <w:pStyle w:val="Ttulo2"/>
      </w:pPr>
      <w:r>
        <w:t>6.2 Optimización de Almacenamiento</w:t>
      </w:r>
    </w:p>
    <w:p w14:paraId="77D0E223" w14:textId="77777777" w:rsidR="00E61912" w:rsidRDefault="00000000">
      <w:pPr>
        <w:spacing w:after="360"/>
      </w:pPr>
      <w:r>
        <w:t>Para optimizar el almacenamiento: (a) utilizar OPTIMIZE regularmente en tablas Delta, (b) configurar Z-ORDER en columnas de alta cardinalidad frecuentemente filtradas, (c) ejecutar VACUUM para eliminar archivos obsoletos (considerando retention period), (d) revisar tamaño de archivos con DESCRIBE DETAIL.</w:t>
      </w:r>
    </w:p>
    <w:p w14:paraId="23804630" w14:textId="77777777" w:rsidR="00E61912" w:rsidRDefault="00000000">
      <w:pPr>
        <w:pStyle w:val="Ttulo2"/>
      </w:pPr>
      <w:r>
        <w:t>6.3 Control de Calidad de Datos</w:t>
      </w:r>
    </w:p>
    <w:p w14:paraId="0B116174" w14:textId="77777777" w:rsidR="00E61912" w:rsidRDefault="00000000">
      <w:pPr>
        <w:spacing w:after="360"/>
      </w:pPr>
      <w:r>
        <w:t>Implementar validaciones en cada capa: (a) validación de NOT NULL en campos críticos, (b) validación de rangos y formatos, (c) checks de duplicados en claves primarias, (d) reconciliación de conteos entre capas, (e) alertas automáticas en caso de anomalías.</w:t>
      </w:r>
    </w:p>
    <w:p w14:paraId="34D45397" w14:textId="77777777" w:rsidR="00E61912" w:rsidRDefault="00000000">
      <w:pPr>
        <w:pStyle w:val="Ttulo2"/>
      </w:pPr>
      <w:r>
        <w:t>6.4 Versionamiento y Esquemas</w:t>
      </w:r>
    </w:p>
    <w:p w14:paraId="5097A763" w14:textId="77777777" w:rsidR="00E61912" w:rsidRDefault="00000000">
      <w:pPr>
        <w:spacing w:after="360"/>
      </w:pPr>
      <w:r>
        <w:t>Para evolución de esquemas: (a) utilizar merge schema solo cuando sea necesario, (b) documentar todos los cambios de esquema, (c) considerar compatibilidad hacia atrás, (d) versionar esquemas críticos, (e) comunicar cambios al equipo.</w:t>
      </w:r>
    </w:p>
    <w:p w14:paraId="64FD7181" w14:textId="77777777" w:rsidR="00E61912" w:rsidRDefault="00000000">
      <w:pPr>
        <w:pStyle w:val="Ttulo2"/>
      </w:pPr>
      <w:r>
        <w:t>6.5 Seguridad y Gobernanza</w:t>
      </w:r>
    </w:p>
    <w:p w14:paraId="69F85B52" w14:textId="77777777" w:rsidR="00E61912" w:rsidRDefault="00000000">
      <w:pPr>
        <w:spacing w:after="480"/>
      </w:pPr>
      <w:r>
        <w:t>Aplicar políticas de seguridad: (a) uso de Unity Catalog para control de acceso, (b) enmascaramiento de datos sensibles (PII), (c) registro de accesos mediante audit logs, (d) clasificación de datos según nivel de sensibilidad, (e) cumplimiento con regulaciones (GDPR, CCPA).</w:t>
      </w:r>
    </w:p>
    <w:p w14:paraId="77D4437C" w14:textId="77777777" w:rsidR="00E61912" w:rsidRDefault="00000000">
      <w:r>
        <w:br w:type="page"/>
      </w:r>
    </w:p>
    <w:p w14:paraId="252DDF10" w14:textId="77777777" w:rsidR="00E61912" w:rsidRDefault="00000000">
      <w:pPr>
        <w:pStyle w:val="Ttulo1"/>
      </w:pPr>
      <w:r>
        <w:lastRenderedPageBreak/>
        <w:t>7. Casos de Uso y Ejemplos Completos</w:t>
      </w:r>
    </w:p>
    <w:p w14:paraId="6BD33BC1" w14:textId="77777777" w:rsidR="00E61912" w:rsidRDefault="00000000">
      <w:pPr>
        <w:pStyle w:val="Ttulo2"/>
      </w:pPr>
      <w:r>
        <w:t>7.1 Ejemplo: Tabla de Transacciones Históricas</w:t>
      </w:r>
    </w:p>
    <w:p w14:paraId="21A85E3D" w14:textId="77777777" w:rsidR="00E61912" w:rsidRDefault="00000000">
      <w:pPr>
        <w:spacing w:after="120"/>
      </w:pPr>
      <w:r>
        <w:rPr>
          <w:b/>
          <w:bCs/>
        </w:rPr>
        <w:t xml:space="preserve">Tabla: </w:t>
      </w:r>
      <w:r>
        <w:rPr>
          <w:color w:val="D35400"/>
        </w:rPr>
        <w:t>hd_sales_transactions</w:t>
      </w:r>
    </w:p>
    <w:p w14:paraId="53341F0E" w14:textId="77777777" w:rsidR="00E61912" w:rsidRDefault="00000000">
      <w:pPr>
        <w:spacing w:after="240"/>
      </w:pPr>
      <w:r>
        <w:t>Esta tabla almacena el histórico completo de transacciones de ventas con actualización diaria.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260"/>
        <w:gridCol w:w="4000"/>
      </w:tblGrid>
      <w:tr w:rsidR="00E61912" w14:paraId="52EA2C58" w14:textId="77777777">
        <w:tblPrEx>
          <w:tblCellMar>
            <w:top w:w="0" w:type="dxa"/>
            <w:bottom w:w="0" w:type="dxa"/>
          </w:tblCellMar>
        </w:tblPrEx>
        <w:tc>
          <w:tcPr>
            <w:tcW w:w="3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982E36" w14:textId="77777777" w:rsidR="00E61912" w:rsidRDefault="00000000">
            <w:r>
              <w:rPr>
                <w:b/>
                <w:bCs/>
                <w:color w:val="FFFFFF"/>
              </w:rPr>
              <w:t>Columna</w:t>
            </w:r>
          </w:p>
        </w:tc>
        <w:tc>
          <w:tcPr>
            <w:tcW w:w="2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318418" w14:textId="77777777" w:rsidR="00E61912" w:rsidRDefault="00000000">
            <w:r>
              <w:rPr>
                <w:b/>
                <w:bCs/>
                <w:color w:val="FFFFFF"/>
              </w:rPr>
              <w:t>Tipo</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A54239" w14:textId="77777777" w:rsidR="00E61912" w:rsidRDefault="00000000">
            <w:r>
              <w:rPr>
                <w:b/>
                <w:bCs/>
                <w:color w:val="FFFFFF"/>
              </w:rPr>
              <w:t>Descripción</w:t>
            </w:r>
          </w:p>
        </w:tc>
      </w:tr>
      <w:tr w:rsidR="00E61912" w14:paraId="7C4509A3"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CB4092D" w14:textId="77777777" w:rsidR="00E61912" w:rsidRDefault="00000000">
            <w:r>
              <w:rPr>
                <w:color w:val="D35400"/>
              </w:rPr>
              <w:t>idtransaction</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1020E" w14:textId="77777777" w:rsidR="00E61912" w:rsidRDefault="00000000">
            <w:r>
              <w:t>STRING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88C8E" w14:textId="77777777" w:rsidR="00E61912" w:rsidRDefault="00000000">
            <w:r>
              <w:t>ID único de transacción (UUID)</w:t>
            </w:r>
          </w:p>
        </w:tc>
      </w:tr>
      <w:tr w:rsidR="00E61912" w14:paraId="19707A99"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F8F9B30" w14:textId="77777777" w:rsidR="00E61912" w:rsidRDefault="00000000">
            <w:r>
              <w:rPr>
                <w:color w:val="D35400"/>
              </w:rPr>
              <w:t>codcustomer</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16CB6" w14:textId="77777777" w:rsidR="00E61912" w:rsidRDefault="00000000">
            <w:r>
              <w:t>STRING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447BA" w14:textId="77777777" w:rsidR="00E61912" w:rsidRDefault="00000000">
            <w:r>
              <w:t>Código de cliente</w:t>
            </w:r>
          </w:p>
        </w:tc>
      </w:tr>
      <w:tr w:rsidR="00E61912" w14:paraId="5FC87215"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B1BF2C3" w14:textId="77777777" w:rsidR="00E61912" w:rsidRDefault="00000000">
            <w:r>
              <w:rPr>
                <w:color w:val="D35400"/>
              </w:rPr>
              <w:t>codproduct</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CD8A3" w14:textId="77777777" w:rsidR="00E61912" w:rsidRDefault="00000000">
            <w:r>
              <w:t>STRING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FCF17" w14:textId="77777777" w:rsidR="00E61912" w:rsidRDefault="00000000">
            <w:r>
              <w:t>Código de producto</w:t>
            </w:r>
          </w:p>
        </w:tc>
      </w:tr>
      <w:tr w:rsidR="00E61912" w14:paraId="257E0AF2"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7CD6978" w14:textId="77777777" w:rsidR="00E61912" w:rsidRDefault="00000000">
            <w:r>
              <w:rPr>
                <w:color w:val="D35400"/>
              </w:rPr>
              <w:t>amntsales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3F245" w14:textId="77777777" w:rsidR="00E61912" w:rsidRDefault="00000000">
            <w:r>
              <w:t>DECIMAL(18,2)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1F418" w14:textId="77777777" w:rsidR="00E61912" w:rsidRDefault="00000000">
            <w:r>
              <w:t>Monto total de venta</w:t>
            </w:r>
          </w:p>
        </w:tc>
      </w:tr>
      <w:tr w:rsidR="00E61912" w14:paraId="7555DC3F"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F76B1AA" w14:textId="77777777" w:rsidR="00E61912" w:rsidRDefault="00000000">
            <w:r>
              <w:rPr>
                <w:color w:val="D35400"/>
              </w:rPr>
              <w:t>qtyitems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AB919" w14:textId="77777777" w:rsidR="00E61912" w:rsidRDefault="00000000">
            <w:r>
              <w:t>INT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BD4F6" w14:textId="77777777" w:rsidR="00E61912" w:rsidRDefault="00000000">
            <w:r>
              <w:t>Cantidad de items</w:t>
            </w:r>
          </w:p>
        </w:tc>
      </w:tr>
      <w:tr w:rsidR="00E61912" w14:paraId="3C20C388"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9EF58E4" w14:textId="77777777" w:rsidR="00E61912" w:rsidRDefault="00000000">
            <w:r>
              <w:rPr>
                <w:color w:val="D35400"/>
              </w:rPr>
              <w:t>dttransaction</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21458" w14:textId="77777777" w:rsidR="00E61912" w:rsidRDefault="00000000">
            <w:r>
              <w:t>TIMESTAMP</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35501" w14:textId="77777777" w:rsidR="00E61912" w:rsidRDefault="00000000">
            <w:r>
              <w:t>Fecha y hora de transacción</w:t>
            </w:r>
          </w:p>
        </w:tc>
      </w:tr>
      <w:tr w:rsidR="00E61912" w14:paraId="517AF007"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FFA0CC6" w14:textId="77777777" w:rsidR="00E61912" w:rsidRDefault="00000000">
            <w:r>
              <w:rPr>
                <w:color w:val="D35400"/>
              </w:rPr>
              <w:t>dtpartition</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8F600" w14:textId="77777777" w:rsidR="00E61912" w:rsidRDefault="00000000">
            <w:r>
              <w:t>DATE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23152" w14:textId="77777777" w:rsidR="00E61912" w:rsidRDefault="00000000">
            <w:r>
              <w:t>Partición por fecha</w:t>
            </w:r>
          </w:p>
        </w:tc>
      </w:tr>
      <w:tr w:rsidR="00E61912" w14:paraId="641FAE0E"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4572331" w14:textId="77777777" w:rsidR="00E61912" w:rsidRDefault="00000000">
            <w:r>
              <w:rPr>
                <w:color w:val="D35400"/>
              </w:rPr>
              <w:t>tscreated</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E0928" w14:textId="77777777" w:rsidR="00E61912" w:rsidRDefault="00000000">
            <w:r>
              <w:t>TIMESTAMP</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23533" w14:textId="77777777" w:rsidR="00E61912" w:rsidRDefault="00000000">
            <w:r>
              <w:t>Timestamp de creación</w:t>
            </w:r>
          </w:p>
        </w:tc>
      </w:tr>
    </w:tbl>
    <w:p w14:paraId="2E6548B2" w14:textId="77777777" w:rsidR="00E61912" w:rsidRDefault="00E61912">
      <w:pPr>
        <w:spacing w:after="360"/>
      </w:pPr>
    </w:p>
    <w:p w14:paraId="7EA2A6EF" w14:textId="77777777" w:rsidR="00E61912" w:rsidRDefault="00000000">
      <w:pPr>
        <w:pStyle w:val="Ttulo2"/>
      </w:pPr>
      <w:r>
        <w:t>7.2 Ejemplo: Tabla Maestra de Productos</w:t>
      </w:r>
    </w:p>
    <w:p w14:paraId="40EB0999" w14:textId="77777777" w:rsidR="00E61912" w:rsidRDefault="00000000">
      <w:pPr>
        <w:spacing w:after="120"/>
      </w:pPr>
      <w:r>
        <w:rPr>
          <w:b/>
          <w:bCs/>
        </w:rPr>
        <w:t xml:space="preserve">Tabla: </w:t>
      </w:r>
      <w:r>
        <w:rPr>
          <w:color w:val="D35400"/>
        </w:rPr>
        <w:t>ms_product</w:t>
      </w:r>
    </w:p>
    <w:p w14:paraId="13DC0648" w14:textId="77777777" w:rsidR="00E61912" w:rsidRDefault="00000000">
      <w:pPr>
        <w:spacing w:after="240"/>
      </w:pPr>
      <w:r>
        <w:t>Tabla maestra estática que contiene el catálogo de productos.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260"/>
        <w:gridCol w:w="4000"/>
      </w:tblGrid>
      <w:tr w:rsidR="00E61912" w14:paraId="23F7CA8F" w14:textId="77777777">
        <w:tblPrEx>
          <w:tblCellMar>
            <w:top w:w="0" w:type="dxa"/>
            <w:bottom w:w="0" w:type="dxa"/>
          </w:tblCellMar>
        </w:tblPrEx>
        <w:tc>
          <w:tcPr>
            <w:tcW w:w="3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E9A782" w14:textId="77777777" w:rsidR="00E61912" w:rsidRDefault="00000000">
            <w:r>
              <w:rPr>
                <w:b/>
                <w:bCs/>
                <w:color w:val="FFFFFF"/>
              </w:rPr>
              <w:t>Columna</w:t>
            </w:r>
          </w:p>
        </w:tc>
        <w:tc>
          <w:tcPr>
            <w:tcW w:w="2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CC1EA2" w14:textId="77777777" w:rsidR="00E61912" w:rsidRDefault="00000000">
            <w:r>
              <w:rPr>
                <w:b/>
                <w:bCs/>
                <w:color w:val="FFFFFF"/>
              </w:rPr>
              <w:t>Tipo</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C02928" w14:textId="77777777" w:rsidR="00E61912" w:rsidRDefault="00000000">
            <w:r>
              <w:rPr>
                <w:b/>
                <w:bCs/>
                <w:color w:val="FFFFFF"/>
              </w:rPr>
              <w:t>Descripción</w:t>
            </w:r>
          </w:p>
        </w:tc>
      </w:tr>
      <w:tr w:rsidR="00E61912" w14:paraId="7CBE1324"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422A06B" w14:textId="77777777" w:rsidR="00E61912" w:rsidRDefault="00000000">
            <w:r>
              <w:rPr>
                <w:color w:val="D35400"/>
              </w:rPr>
              <w:t>codproduct</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12C38" w14:textId="77777777" w:rsidR="00E61912" w:rsidRDefault="00000000">
            <w:r>
              <w:t>STRING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A4A37" w14:textId="77777777" w:rsidR="00E61912" w:rsidRDefault="00000000">
            <w:r>
              <w:t>Código único de producto (PK)</w:t>
            </w:r>
          </w:p>
        </w:tc>
      </w:tr>
      <w:tr w:rsidR="00E61912" w14:paraId="7A8D1BDC"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15340" w14:textId="77777777" w:rsidR="00E61912" w:rsidRDefault="00000000">
            <w:r>
              <w:rPr>
                <w:color w:val="D35400"/>
              </w:rPr>
              <w:t>nmproduct</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38BCE" w14:textId="77777777" w:rsidR="00E61912" w:rsidRDefault="00000000">
            <w:r>
              <w:t>STRING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7113D" w14:textId="77777777" w:rsidR="00E61912" w:rsidRDefault="00000000">
            <w:r>
              <w:t>Nombre del producto</w:t>
            </w:r>
          </w:p>
        </w:tc>
      </w:tr>
      <w:tr w:rsidR="00E61912" w14:paraId="1EF7792A"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272CACC" w14:textId="77777777" w:rsidR="00E61912" w:rsidRDefault="00000000">
            <w:r>
              <w:rPr>
                <w:color w:val="D35400"/>
              </w:rPr>
              <w:t>descproduct</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AC1F5" w14:textId="77777777" w:rsidR="00E61912" w:rsidRDefault="00000000">
            <w:r>
              <w:t>STRING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FC9A4" w14:textId="77777777" w:rsidR="00E61912" w:rsidRDefault="00000000">
            <w:r>
              <w:t>Descripción del producto</w:t>
            </w:r>
          </w:p>
        </w:tc>
      </w:tr>
      <w:tr w:rsidR="00E61912" w14:paraId="56CD7C43"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6EFF8E8" w14:textId="77777777" w:rsidR="00E61912" w:rsidRDefault="00000000">
            <w:r>
              <w:rPr>
                <w:color w:val="D35400"/>
              </w:rPr>
              <w:t>codcategory</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C9C0C" w14:textId="77777777" w:rsidR="00E61912" w:rsidRDefault="00000000">
            <w:r>
              <w:t>STRING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B41F0" w14:textId="77777777" w:rsidR="00E61912" w:rsidRDefault="00000000">
            <w:r>
              <w:t>Código de categoría</w:t>
            </w:r>
          </w:p>
        </w:tc>
      </w:tr>
      <w:tr w:rsidR="00E61912" w14:paraId="7D0FCB85"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424FBA5" w14:textId="77777777" w:rsidR="00E61912" w:rsidRDefault="00000000">
            <w:r>
              <w:rPr>
                <w:color w:val="D35400"/>
              </w:rPr>
              <w:t>amntprice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6B299" w14:textId="77777777" w:rsidR="00E61912" w:rsidRDefault="00000000">
            <w:r>
              <w:t>DECIMAL(18,2)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E6042" w14:textId="77777777" w:rsidR="00E61912" w:rsidRDefault="00000000">
            <w:r>
              <w:t>Precio unitario</w:t>
            </w:r>
          </w:p>
        </w:tc>
      </w:tr>
      <w:tr w:rsidR="00E61912" w14:paraId="7A072681"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1FF9DC8" w14:textId="77777777" w:rsidR="00E61912" w:rsidRDefault="00000000">
            <w:r>
              <w:rPr>
                <w:color w:val="D35400"/>
              </w:rPr>
              <w:t>flgactive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4F439" w14:textId="77777777" w:rsidR="00E61912" w:rsidRDefault="00000000">
            <w:r>
              <w:t>BOOLEAN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9FE22" w14:textId="77777777" w:rsidR="00E61912" w:rsidRDefault="00000000">
            <w:r>
              <w:t>Producto activo/inactivo</w:t>
            </w:r>
          </w:p>
        </w:tc>
      </w:tr>
      <w:tr w:rsidR="00E61912" w14:paraId="42313A7D"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F5D1FFD" w14:textId="77777777" w:rsidR="00E61912" w:rsidRDefault="00000000">
            <w:r>
              <w:rPr>
                <w:color w:val="D35400"/>
              </w:rPr>
              <w:t>tscreated</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13A27" w14:textId="77777777" w:rsidR="00E61912" w:rsidRDefault="00000000">
            <w:r>
              <w:t>TIMESTAMP</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0ACC7" w14:textId="77777777" w:rsidR="00E61912" w:rsidRDefault="00000000">
            <w:r>
              <w:t>Timestamp de creación</w:t>
            </w:r>
          </w:p>
        </w:tc>
      </w:tr>
      <w:tr w:rsidR="00E61912" w14:paraId="0EC9DDDD"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59DB256" w14:textId="77777777" w:rsidR="00E61912" w:rsidRDefault="00000000">
            <w:r>
              <w:rPr>
                <w:color w:val="D35400"/>
              </w:rPr>
              <w:t>tsupdated</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F80C8" w14:textId="77777777" w:rsidR="00E61912" w:rsidRDefault="00000000">
            <w:r>
              <w:t>TIMESTAMP</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C55F1" w14:textId="77777777" w:rsidR="00E61912" w:rsidRDefault="00000000">
            <w:r>
              <w:t>Timestamp de actualización</w:t>
            </w:r>
          </w:p>
        </w:tc>
      </w:tr>
    </w:tbl>
    <w:p w14:paraId="71511C8E" w14:textId="77777777" w:rsidR="00E61912" w:rsidRDefault="00E61912">
      <w:pPr>
        <w:spacing w:after="480"/>
      </w:pPr>
    </w:p>
    <w:p w14:paraId="4FC17968" w14:textId="77777777" w:rsidR="00E61912" w:rsidRDefault="00000000">
      <w:r>
        <w:lastRenderedPageBreak/>
        <w:br w:type="page"/>
      </w:r>
    </w:p>
    <w:p w14:paraId="4C5B745B" w14:textId="77777777" w:rsidR="00E61912" w:rsidRDefault="00000000">
      <w:pPr>
        <w:pStyle w:val="Ttulo1"/>
      </w:pPr>
      <w:r>
        <w:lastRenderedPageBreak/>
        <w:t>8. Anexos</w:t>
      </w:r>
    </w:p>
    <w:p w14:paraId="6B8B9E46" w14:textId="77777777" w:rsidR="00E61912" w:rsidRDefault="00000000">
      <w:pPr>
        <w:pStyle w:val="Ttulo2"/>
      </w:pPr>
      <w:r>
        <w:t>8.1 Glosario de Términos</w:t>
      </w:r>
    </w:p>
    <w:p w14:paraId="6643CDC0" w14:textId="77777777" w:rsidR="00E61912" w:rsidRDefault="00000000">
      <w:pPr>
        <w:spacing w:after="120"/>
      </w:pPr>
      <w:r>
        <w:rPr>
          <w:b/>
          <w:bCs/>
        </w:rPr>
        <w:t xml:space="preserve">Delta Lake: </w:t>
      </w:r>
      <w:r>
        <w:t>Capa de almacenamiento open-source que proporciona transacciones ACID sobre data lakes.</w:t>
      </w:r>
    </w:p>
    <w:p w14:paraId="5239355C" w14:textId="77777777" w:rsidR="00E61912" w:rsidRDefault="00000000">
      <w:pPr>
        <w:spacing w:after="120"/>
      </w:pPr>
      <w:r>
        <w:rPr>
          <w:b/>
          <w:bCs/>
        </w:rPr>
        <w:t xml:space="preserve">Z-ORDER: </w:t>
      </w:r>
      <w:r>
        <w:t>Técnica de optimización que co-localiza datos relacionados en el mismo conjunto de archivos.</w:t>
      </w:r>
    </w:p>
    <w:p w14:paraId="77C0F8DD" w14:textId="77777777" w:rsidR="00E61912" w:rsidRDefault="00000000">
      <w:pPr>
        <w:spacing w:after="120"/>
      </w:pPr>
      <w:r>
        <w:rPr>
          <w:b/>
          <w:bCs/>
        </w:rPr>
        <w:t xml:space="preserve">Unity Catalog: </w:t>
      </w:r>
      <w:r>
        <w:t>Solución de gobernanza unificada para gestión de datos y AI en Databricks.</w:t>
      </w:r>
    </w:p>
    <w:p w14:paraId="41182C73" w14:textId="77777777" w:rsidR="00E61912" w:rsidRDefault="00000000">
      <w:pPr>
        <w:spacing w:after="360"/>
      </w:pPr>
      <w:r>
        <w:rPr>
          <w:b/>
          <w:bCs/>
        </w:rPr>
        <w:t xml:space="preserve">Medallion Architecture: </w:t>
      </w:r>
      <w:r>
        <w:t>Patrón de diseño de datos con capas Bronze (raw), Silver (refined) y Gold (aggregated).</w:t>
      </w:r>
    </w:p>
    <w:p w14:paraId="576DFC7C" w14:textId="77777777" w:rsidR="00E61912" w:rsidRPr="00931B4F" w:rsidRDefault="00000000">
      <w:pPr>
        <w:pStyle w:val="Ttulo2"/>
        <w:rPr>
          <w:lang w:val="en-US"/>
        </w:rPr>
      </w:pPr>
      <w:r>
        <w:rPr>
          <w:lang w:val="en-US"/>
        </w:rPr>
        <w:t>8.2 Referencias</w:t>
      </w:r>
    </w:p>
    <w:p w14:paraId="317C108B" w14:textId="77777777" w:rsidR="00E61912" w:rsidRPr="00931B4F" w:rsidRDefault="00000000">
      <w:pPr>
        <w:spacing w:after="120"/>
        <w:rPr>
          <w:lang w:val="en-US"/>
        </w:rPr>
      </w:pPr>
      <w:r>
        <w:rPr>
          <w:lang w:val="en-US"/>
        </w:rPr>
        <w:t>• Databricks Delta Lake Documentation</w:t>
      </w:r>
    </w:p>
    <w:p w14:paraId="7F9362C2" w14:textId="77777777" w:rsidR="00E61912" w:rsidRPr="00931B4F" w:rsidRDefault="00000000">
      <w:pPr>
        <w:spacing w:after="120"/>
        <w:rPr>
          <w:lang w:val="en-US"/>
        </w:rPr>
      </w:pPr>
      <w:r>
        <w:rPr>
          <w:lang w:val="en-US"/>
        </w:rPr>
        <w:t>• Best Practices for Data Engineering on Databricks</w:t>
      </w:r>
    </w:p>
    <w:p w14:paraId="5440AA81" w14:textId="77777777" w:rsidR="00E61912" w:rsidRDefault="00000000">
      <w:pPr>
        <w:spacing w:after="360"/>
      </w:pPr>
      <w:r>
        <w:t>• Unity Catalog Governance Guide</w:t>
      </w:r>
    </w:p>
    <w:p w14:paraId="4FDA04A2" w14:textId="77777777" w:rsidR="00E61912" w:rsidRDefault="00000000">
      <w:pPr>
        <w:pStyle w:val="Ttulo2"/>
      </w:pPr>
      <w:r>
        <w:t>8.3 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460"/>
        <w:gridCol w:w="3400"/>
      </w:tblGrid>
      <w:tr w:rsidR="00E61912" w14:paraId="4DC3EAA6" w14:textId="77777777">
        <w:tblPrEx>
          <w:tblCellMar>
            <w:top w:w="0" w:type="dxa"/>
            <w:bottom w:w="0" w:type="dxa"/>
          </w:tblCellMar>
        </w:tblPrEx>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F098A9" w14:textId="77777777" w:rsidR="00E61912" w:rsidRDefault="00000000">
            <w:r>
              <w:rPr>
                <w:b/>
                <w:bCs/>
                <w:color w:val="FFFFFF"/>
              </w:rPr>
              <w:t>Versión</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1D751F" w14:textId="77777777" w:rsidR="00E61912" w:rsidRDefault="00000000">
            <w:r>
              <w:rPr>
                <w:b/>
                <w:bCs/>
                <w:color w:val="FFFFFF"/>
              </w:rPr>
              <w:t>Fecha</w:t>
            </w:r>
          </w:p>
        </w:tc>
        <w:tc>
          <w:tcPr>
            <w:tcW w:w="24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22E520" w14:textId="77777777" w:rsidR="00E61912" w:rsidRDefault="00000000">
            <w:r>
              <w:rPr>
                <w:b/>
                <w:bCs/>
                <w:color w:val="FFFFFF"/>
              </w:rPr>
              <w:t>Autor</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BCE5AD" w14:textId="77777777" w:rsidR="00E61912" w:rsidRDefault="00000000">
            <w:r>
              <w:rPr>
                <w:b/>
                <w:bCs/>
                <w:color w:val="FFFFFF"/>
              </w:rPr>
              <w:t>Cambios</w:t>
            </w:r>
          </w:p>
        </w:tc>
      </w:tr>
      <w:tr w:rsidR="00E61912" w14:paraId="0812731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00DC31C" w14:textId="77777777" w:rsidR="00E61912" w:rsidRDefault="00000000">
            <w: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2FD16" w14:textId="77777777" w:rsidR="00E61912" w:rsidRDefault="00000000">
            <w:r>
              <w:t>Febrero 2026</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40ED5" w14:textId="77777777" w:rsidR="00E61912" w:rsidRDefault="00000000">
            <w:r>
              <w:t>Carlos Perez Salcedo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9D30D" w14:textId="77777777" w:rsidR="00E61912" w:rsidRDefault="00000000">
            <w:r>
              <w:t>Versión inicial del documento. Data Engineer, Programa IA — carlosperez@bcp.com.pe</w:t>
            </w:r>
          </w:p>
        </w:tc>
      </w:tr>
    </w:tbl>
    <w:p w14:paraId="46D6EDC3" w14:textId="77777777" w:rsidR="00E61912" w:rsidRDefault="00E61912">
      <w:pPr>
        <w:spacing w:after="480"/>
      </w:pPr>
    </w:p>
    <w:p w14:paraId="3E6C1D98" w14:textId="77777777" w:rsidR="00E61912" w:rsidRDefault="00000000">
      <w:pPr>
        <w:spacing w:before="480"/>
        <w:jc w:val="center"/>
      </w:pPr>
      <w:r>
        <w:rPr>
          <w:i/>
          <w:iCs/>
          <w:color w:val="999999"/>
          <w:sz w:val="20"/>
          <w:szCs w:val="20"/>
        </w:rPr>
        <w:t>Fin del Documento</w:t>
      </w:r>
    </w:p>
    <w:sectPr w:rsidR="00E619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3248F"/>
    <w:multiLevelType w:val="hybridMultilevel"/>
    <w:tmpl w:val="63D2D16C"/>
    <w:lvl w:ilvl="0" w:tplc="9506B280">
      <w:start w:val="1"/>
      <w:numFmt w:val="bullet"/>
      <w:lvlText w:val="●"/>
      <w:lvlJc w:val="left"/>
      <w:pPr>
        <w:ind w:left="720" w:hanging="360"/>
      </w:pPr>
    </w:lvl>
    <w:lvl w:ilvl="1" w:tplc="6548E746">
      <w:start w:val="1"/>
      <w:numFmt w:val="bullet"/>
      <w:lvlText w:val="○"/>
      <w:lvlJc w:val="left"/>
      <w:pPr>
        <w:ind w:left="1440" w:hanging="360"/>
      </w:pPr>
    </w:lvl>
    <w:lvl w:ilvl="2" w:tplc="100CDE2A">
      <w:start w:val="1"/>
      <w:numFmt w:val="bullet"/>
      <w:lvlText w:val="■"/>
      <w:lvlJc w:val="left"/>
      <w:pPr>
        <w:ind w:left="2160" w:hanging="360"/>
      </w:pPr>
    </w:lvl>
    <w:lvl w:ilvl="3" w:tplc="91D4EF36">
      <w:start w:val="1"/>
      <w:numFmt w:val="bullet"/>
      <w:lvlText w:val="●"/>
      <w:lvlJc w:val="left"/>
      <w:pPr>
        <w:ind w:left="2880" w:hanging="360"/>
      </w:pPr>
    </w:lvl>
    <w:lvl w:ilvl="4" w:tplc="6F4C4F80">
      <w:start w:val="1"/>
      <w:numFmt w:val="bullet"/>
      <w:lvlText w:val="○"/>
      <w:lvlJc w:val="left"/>
      <w:pPr>
        <w:ind w:left="3600" w:hanging="360"/>
      </w:pPr>
    </w:lvl>
    <w:lvl w:ilvl="5" w:tplc="60D64E8E">
      <w:start w:val="1"/>
      <w:numFmt w:val="bullet"/>
      <w:lvlText w:val="■"/>
      <w:lvlJc w:val="left"/>
      <w:pPr>
        <w:ind w:left="4320" w:hanging="360"/>
      </w:pPr>
    </w:lvl>
    <w:lvl w:ilvl="6" w:tplc="048CDB30">
      <w:start w:val="1"/>
      <w:numFmt w:val="bullet"/>
      <w:lvlText w:val="●"/>
      <w:lvlJc w:val="left"/>
      <w:pPr>
        <w:ind w:left="5040" w:hanging="360"/>
      </w:pPr>
    </w:lvl>
    <w:lvl w:ilvl="7" w:tplc="4E3E10A8">
      <w:start w:val="1"/>
      <w:numFmt w:val="bullet"/>
      <w:lvlText w:val="●"/>
      <w:lvlJc w:val="left"/>
      <w:pPr>
        <w:ind w:left="5760" w:hanging="360"/>
      </w:pPr>
    </w:lvl>
    <w:lvl w:ilvl="8" w:tplc="46328172">
      <w:start w:val="1"/>
      <w:numFmt w:val="bullet"/>
      <w:lvlText w:val="●"/>
      <w:lvlJc w:val="left"/>
      <w:pPr>
        <w:ind w:left="6480" w:hanging="360"/>
      </w:pPr>
    </w:lvl>
  </w:abstractNum>
  <w:num w:numId="1" w16cid:durableId="710346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912"/>
    <w:rsid w:val="00931B4F"/>
    <w:rsid w:val="009D661D"/>
    <w:rsid w:val="00E6191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5AD8D061"/>
  <w15:docId w15:val="{CA463134-5D3B-A34C-9B69-73CD10777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PE"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2E75B6"/>
      <w:sz w:val="32"/>
      <w:szCs w:val="32"/>
    </w:rPr>
  </w:style>
  <w:style w:type="paragraph" w:styleId="Ttulo2">
    <w:name w:val="heading 2"/>
    <w:uiPriority w:val="9"/>
    <w:unhideWhenUsed/>
    <w:qFormat/>
    <w:pPr>
      <w:spacing w:before="360" w:after="180"/>
      <w:outlineLvl w:val="1"/>
    </w:pPr>
    <w:rPr>
      <w:b/>
      <w:bCs/>
      <w:color w:val="2E75B6"/>
      <w:sz w:val="28"/>
      <w:szCs w:val="28"/>
    </w:rPr>
  </w:style>
  <w:style w:type="paragraph" w:styleId="Ttulo3">
    <w:name w:val="heading 3"/>
    <w:uiPriority w:val="9"/>
    <w:semiHidden/>
    <w:unhideWhenUsed/>
    <w:qFormat/>
    <w:pPr>
      <w:spacing w:before="280" w:after="140"/>
      <w:outlineLvl w:val="2"/>
    </w:pPr>
    <w:rPr>
      <w:b/>
      <w:bCs/>
      <w:color w:val="2E75B6"/>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1490</Words>
  <Characters>8196</Characters>
  <Application>Microsoft Office Word</Application>
  <DocSecurity>0</DocSecurity>
  <Lines>68</Lines>
  <Paragraphs>19</Paragraphs>
  <ScaleCrop>false</ScaleCrop>
  <Company/>
  <LinksUpToDate>false</LinksUpToDate>
  <CharactersWithSpaces>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Perez Salcedo</cp:lastModifiedBy>
  <cp:revision>2</cp:revision>
  <dcterms:created xsi:type="dcterms:W3CDTF">2026-02-16T22:35:00Z</dcterms:created>
  <dcterms:modified xsi:type="dcterms:W3CDTF">2026-02-16T22:35:00Z</dcterms:modified>
</cp:coreProperties>
</file>