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40" w:after="200"/>
        <w:jc w:val="center"/>
        <w:rPr/>
      </w:pPr>
      <w:r>
        <w:rPr>
          <w:rFonts w:eastAsia="Arial" w:cs="Arial"/>
          <w:b/>
          <w:bCs/>
          <w:color w:val="1F6B3E"/>
          <w:sz w:val="48"/>
          <w:szCs w:val="48"/>
        </w:rPr>
        <w:t>SISTEMA COA-REPORT</w:t>
      </w:r>
    </w:p>
    <w:p>
      <w:pPr>
        <w:pStyle w:val="Normal"/>
        <w:spacing w:before="0" w:after="100"/>
        <w:jc w:val="center"/>
        <w:rPr/>
      </w:pPr>
      <w:r>
        <w:rPr>
          <w:rFonts w:eastAsia="Arial" w:cs="Arial"/>
          <w:color w:val="444444"/>
          <w:sz w:val="28"/>
          <w:szCs w:val="28"/>
        </w:rPr>
        <w:t>Ingeniería Ambiental Integral, S.A. de C.V.</w:t>
      </w:r>
    </w:p>
    <w:p>
      <w:pPr>
        <w:pStyle w:val="Normal"/>
        <w:spacing w:before="0" w:after="600"/>
        <w:jc w:val="center"/>
        <w:rPr/>
      </w:pPr>
      <w:r>
        <w:rPr>
          <w:rFonts w:eastAsia="Arial" w:cs="Arial"/>
          <w:i/>
          <w:iCs/>
          <w:color w:val="666666"/>
          <w:sz w:val="24"/>
          <w:szCs w:val="24"/>
        </w:rPr>
        <w:t>Documento de Análisis y Diseño del Sistema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599"/>
        <w:gridCol w:w="5761"/>
      </w:tblGrid>
      <w:tr>
        <w:trPr>
          <w:tblHeader w:val="true"/>
        </w:trPr>
        <w:tc>
          <w:tcPr>
            <w:tcW w:w="3599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5761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Proyecto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COA-REPORT — Sistema de Gestión de Residuos Peligrosos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Empresa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Ingeniería Ambiental Integral, S.A. de C.V.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Desarrollador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Gutiérrez García Carlos Osvaldo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Periodo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Enero – Abril 2026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Tecnología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Java / JavaFX / SQLite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Versión del documento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1.0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F6B3E"/>
          <w:sz w:val="32"/>
          <w:szCs w:val="32"/>
        </w:rPr>
        <w:t>1. LEVANTAMIENTO DE REQUERIMIENTOS</w:t>
      </w:r>
    </w:p>
    <w:p>
      <w:pPr>
        <w:pStyle w:val="Normal"/>
        <w:pBdr>
          <w:bottom w:val="single" w:sz="4" w:space="1" w:color="1F6B3E"/>
        </w:pBdr>
        <w:spacing w:before="200" w:after="200"/>
        <w:rPr/>
      </w:pPr>
      <w:r>
        <w:rPr/>
      </w:r>
    </w:p>
    <w:p>
      <w:pPr>
        <w:pStyle w:val="Normal"/>
        <w:spacing w:before="100" w:after="100"/>
        <w:jc w:val="both"/>
        <w:rPr/>
      </w:pPr>
      <w:r>
        <w:rPr>
          <w:rFonts w:eastAsia="Arial" w:cs="Arial"/>
          <w:sz w:val="22"/>
          <w:szCs w:val="22"/>
        </w:rPr>
        <w:t>El levantamiento de requerimientos se realizó mediante reuniones entre el desarrollador y el personal clave de Ingeniería Ambiental Integral, S.A. de C.V., con el objetivo de identificar las necesidades operativas, expectativas funcionales y restricciones tecnológicas para el sistema COA-REPORT.</w:t>
      </w:r>
    </w:p>
    <w:p>
      <w:pPr>
        <w:pStyle w:val="Normal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D52"/>
          <w:sz w:val="28"/>
          <w:szCs w:val="28"/>
        </w:rPr>
        <w:t>1.1 Contexto Organizacional</w:t>
      </w:r>
    </w:p>
    <w:p>
      <w:pPr>
        <w:pStyle w:val="Normal"/>
        <w:spacing w:before="100" w:after="100"/>
        <w:jc w:val="both"/>
        <w:rPr/>
      </w:pPr>
      <w:r>
        <w:rPr>
          <w:rFonts w:eastAsia="Arial" w:cs="Arial"/>
          <w:sz w:val="22"/>
          <w:szCs w:val="22"/>
        </w:rPr>
        <w:t xml:space="preserve">La empresa Ingeniería Ambiental Integral, S.A. de C.V., con sede en </w:t>
      </w:r>
      <w:r>
        <w:rPr>
          <w:rFonts w:eastAsia="Arial" w:cs="Arial"/>
          <w:sz w:val="22"/>
          <w:szCs w:val="22"/>
        </w:rPr>
        <w:t>Metepec</w:t>
      </w:r>
      <w:r>
        <w:rPr>
          <w:rFonts w:eastAsia="Arial" w:cs="Arial"/>
          <w:sz w:val="22"/>
          <w:szCs w:val="22"/>
        </w:rPr>
        <w:t xml:space="preserve">, Estado de México, </w:t>
      </w:r>
      <w:r>
        <w:rPr>
          <w:rFonts w:eastAsia="Arial" w:cs="Arial"/>
          <w:sz w:val="22"/>
          <w:szCs w:val="22"/>
        </w:rPr>
        <w:t xml:space="preserve">como actividades pricipales englobla recolección, transportes, coprocesamiento y dispocicion </w:t>
      </w:r>
      <w:r>
        <w:rPr>
          <w:rFonts w:eastAsia="Arial" w:cs="Arial"/>
          <w:sz w:val="22"/>
          <w:szCs w:val="22"/>
        </w:rPr>
        <w:t xml:space="preserve"> de residuos peligrosos. Como empresa regulada, está obligada a reportar anualmente sus actividades ante la SEMARNAT a través de la Cédula de Operación Anual (COA), instrumento normado por la LGEEPA y el RETC.</w:t>
      </w:r>
    </w:p>
    <w:p>
      <w:pPr>
        <w:pStyle w:val="Normal"/>
        <w:spacing w:before="100" w:after="100"/>
        <w:jc w:val="both"/>
        <w:rPr/>
      </w:pPr>
      <w:r>
        <w:rPr>
          <w:rFonts w:eastAsia="Arial" w:cs="Arial"/>
          <w:sz w:val="22"/>
          <w:szCs w:val="22"/>
        </w:rPr>
        <w:t>El proceso actual involucra el uso de múltiples archivos Excel y registros manuales administrados por un encargado y su asistente, lo que genera riesgos de inconsistencia, pérdida de información y dependencia operativa del personal.</w:t>
      </w:r>
    </w:p>
    <w:p>
      <w:pPr>
        <w:pStyle w:val="Normal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D52"/>
          <w:sz w:val="28"/>
          <w:szCs w:val="28"/>
        </w:rPr>
        <w:t>1.2 Técnicas de Levantamiento Utilizadas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sz w:val="22"/>
          <w:szCs w:val="22"/>
        </w:rPr>
        <w:t>Entrevistas con el responsable del área ambiental y su asistente.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Revisión y análisis de los archivos Excel actualmente en uso.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Observación del flujo de trabajo durante el llenado de la COA.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Revisión del marco normativo (LGEEPA, lineamientos SEMARNAT/RETC).</w:t>
      </w:r>
    </w:p>
    <w:p>
      <w:pPr>
        <w:pStyle w:val="Normal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D52"/>
          <w:sz w:val="28"/>
          <w:szCs w:val="28"/>
        </w:rPr>
        <w:t>1.3 Requerimientos Funcionales</w:t>
      </w:r>
    </w:p>
    <w:p>
      <w:pPr>
        <w:pStyle w:val="Normal"/>
        <w:spacing w:before="100" w:after="100"/>
        <w:jc w:val="both"/>
        <w:rPr/>
      </w:pPr>
      <w:r>
        <w:rPr>
          <w:rFonts w:eastAsia="Arial" w:cs="Arial"/>
          <w:sz w:val="22"/>
          <w:szCs w:val="22"/>
        </w:rPr>
        <w:t>Los requerimientos funcionales describen las capacidades específicas que el sistema debe ofrecer al usuario:</w:t>
      </w:r>
    </w:p>
    <w:p>
      <w:pPr>
        <w:pStyle w:val="Normal"/>
        <w:rPr/>
      </w:pPr>
      <w:r>
        <w:rPr/>
      </w:r>
    </w:p>
    <w:tbl>
      <w:tblPr>
        <w:tblW w:w="8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699"/>
        <w:gridCol w:w="1501"/>
        <w:gridCol w:w="4999"/>
        <w:gridCol w:w="1161"/>
      </w:tblGrid>
      <w:tr>
        <w:trPr>
          <w:tblHeader w:val="true"/>
        </w:trPr>
        <w:tc>
          <w:tcPr>
            <w:tcW w:w="699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501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4999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 del Requerimiento</w:t>
            </w:r>
          </w:p>
        </w:tc>
        <w:tc>
          <w:tcPr>
            <w:tcW w:w="1161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>
        <w:trPr/>
        <w:tc>
          <w:tcPr>
            <w:tcW w:w="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RF-01</w:t>
            </w:r>
          </w:p>
        </w:tc>
        <w:tc>
          <w:tcPr>
            <w:tcW w:w="15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Autenticación</w:t>
            </w:r>
          </w:p>
        </w:tc>
        <w:tc>
          <w:tcPr>
            <w:tcW w:w="4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El sistema debe permitir el inicio de sesión con usuario y contraseña, diferenciando roles: Administrador y Usuario estándar.</w:t>
            </w:r>
          </w:p>
        </w:tc>
        <w:tc>
          <w:tcPr>
            <w:tcW w:w="1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RF-02</w:t>
            </w:r>
          </w:p>
        </w:tc>
        <w:tc>
          <w:tcPr>
            <w:tcW w:w="15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Gestión de Manifiestos</w:t>
            </w:r>
          </w:p>
        </w:tc>
        <w:tc>
          <w:tcPr>
            <w:tcW w:w="4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Registrar, consultar, actualizar y eliminar manifiestos de residuos peligrosos con todos sus campos.</w:t>
            </w:r>
          </w:p>
        </w:tc>
        <w:tc>
          <w:tcPr>
            <w:tcW w:w="1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RF-03</w:t>
            </w:r>
          </w:p>
        </w:tc>
        <w:tc>
          <w:tcPr>
            <w:tcW w:w="15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Importación Excel</w:t>
            </w:r>
          </w:p>
        </w:tc>
        <w:tc>
          <w:tcPr>
            <w:tcW w:w="4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Importar datos de manifiestos desde archivos .xlsx con la estructura definida por la empresa.</w:t>
            </w:r>
          </w:p>
        </w:tc>
        <w:tc>
          <w:tcPr>
            <w:tcW w:w="1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RF-04</w:t>
            </w:r>
          </w:p>
        </w:tc>
        <w:tc>
          <w:tcPr>
            <w:tcW w:w="15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Gestión de Empresas</w:t>
            </w:r>
          </w:p>
        </w:tc>
        <w:tc>
          <w:tcPr>
            <w:tcW w:w="4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CRUD de empresas generadoras, transportadoras y destinatarios finales.</w:t>
            </w:r>
          </w:p>
        </w:tc>
        <w:tc>
          <w:tcPr>
            <w:tcW w:w="1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Media</w:t>
            </w:r>
          </w:p>
        </w:tc>
      </w:tr>
      <w:tr>
        <w:trPr/>
        <w:tc>
          <w:tcPr>
            <w:tcW w:w="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RF-05</w:t>
            </w:r>
          </w:p>
        </w:tc>
        <w:tc>
          <w:tcPr>
            <w:tcW w:w="15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Gestión de Residuos</w:t>
            </w:r>
          </w:p>
        </w:tc>
        <w:tc>
          <w:tcPr>
            <w:tcW w:w="4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Catálogo de tipos de residuos con nombre, código y unidades de medida.</w:t>
            </w:r>
          </w:p>
        </w:tc>
        <w:tc>
          <w:tcPr>
            <w:tcW w:w="1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Media</w:t>
            </w:r>
          </w:p>
        </w:tc>
      </w:tr>
      <w:tr>
        <w:trPr/>
        <w:tc>
          <w:tcPr>
            <w:tcW w:w="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RF-06</w:t>
            </w:r>
          </w:p>
        </w:tc>
        <w:tc>
          <w:tcPr>
            <w:tcW w:w="15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Reportes COA</w:t>
            </w:r>
          </w:p>
        </w:tc>
        <w:tc>
          <w:tcPr>
            <w:tcW w:w="4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Generar reportes estructurados para la COA filtrables por año, empresa y tipo de residuo.</w:t>
            </w:r>
          </w:p>
        </w:tc>
        <w:tc>
          <w:tcPr>
            <w:tcW w:w="1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RF-07</w:t>
            </w:r>
          </w:p>
        </w:tc>
        <w:tc>
          <w:tcPr>
            <w:tcW w:w="15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Historial</w:t>
            </w:r>
          </w:p>
        </w:tc>
        <w:tc>
          <w:tcPr>
            <w:tcW w:w="4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Mantener registro histórico de todos los movimientos ingresados por periodo anual.</w:t>
            </w:r>
          </w:p>
        </w:tc>
        <w:tc>
          <w:tcPr>
            <w:tcW w:w="1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RF-08</w:t>
            </w:r>
          </w:p>
        </w:tc>
        <w:tc>
          <w:tcPr>
            <w:tcW w:w="15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Respaldo</w:t>
            </w:r>
          </w:p>
        </w:tc>
        <w:tc>
          <w:tcPr>
            <w:tcW w:w="4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Exportar respaldo de la base de datos SQLite de forma manual.</w:t>
            </w:r>
          </w:p>
        </w:tc>
        <w:tc>
          <w:tcPr>
            <w:tcW w:w="1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Baja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D52"/>
          <w:sz w:val="28"/>
          <w:szCs w:val="28"/>
        </w:rPr>
        <w:t>1.4 Requerimientos No Funcionales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800"/>
        <w:gridCol w:w="1599"/>
        <w:gridCol w:w="6961"/>
      </w:tblGrid>
      <w:tr>
        <w:trPr>
          <w:tblHeader w:val="true"/>
        </w:trPr>
        <w:tc>
          <w:tcPr>
            <w:tcW w:w="800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599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6961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RNF-01</w:t>
            </w:r>
          </w:p>
        </w:tc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Usabilidad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Interfaz gráfica intuitiva desarrollada con JavaFX, con formularios claros y validaciones visuales.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RNF-02</w:t>
            </w:r>
          </w:p>
        </w:tc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Rendimiento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El sistema debe responder a consultas en menos de 2 segundos para volúmenes de hasta 10,000 registros.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RNF-03</w:t>
            </w:r>
          </w:p>
        </w:tc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Seguridad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Contraseñas almacenadas con hash. Control de acceso por roles. Protección del archivo SQLite.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RNF-04</w:t>
            </w:r>
          </w:p>
        </w:tc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Portabilidad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Ejecutable en Windows mediante JVM sin necesidad de instalación de servidor de base de datos.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RNF-05</w:t>
            </w:r>
          </w:p>
        </w:tc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Mantenibilidad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Arquitectura en capas (MVC + DAO) que facilite modificaciones y extensiones futuras.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RNF-06</w:t>
            </w:r>
          </w:p>
        </w:tc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Disponibilidad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Sistema monousuario de escritorio, disponible 100% en modo offline.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D52"/>
          <w:sz w:val="28"/>
          <w:szCs w:val="28"/>
        </w:rPr>
        <w:t>1.5 Requerimientos Técnicos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599"/>
        <w:gridCol w:w="5761"/>
      </w:tblGrid>
      <w:tr>
        <w:trPr>
          <w:tblHeader w:val="true"/>
        </w:trPr>
        <w:tc>
          <w:tcPr>
            <w:tcW w:w="3599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5761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Especificación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Sistema Operativo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Windows 10 / 11 (64 bits)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Lenguaje de programación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Java 17 (LTS)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Framework UI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JavaFX 17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Base de datos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SQLite 3.x (embebida, sin servidor)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IDE de desarrollo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Eclipse IDE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Gestión de dependencias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Apache Maven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Diseño de interfaces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SceneBuilder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Hardware mínimo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4 GB RAM, procesador dual-core, 500 MB de almacenamiento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D52"/>
          <w:sz w:val="28"/>
          <w:szCs w:val="28"/>
        </w:rPr>
        <w:t>1.6 Requerimientos Humanos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1 desarrollador de software (estadía profesional) para diseño, desarrollo y pruebas.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1 encargado ambiental como usuario principal y fuente de requerimientos del negocio.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1 asistente administrativo como usuario secundario y validador de flujos de datos.</w:t>
      </w:r>
    </w:p>
    <w:p>
      <w:pPr>
        <w:pStyle w:val="Normal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D52"/>
          <w:sz w:val="28"/>
          <w:szCs w:val="28"/>
        </w:rPr>
        <w:t>1.7 Estudio de Factibilidad</w:t>
      </w:r>
    </w:p>
    <w:tbl>
      <w:tblPr>
        <w:tblW w:w="8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99"/>
        <w:gridCol w:w="5001"/>
        <w:gridCol w:w="1560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Dimensión</w:t>
            </w:r>
          </w:p>
        </w:tc>
        <w:tc>
          <w:tcPr>
            <w:tcW w:w="5001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Análisis</w:t>
            </w:r>
          </w:p>
        </w:tc>
        <w:tc>
          <w:tcPr>
            <w:tcW w:w="1560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Técnica</w:t>
            </w:r>
          </w:p>
        </w:tc>
        <w:tc>
          <w:tcPr>
            <w:tcW w:w="5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Uso de Java/JavaFX/SQLite, tecnologías dominadas por el desarrollador. Herramientas de código abierto disponibles.</w:t>
            </w:r>
          </w:p>
        </w:tc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Factible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Económica</w:t>
            </w:r>
          </w:p>
        </w:tc>
        <w:tc>
          <w:tcPr>
            <w:tcW w:w="5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Sin costo de licencias (software libre). Inversión: tiempo del desarrollador en periodo de estadía.</w:t>
            </w:r>
          </w:p>
        </w:tc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Factible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Operativa</w:t>
            </w:r>
          </w:p>
        </w:tc>
        <w:tc>
          <w:tcPr>
            <w:tcW w:w="5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El personal actual puede operar el sistema tras una breve capacitación. Mejora del flujo existente.</w:t>
            </w:r>
          </w:p>
        </w:tc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Factible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Temporal</w:t>
            </w:r>
          </w:p>
        </w:tc>
        <w:tc>
          <w:tcPr>
            <w:tcW w:w="5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El periodo enero–abril 2026 es suficiente para un sistema modular con entregas incrementales.</w:t>
            </w:r>
          </w:p>
        </w:tc>
        <w:tc>
          <w:tcPr>
            <w:tcW w:w="1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Factible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F6B3E"/>
          <w:sz w:val="32"/>
          <w:szCs w:val="32"/>
        </w:rPr>
        <w:t>2. ANÁLISIS DEL PROCESO ACTUAL COA</w:t>
      </w:r>
    </w:p>
    <w:p>
      <w:pPr>
        <w:pStyle w:val="Normal"/>
        <w:pBdr>
          <w:bottom w:val="single" w:sz="4" w:space="1" w:color="1F6B3E"/>
        </w:pBdr>
        <w:spacing w:before="200" w:after="200"/>
        <w:rPr/>
      </w:pPr>
      <w:r>
        <w:rPr/>
      </w:r>
    </w:p>
    <w:p>
      <w:pPr>
        <w:pStyle w:val="Normal"/>
        <w:spacing w:before="100" w:after="100"/>
        <w:jc w:val="both"/>
        <w:rPr/>
      </w:pPr>
      <w:r>
        <w:rPr>
          <w:rFonts w:eastAsia="Arial" w:cs="Arial"/>
          <w:sz w:val="22"/>
          <w:szCs w:val="22"/>
        </w:rPr>
        <w:t>El análisis del proceso actual permite identificar con precisión los puntos de dolor, ineficiencias y oportunidades de mejora que el sistema COA-REPORT debe resolver.</w:t>
      </w:r>
    </w:p>
    <w:p>
      <w:pPr>
        <w:pStyle w:val="Normal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D52"/>
          <w:sz w:val="28"/>
          <w:szCs w:val="28"/>
        </w:rPr>
        <w:t>2.1 Descripción del Proceso Actual</w:t>
      </w:r>
    </w:p>
    <w:p>
      <w:pPr>
        <w:pStyle w:val="Normal"/>
        <w:spacing w:before="100" w:after="100"/>
        <w:jc w:val="both"/>
        <w:rPr/>
      </w:pPr>
      <w:r>
        <w:rPr>
          <w:rFonts w:eastAsia="Arial" w:cs="Arial"/>
          <w:sz w:val="22"/>
          <w:szCs w:val="22"/>
        </w:rPr>
        <w:t>El proceso de elaboración de la COA en Ingeniería Ambiental Integral se puede describir en las siguientes etapas:</w:t>
      </w:r>
    </w:p>
    <w:p>
      <w:pPr>
        <w:pStyle w:val="Normal"/>
        <w:rPr/>
      </w:pPr>
      <w:r>
        <w:rPr/>
      </w:r>
    </w:p>
    <w:tbl>
      <w:tblPr>
        <w:tblW w:w="8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699"/>
        <w:gridCol w:w="3501"/>
        <w:gridCol w:w="1999"/>
        <w:gridCol w:w="2161"/>
      </w:tblGrid>
      <w:tr>
        <w:trPr>
          <w:tblHeader w:val="true"/>
        </w:trPr>
        <w:tc>
          <w:tcPr>
            <w:tcW w:w="699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3501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99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2161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</w:tr>
      <w:tr>
        <w:trPr/>
        <w:tc>
          <w:tcPr>
            <w:tcW w:w="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35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Recopilación de manifiestos de residuos de clientes durante el año.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Asistente</w:t>
            </w:r>
          </w:p>
        </w:tc>
        <w:tc>
          <w:tcPr>
            <w:tcW w:w="2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Archivos físicos / correo</w:t>
            </w:r>
          </w:p>
        </w:tc>
      </w:tr>
      <w:tr>
        <w:trPr/>
        <w:tc>
          <w:tcPr>
            <w:tcW w:w="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35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Captura manual de datos en hojas de cálculo Excel por manifiesto.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Asistente</w:t>
            </w:r>
          </w:p>
        </w:tc>
        <w:tc>
          <w:tcPr>
            <w:tcW w:w="2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Microsoft Excel</w:t>
            </w:r>
          </w:p>
        </w:tc>
      </w:tr>
      <w:tr>
        <w:trPr/>
        <w:tc>
          <w:tcPr>
            <w:tcW w:w="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35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Verificación y validación de datos por el encargado ambiental.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Encargado</w:t>
            </w:r>
          </w:p>
        </w:tc>
        <w:tc>
          <w:tcPr>
            <w:tcW w:w="2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Microsoft Excel</w:t>
            </w:r>
          </w:p>
        </w:tc>
      </w:tr>
      <w:tr>
        <w:trPr/>
        <w:tc>
          <w:tcPr>
            <w:tcW w:w="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4</w:t>
            </w:r>
          </w:p>
        </w:tc>
        <w:tc>
          <w:tcPr>
            <w:tcW w:w="35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Consolidación de datos en un archivo Excel maestro anual.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Encargado</w:t>
            </w:r>
          </w:p>
        </w:tc>
        <w:tc>
          <w:tcPr>
            <w:tcW w:w="2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Microsoft Excel</w:t>
            </w:r>
          </w:p>
        </w:tc>
      </w:tr>
      <w:tr>
        <w:trPr/>
        <w:tc>
          <w:tcPr>
            <w:tcW w:w="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5</w:t>
            </w:r>
          </w:p>
        </w:tc>
        <w:tc>
          <w:tcPr>
            <w:tcW w:w="35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Generación del reporte COA según formato SEMARNAT/RETC.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Encargado</w:t>
            </w:r>
          </w:p>
        </w:tc>
        <w:tc>
          <w:tcPr>
            <w:tcW w:w="2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Excel / Formato manual</w:t>
            </w:r>
          </w:p>
        </w:tc>
      </w:tr>
      <w:tr>
        <w:trPr/>
        <w:tc>
          <w:tcPr>
            <w:tcW w:w="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6</w:t>
            </w:r>
          </w:p>
        </w:tc>
        <w:tc>
          <w:tcPr>
            <w:tcW w:w="35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Revisión final y envío a SEMARNAT en los plazos establecidos.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Encargado</w:t>
            </w:r>
          </w:p>
        </w:tc>
        <w:tc>
          <w:tcPr>
            <w:tcW w:w="2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Sistema SEMARNAT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D52"/>
          <w:sz w:val="28"/>
          <w:szCs w:val="28"/>
        </w:rPr>
        <w:t>2.2 Diagrama del Flujo Actual (AS-IS)</w:t>
      </w:r>
    </w:p>
    <w:p>
      <w:pPr>
        <w:pStyle w:val="Normal"/>
        <w:spacing w:before="100" w:after="100"/>
        <w:jc w:val="both"/>
        <w:rPr/>
      </w:pPr>
      <w:r>
        <w:rPr>
          <w:rFonts w:eastAsia="Arial" w:cs="Arial"/>
          <w:sz w:val="22"/>
          <w:szCs w:val="22"/>
        </w:rPr>
        <w:t>El flujo actual presenta una estructura lineal y altamente dependiente de intervención manual en cada etapa:</w:t>
      </w:r>
    </w:p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400"/>
        <w:gridCol w:w="2799"/>
        <w:gridCol w:w="5161"/>
      </w:tblGrid>
      <w:tr>
        <w:trPr>
          <w:tblHeader w:val="true"/>
        </w:trPr>
        <w:tc>
          <w:tcPr>
            <w:tcW w:w="1400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2799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5161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Problema Identificado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1. Recepción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El asistente recibe manifiestos en papel o digital.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 existe un repositorio centralizado. Los documentos pueden extraviarse.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2. Captura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Datos transcritos manualmente a Excel.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Alto tiempo invertido. Errores tipográficos frecuentes. Sin validaciones automáticas.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3. Consolidación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Un archivo Excel acumula todos los registros del año.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Archivos de gran tamaño, lentos y propensos a corrupción.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4. Reporte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El encargado compila el reporte COA manualmente.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Proceso repetitivo y susceptible a omisiones. Sin trazabilidad de cambios.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5. Archivo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Documentos guardados en carpetas locales por año.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Sin respaldo sistemático. Acceso limitado a una sola persona.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D52"/>
          <w:sz w:val="28"/>
          <w:szCs w:val="28"/>
        </w:rPr>
        <w:t>2.3 Problemáticas Identificadas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Fragmentación de la información: Los datos se distribuyen en múltiples archivos sin un esquema relacional, dificultando la trazabilidad.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Dependencia del personal clave: El proceso recae principalmente en el encargado, representando un riesgo operativo ante ausencias.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Ausencia de validaciones: Los datos se capturan sin reglas de integridad, generando inconsistencias detectadas tardíamente.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Dificultad para consultas históricas: Recuperar información de años anteriores requiere abrir y revisar múltiples archivos Excel.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Alto tiempo operativo: La elaboración de la COA implica semanas de trabajo manual de consolidación y verificación.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Sin control de versiones: Los cambios en los archivos no quedan registrados, dificultando auditorías o correcciones.</w:t>
      </w:r>
    </w:p>
    <w:p>
      <w:pPr>
        <w:pStyle w:val="Normal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D52"/>
          <w:sz w:val="28"/>
          <w:szCs w:val="28"/>
        </w:rPr>
        <w:t>2.4 Proceso Propuesto (TO-BE)</w:t>
      </w:r>
    </w:p>
    <w:p>
      <w:pPr>
        <w:pStyle w:val="Normal"/>
        <w:spacing w:before="100" w:after="100"/>
        <w:jc w:val="both"/>
        <w:rPr/>
      </w:pPr>
      <w:r>
        <w:rPr>
          <w:rFonts w:eastAsia="Arial" w:cs="Arial"/>
          <w:sz w:val="22"/>
          <w:szCs w:val="22"/>
        </w:rPr>
        <w:t>El sistema COA-REPORT transforma el flujo de trabajo de la siguiente manera:</w:t>
      </w:r>
    </w:p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99"/>
        <w:gridCol w:w="3201"/>
        <w:gridCol w:w="4360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3201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Proceso Actual</w:t>
            </w:r>
          </w:p>
        </w:tc>
        <w:tc>
          <w:tcPr>
            <w:tcW w:w="4360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Proceso con COA-REPORT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Captura de datos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Transcripción manual a Excel por cada manifiesto.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Importación directa desde Excel o registro en formulario estructurado.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Almacenamiento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Archivos Excel dispersos en carpetas locales.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Base de datos SQLite centralizada con estructura relacional.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Validación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Revisión visual manual sin reglas automáticas.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Validaciones en formulario y restricciones de integridad en BD.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Consultas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Apertura de archivos Excel, búsqueda manual.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Búsqueda y filtrado dinámico por múltiples criterios.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Reportes COA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Compilación manual en formato Excel.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Generación automática de reportes estructurados por periodo.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Historial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Carpetas por año, acceso lento.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Consulta integrada de históricos desde la aplicación.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D52"/>
          <w:sz w:val="28"/>
          <w:szCs w:val="28"/>
        </w:rPr>
        <w:t>2.5 Indicadores de Mejora Esperados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999"/>
        <w:gridCol w:w="2500"/>
        <w:gridCol w:w="3861"/>
      </w:tblGrid>
      <w:tr>
        <w:trPr>
          <w:tblHeader w:val="true"/>
        </w:trPr>
        <w:tc>
          <w:tcPr>
            <w:tcW w:w="2999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2500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Situación Actual</w:t>
            </w:r>
          </w:p>
        </w:tc>
        <w:tc>
          <w:tcPr>
            <w:tcW w:w="3861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Meta con COA-REPORT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Tiempo de captura por manifiesto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~15 min (manual)</w:t>
            </w:r>
          </w:p>
        </w:tc>
        <w:tc>
          <w:tcPr>
            <w:tcW w:w="3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~3 min (importación / formulario)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Tiempo de generación de reporte COA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1–2 semanas</w:t>
            </w:r>
          </w:p>
        </w:tc>
        <w:tc>
          <w:tcPr>
            <w:tcW w:w="3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&lt; 1 hora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Errores de captura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Frecuentes (sin validación)</w:t>
            </w:r>
          </w:p>
        </w:tc>
        <w:tc>
          <w:tcPr>
            <w:tcW w:w="3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Reducción &gt; 80% (validaciones automáticas)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Acceso a datos históricos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Minutos-horas</w:t>
            </w:r>
          </w:p>
        </w:tc>
        <w:tc>
          <w:tcPr>
            <w:tcW w:w="3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Segundos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Dependencia de personal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Alta (1 encargado)</w:t>
            </w:r>
          </w:p>
        </w:tc>
        <w:tc>
          <w:tcPr>
            <w:tcW w:w="3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Media (sistema documentado y multiusuario)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F6B3E"/>
          <w:sz w:val="32"/>
          <w:szCs w:val="32"/>
        </w:rPr>
        <w:t>3. DISEÑO DE ARQUITECTURA DEL SISTEMA</w:t>
      </w:r>
    </w:p>
    <w:p>
      <w:pPr>
        <w:pStyle w:val="Normal"/>
        <w:pBdr>
          <w:bottom w:val="single" w:sz="4" w:space="1" w:color="1F6B3E"/>
        </w:pBdr>
        <w:spacing w:before="200" w:after="200"/>
        <w:rPr/>
      </w:pPr>
      <w:r>
        <w:rPr/>
      </w:r>
    </w:p>
    <w:p>
      <w:pPr>
        <w:pStyle w:val="Normal"/>
        <w:spacing w:before="100" w:after="100"/>
        <w:jc w:val="both"/>
        <w:rPr/>
      </w:pPr>
      <w:r>
        <w:rPr>
          <w:rFonts w:eastAsia="Arial" w:cs="Arial"/>
          <w:sz w:val="22"/>
          <w:szCs w:val="22"/>
        </w:rPr>
        <w:t>El sistema COA-REPORT se diseña bajo una arquitectura en capas (Layered Architecture) con patrón MVC (Modelo-Vista-Controlador) complementado con el patrón de acceso a datos DAO (Data Access Object). Esta estructura garantiza la separación de responsabilidades, facilitando el mantenimiento y la extensibilidad del sistema.</w:t>
      </w:r>
    </w:p>
    <w:p>
      <w:pPr>
        <w:pStyle w:val="Normal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D52"/>
          <w:sz w:val="28"/>
          <w:szCs w:val="28"/>
        </w:rPr>
        <w:t>3.1 Visión General de la Arquitectura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2000"/>
        <w:gridCol w:w="5161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2000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5161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Presentación (Vista)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JavaFX + FXML + CSS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Interfaz gráfica. Formularios, tablas, menús y notificaciones al usuario.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Controladores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Java (Controllers)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Gestión de eventos de UI. Invocación de servicios y lógica de negocio.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Lógica de Negocio (Servicios)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Java (Service Layer)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Reglas de negocio: validaciones, cálculos, transformaciones de datos.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Acceso a Datos (DAO)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Java + JDBC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Operaciones CRUD sobre la base de datos. Abstracción del motor SQLite.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Persistencia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SQLite 3.x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Almacenamiento relacional local en archivo .db.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Utilidades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Apache POI / Java IO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Importación de Excel, exportación de reportes, gestión de archivos.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D52"/>
          <w:sz w:val="28"/>
          <w:szCs w:val="28"/>
        </w:rPr>
        <w:t>3.2 Estructura de Paquetes (Maven / Java)</w:t>
      </w:r>
    </w:p>
    <w:p>
      <w:pPr>
        <w:pStyle w:val="Normal"/>
        <w:spacing w:before="100" w:after="100"/>
        <w:jc w:val="both"/>
        <w:rPr/>
      </w:pPr>
      <w:r>
        <w:rPr>
          <w:rFonts w:eastAsia="Arial" w:cs="Arial"/>
          <w:sz w:val="22"/>
          <w:szCs w:val="22"/>
        </w:rPr>
        <w:t>La organización de paquetes sigue las convenciones de Maven con arquitectura modular:</w:t>
      </w:r>
    </w:p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6561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Paquete</w:t>
            </w:r>
          </w:p>
        </w:tc>
        <w:tc>
          <w:tcPr>
            <w:tcW w:w="6561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com.coareport.app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Clase principal Main.java. Inicialización de JavaFX y base de datos.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com.coareport.model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Clases POJO/Entity: Manifiesto, Empresa, Residuo, Usuario, etc.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com.coareport.dao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Interfaces DAO y sus implementaciones JDBC: ManifiestoDAO, EmpresaDAO, etc.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com.coareport.service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Servicios de negocio: ManifiestoService, ReporteService, ImportService.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com.coareport.controller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Controladores JavaFX vinculados a cada vista FXML.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com.coareport.util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Utilidades: ConexionDB, ExcelImporter, ReportGenerator, HashUtil.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resources/fxml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Archivos de interfaz: main.fxml, manifiestos.fxml, reportes.fxml, etc.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resources/css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Hojas de estilo: styles.css con tema verde corporativo.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D52"/>
          <w:sz w:val="28"/>
          <w:szCs w:val="28"/>
        </w:rPr>
        <w:t>3.3 Componentes Principales del Sistema</w:t>
      </w:r>
    </w:p>
    <w:p>
      <w:pPr>
        <w:pStyle w:val="Normal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3A5F4A"/>
          <w:sz w:val="24"/>
          <w:szCs w:val="24"/>
        </w:rPr>
        <w:t>3.3.1 Módulo de Autenticación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Pantalla de login con campos usuario/contraseña.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Validación contra tabla USUARIOS en SQLite (contraseña con hash SHA-256).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Control de sesión activa con rol asignado (ADMIN / USUARIO).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Bloqueo tras 3 intentos fallidos consecutivos.</w:t>
      </w:r>
    </w:p>
    <w:p>
      <w:pPr>
        <w:pStyle w:val="Normal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3A5F4A"/>
          <w:sz w:val="24"/>
          <w:szCs w:val="24"/>
        </w:rPr>
        <w:t>3.3.2 Módulo de Manifiestos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Formulario de registro con todos los campos del Excel de la empresa.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Importación masiva desde archivo .xlsx mediante Apache POI.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Tabla de consulta con filtros por empresa, fecha, tipo de residuo y NRA.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Edición y eliminación con confirmación de usuario.</w:t>
      </w:r>
    </w:p>
    <w:p>
      <w:pPr>
        <w:pStyle w:val="Normal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3A5F4A"/>
          <w:sz w:val="24"/>
          <w:szCs w:val="24"/>
        </w:rPr>
        <w:t>3.3.3 Módulo de Catálogos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CRUD de Empresas (generadoras, transportadoras, destinatarios).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CRUD de Tipos de Residuos con clave CRETIB y unidades de medida.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CRUD de Encargados y Usuarios del sistema.</w:t>
      </w:r>
    </w:p>
    <w:p>
      <w:pPr>
        <w:pStyle w:val="Normal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3A5F4A"/>
          <w:sz w:val="24"/>
          <w:szCs w:val="24"/>
        </w:rPr>
        <w:t>3.3.4 Módulo de Reportes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Generación de reporte anual COA filtrado por año y empresa.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Exportación a Excel (.xlsx) con formato tabular estructurado.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Vista previa de datos antes de exportar.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Estadísticas: totales por tipo de residuo, empresa y periodo.</w:t>
      </w:r>
    </w:p>
    <w:p>
      <w:pPr>
        <w:pStyle w:val="Normal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D52"/>
          <w:sz w:val="28"/>
          <w:szCs w:val="28"/>
        </w:rPr>
        <w:t>3.4 Flujo de Navegación del Sistema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2400"/>
        <w:gridCol w:w="4960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Vista</w:t>
            </w:r>
          </w:p>
        </w:tc>
        <w:tc>
          <w:tcPr>
            <w:tcW w:w="2400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Acceso desde</w:t>
            </w:r>
          </w:p>
        </w:tc>
        <w:tc>
          <w:tcPr>
            <w:tcW w:w="4960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Funcionalidad Principal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Login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Inicio del sistema</w:t>
            </w:r>
          </w:p>
        </w:tc>
        <w:tc>
          <w:tcPr>
            <w:tcW w:w="4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Autenticación de usuario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Dashboard / Menú principal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Post-login</w:t>
            </w:r>
          </w:p>
        </w:tc>
        <w:tc>
          <w:tcPr>
            <w:tcW w:w="4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Navegación a todos los módulos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Manifiestos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Menú principal</w:t>
            </w:r>
          </w:p>
        </w:tc>
        <w:tc>
          <w:tcPr>
            <w:tcW w:w="4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Registro, importación y consulta de manifiestos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Empresas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Menú &gt; Catálogos</w:t>
            </w:r>
          </w:p>
        </w:tc>
        <w:tc>
          <w:tcPr>
            <w:tcW w:w="4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Gestión de empresas generadoras y transportadoras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Residuos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Menú &gt; Catálogos</w:t>
            </w:r>
          </w:p>
        </w:tc>
        <w:tc>
          <w:tcPr>
            <w:tcW w:w="4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Catálogo de tipos de residuos (CRETIB)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Reportes COA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Menú principal</w:t>
            </w:r>
          </w:p>
        </w:tc>
        <w:tc>
          <w:tcPr>
            <w:tcW w:w="4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Generación y exportación de reportes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Usuarios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Menú &gt; Administración (solo ADMIN)</w:t>
            </w:r>
          </w:p>
        </w:tc>
        <w:tc>
          <w:tcPr>
            <w:tcW w:w="4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Gestión de accesos al sistema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Respaldo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Menú &gt; Administración (solo ADMIN)</w:t>
            </w:r>
          </w:p>
        </w:tc>
        <w:tc>
          <w:tcPr>
            <w:tcW w:w="4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Exportar copia de base de datos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D52"/>
          <w:sz w:val="28"/>
          <w:szCs w:val="28"/>
        </w:rPr>
        <w:t>3.5 Patrones de Diseño Aplicados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6961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Patrón</w:t>
            </w:r>
          </w:p>
        </w:tc>
        <w:tc>
          <w:tcPr>
            <w:tcW w:w="6961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Aplicación en COA-REPORT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MVC (Model-View-Controller)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Separación entre modelos de datos (POJO), vistas FXML y controladores Java.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DAO (Data Access Object)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Interfaces DAO independientes del motor de BD; implementación concreta con SQLite/JDBC.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Singleton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Clase ConexionDB garantiza una única conexión activa a SQLite durante la sesión.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Factory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Creación de objetos de dominio desde ResultSet de JDBC en las clases DAO.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Service Layer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Capa intermedia entre controladores y DAO que centraliza reglas de negocio y validaciones.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F6B3E"/>
          <w:sz w:val="32"/>
          <w:szCs w:val="32"/>
        </w:rPr>
        <w:t>4. DISEÑO DE BASE DE DATOS (SQLite)</w:t>
      </w:r>
    </w:p>
    <w:p>
      <w:pPr>
        <w:pStyle w:val="Normal"/>
        <w:pBdr>
          <w:bottom w:val="single" w:sz="4" w:space="1" w:color="1F6B3E"/>
        </w:pBdr>
        <w:spacing w:before="200" w:after="200"/>
        <w:rPr/>
      </w:pPr>
      <w:r>
        <w:rPr/>
      </w:r>
    </w:p>
    <w:p>
      <w:pPr>
        <w:pStyle w:val="Normal"/>
        <w:spacing w:before="100" w:after="100"/>
        <w:jc w:val="both"/>
        <w:rPr/>
      </w:pPr>
      <w:r>
        <w:rPr>
          <w:rFonts w:eastAsia="Arial" w:cs="Arial"/>
          <w:sz w:val="22"/>
          <w:szCs w:val="22"/>
        </w:rPr>
        <w:t>El diseño de la base de datos se basa en la estructura de datos operativa de la empresa (campos del Excel de manifiestos) y en los requerimientos funcionales del sistema. Se aplican principios de normalización hasta la Tercera Forma Normal (3FN) para garantizar integridad y eliminar redundancias.</w:t>
      </w:r>
    </w:p>
    <w:p>
      <w:pPr>
        <w:pStyle w:val="Normal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D52"/>
          <w:sz w:val="28"/>
          <w:szCs w:val="28"/>
        </w:rPr>
        <w:t>4.1 Entidades del Modelo Relacional</w:t>
      </w:r>
    </w:p>
    <w:p>
      <w:pPr>
        <w:pStyle w:val="Normal"/>
        <w:spacing w:before="100" w:after="100"/>
        <w:jc w:val="both"/>
        <w:rPr/>
      </w:pPr>
      <w:r>
        <w:rPr>
          <w:rFonts w:eastAsia="Arial" w:cs="Arial"/>
          <w:sz w:val="22"/>
          <w:szCs w:val="22"/>
        </w:rPr>
        <w:t>A partir de los campos del Excel definido (N° de manifiesto, empresa, residuo, CRETIB, cantidad, unidad volumen/peso, fecha de recolección, fecha de acopio, NRA, empresa transportadora, destino final, encargado) se identifican las siguientes entidades:</w:t>
      </w:r>
    </w:p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99"/>
        <w:gridCol w:w="4001"/>
        <w:gridCol w:w="3560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Entidad</w:t>
            </w:r>
          </w:p>
        </w:tc>
        <w:tc>
          <w:tcPr>
            <w:tcW w:w="4001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560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Relación Principal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USUARIOS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Usuarios del sistema con roles de acceso.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EMPRESAS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Empresas generadoras, transportadoras o destinatarias.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Manifiesto (N:1)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RESIDUOS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Catálogo de tipos de residuos peligrosos con clasificación CRETIB.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Manifiesto (N:1)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ENCARGADOS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Personal responsable del manifiesto.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Manifiesto (N:1)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MANIFIESTOS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Registro principal de cada manifiesto de residuos peligrosos.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Entidad central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D52"/>
          <w:sz w:val="28"/>
          <w:szCs w:val="28"/>
        </w:rPr>
        <w:t>4.2 Diccionario de Datos</w:t>
      </w:r>
    </w:p>
    <w:p>
      <w:pPr>
        <w:pStyle w:val="Normal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3A5F4A"/>
          <w:sz w:val="24"/>
          <w:szCs w:val="24"/>
        </w:rPr>
        <w:t>Tabla: USUARIOS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1399"/>
        <w:gridCol w:w="2401"/>
        <w:gridCol w:w="3560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399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401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3560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id_usuario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INTEGER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PK, AUTOINCREMENT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Identificador único del usuario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nombre_usuario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TEXT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NOT NULL, UNIQUE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Nombre de inicio de sesión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contrasena_hash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TEXT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Contraseña cifrada con SHA-256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rol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TEXT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NOT NULL, CHECK (ADMIN|USUARIO)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Rol del usuario en el sistema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activo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INTEGER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DEFAULT 1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Estado: 1=activo, 0=inactivo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fecha_creacion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TEXT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Fecha de registro (ISO 8601)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3A5F4A"/>
          <w:sz w:val="24"/>
          <w:szCs w:val="24"/>
        </w:rPr>
        <w:t>Tabla: EMPRESAS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1399"/>
        <w:gridCol w:w="2201"/>
        <w:gridCol w:w="3760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399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201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3760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id_empresa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INTEGER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PK, AUTOINCREMENT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Identificador único de la empresa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nombre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TEXT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Razón social o nombre comercial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rfc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TEXT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UNIQUE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RFC de la empresa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tipo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TEXT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Tipo: GENERADORA | TRANSPORTADORA | DESTINO_FINAL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contacto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TEXT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Nombre del contacto principal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telefono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TEXT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Teléfono de contacto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direccion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TEXT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Dirección completa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activo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INTEGER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DEFAULT 1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Estado del registro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3A5F4A"/>
          <w:sz w:val="24"/>
          <w:szCs w:val="24"/>
        </w:rPr>
        <w:t>Tabla: RESIDUOS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1399"/>
        <w:gridCol w:w="2201"/>
        <w:gridCol w:w="3760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399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201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3760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id_residuo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INTEGER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PK, AUTOINCREMENT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Identificador único del tipo de residuo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nombre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TEXT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Nombre descriptivo del residuo peligroso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clave_cretib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TEXT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Clasificación CRETIB (Ej: C, R, E, T, I, B)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unidad_medida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TEXT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Unidad: KG | LT | TON | M3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descripcion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TEXT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Descripción adicional del residuo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activo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INTEGER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DEFAULT 1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Estado del registro en catálogo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3A5F4A"/>
          <w:sz w:val="24"/>
          <w:szCs w:val="24"/>
        </w:rPr>
        <w:t>Tabla: ENCARGADOS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1399"/>
        <w:gridCol w:w="2500"/>
        <w:gridCol w:w="3461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399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500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3461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id_encargado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PK, AUTOINCREMENT</w:t>
            </w:r>
          </w:p>
        </w:tc>
        <w:tc>
          <w:tcPr>
            <w:tcW w:w="34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Identificador único del encargado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nombre_completo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TEXT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NOT NULL</w:t>
            </w:r>
          </w:p>
        </w:tc>
        <w:tc>
          <w:tcPr>
            <w:tcW w:w="34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Nombre completo del encargado responsable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cargo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TEXT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4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Puesto o cargo dentro de la empresa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empresa_id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FK -&gt; EMPRESAS(id_empresa)</w:t>
            </w:r>
          </w:p>
        </w:tc>
        <w:tc>
          <w:tcPr>
            <w:tcW w:w="34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Empresa a la que pertenece el encargado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activo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DEFAULT 1</w:t>
            </w:r>
          </w:p>
        </w:tc>
        <w:tc>
          <w:tcPr>
            <w:tcW w:w="34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Estado del registro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3A5F4A"/>
          <w:sz w:val="24"/>
          <w:szCs w:val="24"/>
        </w:rPr>
        <w:t>Tabla: MANIFIESTOS (Tabla central)</w:t>
      </w:r>
    </w:p>
    <w:p>
      <w:pPr>
        <w:pStyle w:val="Normal"/>
        <w:spacing w:before="100" w:after="100"/>
        <w:jc w:val="both"/>
        <w:rPr/>
      </w:pPr>
      <w:r>
        <w:rPr>
          <w:rFonts w:eastAsia="Arial" w:cs="Arial"/>
          <w:sz w:val="22"/>
          <w:szCs w:val="22"/>
        </w:rPr>
        <w:t>Esta tabla concentra todos los campos del Excel operativo de la empresa:</w:t>
      </w:r>
    </w:p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1300"/>
        <w:gridCol w:w="2500"/>
        <w:gridCol w:w="3361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300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500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3361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 Excel Origen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id_manifiesto</w:t>
            </w:r>
          </w:p>
        </w:tc>
        <w:tc>
          <w:tcPr>
            <w:tcW w:w="1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PK, AUTOINCREMENT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num_manifiesto</w:t>
            </w:r>
          </w:p>
        </w:tc>
        <w:tc>
          <w:tcPr>
            <w:tcW w:w="1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TEXT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NOT NULL, UNIQUE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N° de manifiesto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id_empresa_generadora</w:t>
            </w:r>
          </w:p>
        </w:tc>
        <w:tc>
          <w:tcPr>
            <w:tcW w:w="1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FK -&gt; EMPRESAS(id_empresa), NOT NULL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Empresa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id_residuo</w:t>
            </w:r>
          </w:p>
        </w:tc>
        <w:tc>
          <w:tcPr>
            <w:tcW w:w="1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FK -&gt; RESIDUOS(id_residuo), NOT NULL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Residuo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cretib</w:t>
            </w:r>
          </w:p>
        </w:tc>
        <w:tc>
          <w:tcPr>
            <w:tcW w:w="1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TEXT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NOT NULL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CRETIB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cantidad</w:t>
            </w:r>
          </w:p>
        </w:tc>
        <w:tc>
          <w:tcPr>
            <w:tcW w:w="1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REAL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NOT NULL, CHECK (&gt; 0)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Cantidad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unidad</w:t>
            </w:r>
          </w:p>
        </w:tc>
        <w:tc>
          <w:tcPr>
            <w:tcW w:w="1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TEXT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NOT NULL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Unidad volumen/peso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fecha_recoleccion</w:t>
            </w:r>
          </w:p>
        </w:tc>
        <w:tc>
          <w:tcPr>
            <w:tcW w:w="1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TEXT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NOT NULL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Fecha de recolección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fecha_acopio</w:t>
            </w:r>
          </w:p>
        </w:tc>
        <w:tc>
          <w:tcPr>
            <w:tcW w:w="1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TEXT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Fecha de acopio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nra</w:t>
            </w:r>
          </w:p>
        </w:tc>
        <w:tc>
          <w:tcPr>
            <w:tcW w:w="1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TEXT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NRA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id_empresa_transportadora</w:t>
            </w:r>
          </w:p>
        </w:tc>
        <w:tc>
          <w:tcPr>
            <w:tcW w:w="1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FK -&gt; EMPRESAS(id_empresa)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Empresa transportadora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destino_final</w:t>
            </w:r>
          </w:p>
        </w:tc>
        <w:tc>
          <w:tcPr>
            <w:tcW w:w="1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TEXT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NOT NULL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Destino final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id_encargado</w:t>
            </w:r>
          </w:p>
        </w:tc>
        <w:tc>
          <w:tcPr>
            <w:tcW w:w="1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FK -&gt; ENCARGADOS(id_encargado)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Encargado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observaciones</w:t>
            </w:r>
          </w:p>
        </w:tc>
        <w:tc>
          <w:tcPr>
            <w:tcW w:w="1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TEXT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(campo adicional del sistema)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fecha_registro</w:t>
            </w:r>
          </w:p>
        </w:tc>
        <w:tc>
          <w:tcPr>
            <w:tcW w:w="1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TEXT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NOT NULL, DEFAULT CURRENT_TIMESTAMP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(generado por sistema)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id_usuario_registro</w:t>
            </w:r>
          </w:p>
        </w:tc>
        <w:tc>
          <w:tcPr>
            <w:tcW w:w="1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FK -&gt; USUARIOS(id_usuario)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(auditoría del sistema)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D52"/>
          <w:sz w:val="28"/>
          <w:szCs w:val="28"/>
        </w:rPr>
        <w:t>4.3 Relaciones del Modelo (Diagrama Entidad-Relación)</w:t>
      </w:r>
    </w:p>
    <w:p>
      <w:pPr>
        <w:pStyle w:val="Normal"/>
        <w:spacing w:before="100" w:after="100"/>
        <w:jc w:val="both"/>
        <w:rPr/>
      </w:pPr>
      <w:r>
        <w:rPr>
          <w:rFonts w:eastAsia="Arial" w:cs="Arial"/>
          <w:sz w:val="22"/>
          <w:szCs w:val="22"/>
        </w:rPr>
        <w:t>Las relaciones entre entidades son las siguientes: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EMPRESAS (1) ----&lt; MANIFIESTOS (N): Una empresa generadora puede tener múltiples manifiestos. FK: id_empresa_generadora.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EMPRESAS (1) ----&lt; MANIFIESTOS (N): Una empresa transportadora puede aparecer en múltiples manifiestos. FK: id_empresa_transportadora.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RESIDUOS (1) ----&lt; MANIFIESTOS (N): Un tipo de residuo puede aparecer en múltiples manifiestos. FK: id_residuo.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ENCARGADOS (1) ----&lt; MANIFIESTOS (N): Un encargado puede ser responsable de múltiples manifiestos. FK: id_encargado.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USUARIOS (1) ----&lt; MANIFIESTOS (N): Un usuario registra múltiples manifiestos (auditoría). FK: id_usuario_registro.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EMPRESAS (1) ----&lt; ENCARGADOS (N): Una empresa puede tener múltiples encargados. FK: empresa_id.</w:t>
      </w:r>
    </w:p>
    <w:p>
      <w:pPr>
        <w:pStyle w:val="Normal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D52"/>
          <w:sz w:val="28"/>
          <w:szCs w:val="28"/>
        </w:rPr>
        <w:t>4.4 Scripts DDL de Creación (SQLite)</w:t>
      </w:r>
    </w:p>
    <w:p>
      <w:pPr>
        <w:pStyle w:val="Normal"/>
        <w:spacing w:before="100" w:after="100"/>
        <w:jc w:val="both"/>
        <w:rPr/>
      </w:pPr>
      <w:r>
        <w:rPr>
          <w:rFonts w:eastAsia="Arial" w:cs="Arial"/>
          <w:sz w:val="22"/>
          <w:szCs w:val="22"/>
        </w:rPr>
        <w:t>A continuación se presentan los scripts SQL para la creación de las tablas en SQLite:</w:t>
      </w:r>
    </w:p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rPr>
          <w:tblHeader w:val="true"/>
        </w:trPr>
        <w:tc>
          <w:tcPr>
            <w:tcW w:w="9360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Script DDL — Base de datos: coareport.db</w:t>
            </w:r>
          </w:p>
        </w:tc>
      </w:tr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CREATE TABLE IF NOT EXISTS USUARIOS (   id_usuario       INTEGER PRIMARY KEY AUTOINCREMENT,   nombre_usuario   TEXT    NOT NULL UNIQUE,   contrasena_hash  TEXT    NOT NULL,   rol              TEXT    NOT NULL CHECK (rol IN ('ADMIN','USUARIO')),   activo           INTEGER NOT NULL DEFAULT 1,   fecha_creacion   TEXT    NOT NULL DEFAULT (datetime('now','localtime')) );</w:t>
            </w:r>
          </w:p>
        </w:tc>
      </w:tr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CREATE TABLE IF NOT EXISTS EMPRESAS (   id_empresa  INTEGER PRIMARY KEY AUTOINCREMENT,   nombre      TEXT NOT NULL,   rfc         TEXT UNIQUE,   tipo        TEXT NOT NULL CHECK (tipo IN ('GENERADORA','TRANSPORTADORA','DESTINO_FINAL')),   contacto    TEXT,   telefono    TEXT,   direccion   TEXT,   activo      INTEGER NOT NULL DEFAULT 1 );</w:t>
            </w:r>
          </w:p>
        </w:tc>
      </w:tr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CREATE TABLE IF NOT EXISTS RESIDUOS (   id_residuo    INTEGER PRIMARY KEY AUTOINCREMENT,   nombre        TEXT NOT NULL,   clave_cretib  TEXT NOT NULL,   unidad_medida TEXT NOT NULL CHECK (unidad_medida IN ('KG','LT','TON','M3')),   descripcion   TEXT,   activo        INTEGER NOT NULL DEFAULT 1 );</w:t>
            </w:r>
          </w:p>
        </w:tc>
      </w:tr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CREATE TABLE IF NOT EXISTS ENCARGADOS (   id_encargado    INTEGER PRIMARY KEY AUTOINCREMENT,   nombre_completo TEXT NOT NULL,   cargo           TEXT,   empresa_id      INTEGER REFERENCES EMPRESAS(id_empresa),   activo          INTEGER NOT NULL DEFAULT 1 );</w:t>
            </w:r>
          </w:p>
        </w:tc>
      </w:tr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CREATE TABLE IF NOT EXISTS MANIFIESTOS (   id_manifiesto           INTEGER PRIMARY KEY AUTOINCREMENT,   num_manifiesto          TEXT    NOT NULL UNIQUE,   id_empresa_generadora   INTEGER NOT NULL REFERENCES EMPRESAS(id_empresa),   id_residuo              INTEGER NOT NULL REFERENCES RESIDUOS(id_residuo),   cretib                  TEXT    NOT NULL,   cantidad                REAL    NOT NULL CHECK (cantidad &gt; 0),   unidad                  TEXT    NOT NULL,   fecha_recoleccion       TEXT    NOT NULL,   fecha_acopio            TEXT,   nra                     TEXT,   id_empresa_transportadora INTEGER REFERENCES EMPRESAS(id_empresa),   destino_final           TEXT    NOT NULL,   id_encargado            INTEGER REFERENCES ENCARGADOS(id_encargado),   observaciones           TEXT,   fecha_registro          TEXT    NOT NULL DEFAULT (datetime('now','localtime')),   id_usuario_registro     INTEGER REFERENCES USUARIOS(id_usuario) );</w:t>
            </w:r>
          </w:p>
        </w:tc>
      </w:tr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-- Índices para mejorar rendimiento de consultas frecuentes CREATE INDEX IF NOT EXISTS idx_manifest_fecha    ON MANIFIESTOS(fecha_recoleccion); CREATE INDEX IF NOT EXISTS idx_manifest_empresa  ON MANIFIESTOS(id_empresa_generadora); CREATE INDEX IF NOT EXISTS idx_manifest_residuo  ON MANIFIESTOS(id_residuo); CREATE INDEX IF NOT EXISTS idx_manifest_num      ON MANIFIESTOS(num_manifiesto);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D52"/>
          <w:sz w:val="28"/>
          <w:szCs w:val="28"/>
        </w:rPr>
        <w:t>4.5 Consultas SQL Clave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499"/>
        <w:gridCol w:w="3861"/>
      </w:tblGrid>
      <w:tr>
        <w:trPr>
          <w:tblHeader w:val="true"/>
        </w:trPr>
        <w:tc>
          <w:tcPr>
            <w:tcW w:w="5499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Consulta</w:t>
            </w:r>
          </w:p>
        </w:tc>
        <w:tc>
          <w:tcPr>
            <w:tcW w:w="3861" w:type="dxa"/>
            <w:tcBorders>
              <w:top w:val="single" w:sz="2" w:space="0" w:color="1F6B3E"/>
              <w:start w:val="single" w:sz="2" w:space="0" w:color="1F6B3E"/>
              <w:bottom w:val="single" w:sz="2" w:space="0" w:color="1F6B3E"/>
              <w:end w:val="single" w:sz="2" w:space="0" w:color="1F6B3E"/>
            </w:tcBorders>
            <w:shd w:fill="1F6B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5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SELECT M.num_manifiesto, EG.nombre AS empresa, R.nombre AS residuo, M.cretib, M.cantidad, M.unidad, M.fecha_recoleccion, M.fecha_acopio, M.nra, ET.nombre AS transportadora, M.destino_final, EN.nombre_completo AS encargado FROM MANIFIESTOS M JOIN EMPRESAS EG ON M.id_empresa_generadora = EG.id_empresa JOIN RESIDUOS R ON M.id_residuo = R.id_residuo LEFT JOIN EMPRESAS ET ON M.id_empresa_transportadora = ET.id_empresa LEFT JOIN ENCARGADOS EN ON M.id_encargado = EN.id_encargado WHERE strftime('%Y', M.fecha_recoleccion) = ? ORDER BY M.fecha_recoleccion;</w:t>
            </w:r>
          </w:p>
        </w:tc>
        <w:tc>
          <w:tcPr>
            <w:tcW w:w="3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Reporte COA completo por año: obtiene todos los campos del manifiesto con nombres descriptivos para exportación.</w:t>
            </w:r>
          </w:p>
        </w:tc>
      </w:tr>
      <w:tr>
        <w:trPr/>
        <w:tc>
          <w:tcPr>
            <w:tcW w:w="5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SELECT R.nombre, R.clave_cretib, SUM(M.cantidad) AS total, M.unidad FROM MANIFIESTOS M JOIN RESIDUOS R ON M.id_residuo = R.id_residuo WHERE strftime('%Y', M.fecha_recoleccion) = ? GROUP BY M.id_residuo, M.unidad ORDER BY total DESC;</w:t>
            </w:r>
          </w:p>
        </w:tc>
        <w:tc>
          <w:tcPr>
            <w:tcW w:w="3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Resumen estadístico: totales de residuo por tipo para el año seleccionado.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D52"/>
          <w:sz w:val="28"/>
          <w:szCs w:val="28"/>
        </w:rPr>
        <w:t>4.6 Consideraciones de Integridad y Seguridad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Integridad referencial: Habilitada con PRAGMA foreign_keys = ON al iniciar conexión.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Restricciones CHECK: Aplicadas en campos críticos como rol, tipo de empresa, unidad de medida y cantidad.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Contraseñas: Almacenadas únicamente como hash SHA-256, nunca en texto plano.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Respaldo: La base de datos es un único archivo .db que puede copiarse para respaldo. El sistema incluirá opción de exportar copia.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Auditoría: El campo id_usuario_registro en MANIFIESTOS permite rastrear qué usuario registró cada entrada.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Soft delete: Uso del campo activo=0 en lugar de eliminación física, preservando integridad histórica.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4" w:space="1" w:color="1F6B3E"/>
        </w:pBdr>
        <w:spacing w:before="200" w:after="200"/>
        <w:rPr/>
      </w:pPr>
      <w:r>
        <w:rPr/>
      </w:r>
    </w:p>
    <w:p>
      <w:pPr>
        <w:pStyle w:val="Normal"/>
        <w:spacing w:before="200" w:after="0"/>
        <w:jc w:val="center"/>
        <w:rPr/>
      </w:pPr>
      <w:r>
        <w:rPr>
          <w:rFonts w:eastAsia="Arial" w:cs="Arial"/>
          <w:i/>
          <w:iCs/>
          <w:color w:val="888888"/>
          <w:sz w:val="18"/>
          <w:szCs w:val="18"/>
        </w:rPr>
        <w:t>Documento elaborado para el proyecto COA-REPORT — Ingeniería Ambiental Integral, S.A. de C.V. — 2026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MX" w:eastAsia="zh-CN" w:bidi="hi-IN"/>
    </w:rPr>
  </w:style>
  <w:style w:type="paragraph" w:styleId="Heading1">
    <w:name w:val="heading 1"/>
    <w:basedOn w:val="Ttulo"/>
    <w:qFormat/>
    <w:pPr>
      <w:spacing w:before="400" w:after="200"/>
      <w:outlineLvl w:val="0"/>
    </w:pPr>
    <w:rPr>
      <w:rFonts w:ascii="Arial" w:hAnsi="Arial" w:eastAsia="Arial" w:cs="Arial"/>
      <w:b/>
      <w:bCs/>
      <w:color w:val="1F6B3E"/>
      <w:sz w:val="32"/>
      <w:szCs w:val="32"/>
    </w:rPr>
  </w:style>
  <w:style w:type="paragraph" w:styleId="Heading2">
    <w:name w:val="heading 2"/>
    <w:basedOn w:val="Ttulo"/>
    <w:qFormat/>
    <w:pPr>
      <w:spacing w:before="300" w:after="160"/>
      <w:outlineLvl w:val="1"/>
    </w:pPr>
    <w:rPr>
      <w:rFonts w:ascii="Arial" w:hAnsi="Arial" w:eastAsia="Arial" w:cs="Arial"/>
      <w:b/>
      <w:bCs/>
      <w:color w:val="2E7D52"/>
      <w:sz w:val="28"/>
      <w:szCs w:val="28"/>
    </w:rPr>
  </w:style>
  <w:style w:type="paragraph" w:styleId="Heading3">
    <w:name w:val="heading 3"/>
    <w:basedOn w:val="Ttulo"/>
    <w:qFormat/>
    <w:pPr>
      <w:spacing w:before="200" w:after="120"/>
      <w:outlineLvl w:val="2"/>
    </w:pPr>
    <w:rPr>
      <w:rFonts w:ascii="Arial" w:hAnsi="Arial" w:eastAsia="Arial" w:cs="Arial"/>
      <w:b/>
      <w:bCs/>
      <w:color w:val="3A5F4A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s-MX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MX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LibreOffice/25.8.4.2$Linux_X86_64 LibreOffice_project/290daaa01b999472f0c7a3890eb6a550fd74c6df</Application>
  <AppVersion>15.0000</AppVersion>
  <Pages>15</Pages>
  <Words>2921</Words>
  <Characters>18464</Characters>
  <CharactersWithSpaces>21180</CharactersWithSpaces>
  <Paragraphs>569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2026-02-25T04:32:58Z</dcterms:created>
  <dc:creator>Un-named</dc:creator>
  <dc:description/>
  <dc:language>es-MX</dc:language>
  <cp:lastModifiedBy/>
  <dcterms:modified xsi:type="dcterms:W3CDTF">2026-02-24T22:51:39Z</dcterms:modified>
  <cp:revision>2</cp:revision>
  <dc:subject/>
  <dc:title/>
</cp:coreProperties>
</file>