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000"/>
      </w:tblPr>
      <w:tblGrid>
        <w:gridCol w:w="2520"/>
        <w:gridCol w:w="2520"/>
        <w:gridCol w:w="2520"/>
        <w:gridCol w:w="2520"/>
        <w:tblGridChange w:id="0">
          <w:tblGrid>
            <w:gridCol w:w="2520"/>
            <w:gridCol w:w="2520"/>
            <w:gridCol w:w="2520"/>
            <w:gridCol w:w="252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b7c2d6" w:space="0" w:sz="4" w:val="single"/>
              <w:left w:color="b7c2d6" w:space="0" w:sz="4" w:val="single"/>
              <w:bottom w:color="b7c2d6" w:space="0" w:sz="4" w:val="single"/>
              <w:right w:color="b7c2d6" w:space="0" w:sz="4" w:val="single"/>
            </w:tcBorders>
            <w:shd w:fill="1f386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BOB´S BARBER</w:t>
            </w:r>
          </w:p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b9c9e6"/>
                <w:sz w:val="13"/>
                <w:szCs w:val="13"/>
                <w:rtl w:val="0"/>
              </w:rPr>
              <w:t xml:space="preserve">Desarrollo y Operaciones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b7c2d6" w:space="0" w:sz="4" w:val="single"/>
              <w:left w:color="b7c2d6" w:space="0" w:sz="4" w:val="single"/>
              <w:bottom w:color="b7c2d6" w:space="0" w:sz="4" w:val="single"/>
              <w:right w:color="b7c2d6" w:space="0" w:sz="4" w:val="single"/>
            </w:tcBorders>
            <w:shd w:fill="e8eef7" w:val="clear"/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ANÁLISIS DE REQUERIMIENTOS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2d6" w:space="0" w:sz="4" w:val="single"/>
              <w:left w:color="b7c2d6" w:space="0" w:sz="4" w:val="single"/>
              <w:bottom w:color="b7c2d6" w:space="0" w:sz="4" w:val="single"/>
              <w:right w:color="b7c2d6" w:space="0" w:sz="4" w:val="single"/>
            </w:tcBorders>
            <w:shd w:fill="d6e4f5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Fecha: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2d6" w:space="0" w:sz="4" w:val="single"/>
              <w:left w:color="b7c2d6" w:space="0" w:sz="4" w:val="single"/>
              <w:bottom w:color="b7c2d6" w:space="0" w:sz="4" w:val="single"/>
              <w:right w:color="b7c2d6" w:space="0" w:sz="4" w:val="single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DD/MM/AAAA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b7c2d6" w:space="0" w:sz="4" w:val="single"/>
              <w:left w:color="b7c2d6" w:space="0" w:sz="4" w:val="single"/>
              <w:bottom w:color="b7c2d6" w:space="0" w:sz="4" w:val="single"/>
              <w:right w:color="b7c2d6" w:space="0" w:sz="4" w:val="single"/>
            </w:tcBorders>
            <w:shd w:fill="1f386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b7c2d6" w:space="0" w:sz="4" w:val="single"/>
              <w:left w:color="b7c2d6" w:space="0" w:sz="4" w:val="single"/>
              <w:bottom w:color="b7c2d6" w:space="0" w:sz="4" w:val="single"/>
              <w:right w:color="b7c2d6" w:space="0" w:sz="4" w:val="single"/>
            </w:tcBorders>
            <w:shd w:fill="e8eef7" w:val="clear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2d6" w:space="0" w:sz="4" w:val="single"/>
              <w:left w:color="b7c2d6" w:space="0" w:sz="4" w:val="single"/>
              <w:bottom w:color="b7c2d6" w:space="0" w:sz="4" w:val="single"/>
              <w:right w:color="b7c2d6" w:space="0" w:sz="4" w:val="single"/>
            </w:tcBorders>
            <w:shd w:fill="d6e4f5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Página: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2d6" w:space="0" w:sz="4" w:val="single"/>
              <w:left w:color="b7c2d6" w:space="0" w:sz="4" w:val="single"/>
              <w:bottom w:color="b7c2d6" w:space="0" w:sz="4" w:val="single"/>
              <w:right w:color="b7c2d6" w:space="0" w:sz="4" w:val="single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1 de 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pBdr>
          <w:bottom w:color="2e5eaa" w:space="2" w:sz="8" w:val="single"/>
        </w:pBd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4"/>
          <w:szCs w:val="24"/>
          <w:rtl w:val="0"/>
        </w:rPr>
        <w:t xml:space="preserve">FUNCIONALIDAD</w:t>
      </w: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680"/>
        <w:tblGridChange w:id="0">
          <w:tblGrid>
            <w:gridCol w:w="2400"/>
            <w:gridCol w:w="7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c2d6" w:space="0" w:sz="4" w:val="single"/>
              <w:left w:color="b7c2d6" w:space="0" w:sz="4" w:val="single"/>
              <w:bottom w:color="b7c2d6" w:space="0" w:sz="4" w:val="single"/>
              <w:right w:color="b7c2d6" w:space="0" w:sz="4" w:val="single"/>
            </w:tcBorders>
            <w:shd w:fill="f2f4f7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Código: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2d6" w:space="0" w:sz="4" w:val="single"/>
              <w:left w:color="b7c2d6" w:space="0" w:sz="4" w:val="single"/>
              <w:bottom w:color="b7c2d6" w:space="0" w:sz="4" w:val="single"/>
              <w:right w:color="b7c2d6" w:space="0" w:sz="4" w:val="single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RF-01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2d6" w:space="0" w:sz="4" w:val="single"/>
              <w:left w:color="b7c2d6" w:space="0" w:sz="4" w:val="single"/>
              <w:bottom w:color="b7c2d6" w:space="0" w:sz="4" w:val="single"/>
              <w:right w:color="b7c2d6" w:space="0" w:sz="4" w:val="single"/>
            </w:tcBorders>
            <w:shd w:fill="f2f4f7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2d6" w:space="0" w:sz="4" w:val="single"/>
              <w:left w:color="b7c2d6" w:space="0" w:sz="4" w:val="single"/>
              <w:bottom w:color="b7c2d6" w:space="0" w:sz="4" w:val="single"/>
              <w:right w:color="b7c2d6" w:space="0" w:sz="4" w:val="single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Realizar pago del servicio </w:t>
            </w:r>
          </w:p>
        </w:tc>
      </w:tr>
    </w:tbl>
    <w:p w:rsidR="00000000" w:rsidDel="00000000" w:rsidP="00000000" w:rsidRDefault="00000000" w:rsidRPr="00000000" w14:paraId="00000010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0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c2d6" w:space="0" w:sz="4" w:val="single"/>
              <w:left w:color="b7c2d6" w:space="0" w:sz="4" w:val="single"/>
              <w:bottom w:color="b7c2d6" w:space="0" w:sz="4" w:val="single"/>
              <w:right w:color="b7c2d6" w:space="0" w:sz="4" w:val="single"/>
            </w:tcBorders>
            <w:shd w:fill="f2f4f7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2d6" w:space="0" w:sz="4" w:val="single"/>
              <w:left w:color="b7c2d6" w:space="0" w:sz="4" w:val="single"/>
              <w:bottom w:color="b7c2d6" w:space="0" w:sz="4" w:val="single"/>
              <w:right w:color="b7c2d6" w:space="0" w:sz="4" w:val="single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Permite al cliente pagar el turno mediante Nequi, PSE, Stripe o efectivo, adaptando la respuesta al mismo formato.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2d6" w:space="0" w:sz="4" w:val="single"/>
              <w:left w:color="b7c2d6" w:space="0" w:sz="4" w:val="single"/>
              <w:bottom w:color="b7c2d6" w:space="0" w:sz="4" w:val="single"/>
              <w:right w:color="b7c2d6" w:space="0" w:sz="4" w:val="single"/>
            </w:tcBorders>
            <w:shd w:fill="f2f4f7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Cómo se ejecutará: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2d6" w:space="0" w:sz="4" w:val="single"/>
              <w:left w:color="b7c2d6" w:space="0" w:sz="4" w:val="single"/>
              <w:bottom w:color="b7c2d6" w:space="0" w:sz="4" w:val="single"/>
              <w:right w:color="b7c2d6" w:space="0" w:sz="4" w:val="single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través de la aplicación web seleccionando el medio de pago e ingresando los datos requeridos.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2d6" w:space="0" w:sz="4" w:val="single"/>
              <w:left w:color="b7c2d6" w:space="0" w:sz="4" w:val="single"/>
              <w:bottom w:color="b7c2d6" w:space="0" w:sz="4" w:val="single"/>
              <w:right w:color="b7c2d6" w:space="0" w:sz="4" w:val="single"/>
            </w:tcBorders>
            <w:shd w:fill="f2f4f7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2d6" w:space="0" w:sz="4" w:val="single"/>
              <w:left w:color="b7c2d6" w:space="0" w:sz="4" w:val="single"/>
              <w:bottom w:color="b7c2d6" w:space="0" w:sz="4" w:val="single"/>
              <w:right w:color="b7c2d6" w:space="0" w:sz="4" w:val="single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Cliente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2d6" w:space="0" w:sz="4" w:val="single"/>
              <w:left w:color="b7c2d6" w:space="0" w:sz="4" w:val="single"/>
              <w:bottom w:color="b7c2d6" w:space="0" w:sz="4" w:val="single"/>
              <w:right w:color="b7c2d6" w:space="0" w:sz="4" w:val="single"/>
            </w:tcBorders>
            <w:shd w:fill="f2f4f7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2d6" w:space="0" w:sz="4" w:val="single"/>
              <w:left w:color="b7c2d6" w:space="0" w:sz="4" w:val="single"/>
              <w:bottom w:color="b7c2d6" w:space="0" w:sz="4" w:val="single"/>
              <w:right w:color="b7c2d6" w:space="0" w:sz="4" w:val="single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cliente debe tener un turno validado y pendiente de pago con el monto total calculado.</w:t>
            </w:r>
          </w:p>
        </w:tc>
      </w:tr>
    </w:tbl>
    <w:p w:rsidR="00000000" w:rsidDel="00000000" w:rsidP="00000000" w:rsidRDefault="00000000" w:rsidRPr="00000000" w14:paraId="00000019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bottom w:color="2e5eaa" w:space="2" w:sz="8" w:val="single"/>
        </w:pBd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4"/>
          <w:szCs w:val="24"/>
          <w:rtl w:val="0"/>
        </w:rPr>
        <w:t xml:space="preserve">DATOS DE ENTRADA</w:t>
      </w:r>
      <w:r w:rsidDel="00000000" w:rsidR="00000000" w:rsidRPr="00000000">
        <w:rPr>
          <w:rtl w:val="0"/>
        </w:rPr>
      </w:r>
    </w:p>
    <w:tbl>
      <w:tblPr>
        <w:tblStyle w:val="Table4"/>
        <w:jc w:val="left"/>
        <w:tblLayout w:type="fixed"/>
        <w:tblLook w:val="0000"/>
      </w:tblPr>
      <w:tblGrid>
        <w:gridCol w:w="2016"/>
        <w:gridCol w:w="2016"/>
        <w:gridCol w:w="2016"/>
        <w:gridCol w:w="2016"/>
        <w:gridCol w:w="2016"/>
        <w:tblGridChange w:id="0">
          <w:tblGrid>
            <w:gridCol w:w="2016"/>
            <w:gridCol w:w="2016"/>
            <w:gridCol w:w="2016"/>
            <w:gridCol w:w="2016"/>
            <w:gridCol w:w="201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7c2d6" w:space="0" w:sz="4" w:val="single"/>
              <w:left w:color="b7c2d6" w:space="0" w:sz="4" w:val="single"/>
              <w:bottom w:color="b7c2d6" w:space="0" w:sz="4" w:val="single"/>
              <w:right w:color="b7c2d6" w:space="0" w:sz="4" w:val="single"/>
            </w:tcBorders>
            <w:shd w:fill="1f3864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2d6" w:space="0" w:sz="4" w:val="single"/>
              <w:left w:color="b7c2d6" w:space="0" w:sz="4" w:val="single"/>
              <w:bottom w:color="b7c2d6" w:space="0" w:sz="4" w:val="single"/>
              <w:right w:color="b7c2d6" w:space="0" w:sz="4" w:val="single"/>
            </w:tcBorders>
            <w:shd w:fill="1f3864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2d6" w:space="0" w:sz="4" w:val="single"/>
              <w:left w:color="b7c2d6" w:space="0" w:sz="4" w:val="single"/>
              <w:bottom w:color="b7c2d6" w:space="0" w:sz="4" w:val="single"/>
              <w:right w:color="b7c2d6" w:space="0" w:sz="4" w:val="single"/>
            </w:tcBorders>
            <w:shd w:fill="1f3864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 de 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2d6" w:space="0" w:sz="4" w:val="single"/>
              <w:left w:color="b7c2d6" w:space="0" w:sz="4" w:val="single"/>
              <w:bottom w:color="b7c2d6" w:space="0" w:sz="4" w:val="single"/>
              <w:right w:color="b7c2d6" w:space="0" w:sz="4" w:val="single"/>
            </w:tcBorders>
            <w:shd w:fill="1f3864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Reglas / Aplicación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2d6" w:space="0" w:sz="4" w:val="single"/>
              <w:left w:color="b7c2d6" w:space="0" w:sz="4" w:val="single"/>
              <w:bottom w:color="b7c2d6" w:space="0" w:sz="4" w:val="single"/>
              <w:right w:color="b7c2d6" w:space="0" w:sz="4" w:val="single"/>
            </w:tcBorders>
            <w:shd w:fill="1f3864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2d6" w:space="0" w:sz="4" w:val="single"/>
              <w:left w:color="b7c2d6" w:space="0" w:sz="4" w:val="single"/>
              <w:bottom w:color="b7c2d6" w:space="0" w:sz="4" w:val="single"/>
              <w:right w:color="b7c2d6" w:space="0" w:sz="4" w:val="single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metodoPago </w:t>
            </w:r>
          </w:p>
        </w:tc>
        <w:tc>
          <w:tcPr>
            <w:tcBorders>
              <w:top w:color="b7c2d6" w:space="0" w:sz="4" w:val="single"/>
              <w:left w:color="b7c2d6" w:space="0" w:sz="4" w:val="single"/>
              <w:bottom w:color="b7c2d6" w:space="0" w:sz="4" w:val="single"/>
              <w:right w:color="b7c2d6" w:space="0" w:sz="4" w:val="single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Pasarela o medio seleccionado </w:t>
            </w:r>
          </w:p>
        </w:tc>
        <w:tc>
          <w:tcPr>
            <w:tcBorders>
              <w:top w:color="b7c2d6" w:space="0" w:sz="4" w:val="single"/>
              <w:left w:color="b7c2d6" w:space="0" w:sz="4" w:val="single"/>
              <w:bottom w:color="b7c2d6" w:space="0" w:sz="4" w:val="single"/>
              <w:right w:color="b7c2d6" w:space="0" w:sz="4" w:val="single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Texto / Selección </w:t>
            </w:r>
          </w:p>
        </w:tc>
        <w:tc>
          <w:tcPr>
            <w:tcBorders>
              <w:top w:color="b7c2d6" w:space="0" w:sz="4" w:val="single"/>
              <w:left w:color="b7c2d6" w:space="0" w:sz="4" w:val="single"/>
              <w:bottom w:color="b7c2d6" w:space="0" w:sz="4" w:val="single"/>
              <w:right w:color="b7c2d6" w:space="0" w:sz="4" w:val="single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Debe ser: NEQUI, PSE, STRIPE o EFECTIVO </w:t>
            </w:r>
          </w:p>
        </w:tc>
        <w:tc>
          <w:tcPr>
            <w:tcBorders>
              <w:top w:color="b7c2d6" w:space="0" w:sz="4" w:val="single"/>
              <w:left w:color="b7c2d6" w:space="0" w:sz="4" w:val="single"/>
              <w:bottom w:color="b7c2d6" w:space="0" w:sz="4" w:val="single"/>
              <w:right w:color="b7c2d6" w:space="0" w:sz="4" w:val="single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2d6" w:space="0" w:sz="4" w:val="single"/>
              <w:left w:color="b7c2d6" w:space="0" w:sz="4" w:val="single"/>
              <w:bottom w:color="b7c2d6" w:space="0" w:sz="4" w:val="single"/>
              <w:right w:color="b7c2d6" w:space="0" w:sz="4" w:val="single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monto </w:t>
            </w:r>
          </w:p>
        </w:tc>
        <w:tc>
          <w:tcPr>
            <w:tcBorders>
              <w:top w:color="b7c2d6" w:space="0" w:sz="4" w:val="single"/>
              <w:left w:color="b7c2d6" w:space="0" w:sz="4" w:val="single"/>
              <w:bottom w:color="b7c2d6" w:space="0" w:sz="4" w:val="single"/>
              <w:right w:color="b7c2d6" w:space="0" w:sz="4" w:val="single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Valor total a pagar</w:t>
            </w:r>
          </w:p>
        </w:tc>
        <w:tc>
          <w:tcPr>
            <w:tcBorders>
              <w:top w:color="b7c2d6" w:space="0" w:sz="4" w:val="single"/>
              <w:left w:color="b7c2d6" w:space="0" w:sz="4" w:val="single"/>
              <w:bottom w:color="b7c2d6" w:space="0" w:sz="4" w:val="single"/>
              <w:right w:color="b7c2d6" w:space="0" w:sz="4" w:val="single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Decimal (double)</w:t>
            </w:r>
          </w:p>
        </w:tc>
        <w:tc>
          <w:tcPr>
            <w:tcBorders>
              <w:top w:color="b7c2d6" w:space="0" w:sz="4" w:val="single"/>
              <w:left w:color="b7c2d6" w:space="0" w:sz="4" w:val="single"/>
              <w:bottom w:color="b7c2d6" w:space="0" w:sz="4" w:val="single"/>
              <w:right w:color="b7c2d6" w:space="0" w:sz="4" w:val="single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Mayor a 0</w:t>
            </w:r>
          </w:p>
        </w:tc>
        <w:tc>
          <w:tcPr>
            <w:tcBorders>
              <w:top w:color="b7c2d6" w:space="0" w:sz="4" w:val="single"/>
              <w:left w:color="b7c2d6" w:space="0" w:sz="4" w:val="single"/>
              <w:bottom w:color="b7c2d6" w:space="0" w:sz="4" w:val="single"/>
              <w:right w:color="b7c2d6" w:space="0" w:sz="4" w:val="single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Sí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2d6" w:space="0" w:sz="4" w:val="single"/>
              <w:left w:color="b7c2d6" w:space="0" w:sz="4" w:val="single"/>
              <w:bottom w:color="b7c2d6" w:space="0" w:sz="4" w:val="single"/>
              <w:right w:color="b7c2d6" w:space="0" w:sz="4" w:val="single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datosPasarela </w:t>
            </w:r>
          </w:p>
        </w:tc>
        <w:tc>
          <w:tcPr>
            <w:tcBorders>
              <w:top w:color="b7c2d6" w:space="0" w:sz="4" w:val="single"/>
              <w:left w:color="b7c2d6" w:space="0" w:sz="4" w:val="single"/>
              <w:bottom w:color="b7c2d6" w:space="0" w:sz="4" w:val="single"/>
              <w:right w:color="b7c2d6" w:space="0" w:sz="4" w:val="single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Datos según el método (teléfono, cuenta/banco, tarjeta/cvv) </w:t>
            </w:r>
          </w:p>
        </w:tc>
        <w:tc>
          <w:tcPr>
            <w:tcBorders>
              <w:top w:color="b7c2d6" w:space="0" w:sz="4" w:val="single"/>
              <w:left w:color="b7c2d6" w:space="0" w:sz="4" w:val="single"/>
              <w:bottom w:color="b7c2d6" w:space="0" w:sz="4" w:val="single"/>
              <w:right w:color="b7c2d6" w:space="0" w:sz="4" w:val="single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Texto / Objeto </w:t>
            </w:r>
          </w:p>
        </w:tc>
        <w:tc>
          <w:tcPr>
            <w:tcBorders>
              <w:top w:color="b7c2d6" w:space="0" w:sz="4" w:val="single"/>
              <w:left w:color="b7c2d6" w:space="0" w:sz="4" w:val="single"/>
              <w:bottom w:color="b7c2d6" w:space="0" w:sz="4" w:val="single"/>
              <w:right w:color="b7c2d6" w:space="0" w:sz="4" w:val="single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Nequi (10 dígitos), PSE (cuenta y banco), Stripe (tarjeta y cvv) </w:t>
            </w:r>
          </w:p>
        </w:tc>
        <w:tc>
          <w:tcPr>
            <w:tcBorders>
              <w:top w:color="b7c2d6" w:space="0" w:sz="4" w:val="single"/>
              <w:left w:color="b7c2d6" w:space="0" w:sz="4" w:val="single"/>
              <w:bottom w:color="b7c2d6" w:space="0" w:sz="4" w:val="single"/>
              <w:right w:color="b7c2d6" w:space="0" w:sz="4" w:val="single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</w:tbl>
    <w:p w:rsidR="00000000" w:rsidDel="00000000" w:rsidP="00000000" w:rsidRDefault="00000000" w:rsidRPr="00000000" w14:paraId="0000002F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2e5eaa" w:space="2" w:sz="8" w:val="single"/>
        </w:pBd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4"/>
          <w:szCs w:val="24"/>
          <w:rtl w:val="0"/>
        </w:rPr>
        <w:t xml:space="preserve">DATOS DE SALIDA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bottom w:color="2e5eaa" w:space="2" w:sz="8" w:val="single"/>
        </w:pBdr>
        <w:spacing w:after="120" w:before="2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180" w:bottomFromText="180" w:vertAnchor="text" w:horzAnchor="text" w:tblpX="15" w:tblpY="0"/>
        <w:jc w:val="left"/>
        <w:tblLayout w:type="fixed"/>
        <w:tblLook w:val="0000"/>
      </w:tblPr>
      <w:tblGrid>
        <w:gridCol w:w="2016"/>
        <w:gridCol w:w="2016"/>
        <w:gridCol w:w="2016"/>
        <w:gridCol w:w="2016"/>
        <w:gridCol w:w="2016"/>
        <w:tblGridChange w:id="0">
          <w:tblGrid>
            <w:gridCol w:w="2016"/>
            <w:gridCol w:w="2016"/>
            <w:gridCol w:w="2016"/>
            <w:gridCol w:w="2016"/>
            <w:gridCol w:w="201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7c2d6" w:space="0" w:sz="4" w:val="single"/>
              <w:left w:color="b7c2d6" w:space="0" w:sz="4" w:val="single"/>
              <w:bottom w:color="b7c2d6" w:space="0" w:sz="4" w:val="single"/>
              <w:right w:color="b7c2d6" w:space="0" w:sz="4" w:val="single"/>
            </w:tcBorders>
            <w:shd w:fill="1f3864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2d6" w:space="0" w:sz="4" w:val="single"/>
              <w:left w:color="b7c2d6" w:space="0" w:sz="4" w:val="single"/>
              <w:bottom w:color="b7c2d6" w:space="0" w:sz="4" w:val="single"/>
              <w:right w:color="b7c2d6" w:space="0" w:sz="4" w:val="single"/>
            </w:tcBorders>
            <w:shd w:fill="1f3864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2d6" w:space="0" w:sz="4" w:val="single"/>
              <w:left w:color="b7c2d6" w:space="0" w:sz="4" w:val="single"/>
              <w:bottom w:color="b7c2d6" w:space="0" w:sz="4" w:val="single"/>
              <w:right w:color="b7c2d6" w:space="0" w:sz="4" w:val="single"/>
            </w:tcBorders>
            <w:shd w:fill="1f3864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 de 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2d6" w:space="0" w:sz="4" w:val="single"/>
              <w:left w:color="b7c2d6" w:space="0" w:sz="4" w:val="single"/>
              <w:bottom w:color="b7c2d6" w:space="0" w:sz="4" w:val="single"/>
              <w:right w:color="b7c2d6" w:space="0" w:sz="4" w:val="single"/>
            </w:tcBorders>
            <w:shd w:fill="1f3864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Reglas / Aplicación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2d6" w:space="0" w:sz="4" w:val="single"/>
              <w:left w:color="b7c2d6" w:space="0" w:sz="4" w:val="single"/>
              <w:bottom w:color="b7c2d6" w:space="0" w:sz="4" w:val="single"/>
              <w:right w:color="b7c2d6" w:space="0" w:sz="4" w:val="single"/>
            </w:tcBorders>
            <w:shd w:fill="1f3864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2d6" w:space="0" w:sz="4" w:val="single"/>
              <w:left w:color="b7c2d6" w:space="0" w:sz="4" w:val="single"/>
              <w:bottom w:color="b7c2d6" w:space="0" w:sz="4" w:val="single"/>
              <w:right w:color="b7c2d6" w:space="0" w:sz="4" w:val="single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paymentId </w:t>
            </w:r>
          </w:p>
        </w:tc>
        <w:tc>
          <w:tcPr>
            <w:tcBorders>
              <w:top w:color="b7c2d6" w:space="0" w:sz="4" w:val="single"/>
              <w:left w:color="b7c2d6" w:space="0" w:sz="4" w:val="single"/>
              <w:bottom w:color="b7c2d6" w:space="0" w:sz="4" w:val="single"/>
              <w:right w:color="b7c2d6" w:space="0" w:sz="4" w:val="single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del pago </w:t>
            </w:r>
          </w:p>
        </w:tc>
        <w:tc>
          <w:tcPr>
            <w:tcBorders>
              <w:top w:color="b7c2d6" w:space="0" w:sz="4" w:val="single"/>
              <w:left w:color="b7c2d6" w:space="0" w:sz="4" w:val="single"/>
              <w:bottom w:color="b7c2d6" w:space="0" w:sz="4" w:val="single"/>
              <w:right w:color="b7c2d6" w:space="0" w:sz="4" w:val="single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Texto </w:t>
            </w:r>
          </w:p>
        </w:tc>
        <w:tc>
          <w:tcPr>
            <w:tcBorders>
              <w:top w:color="b7c2d6" w:space="0" w:sz="4" w:val="single"/>
              <w:left w:color="b7c2d6" w:space="0" w:sz="4" w:val="single"/>
              <w:bottom w:color="b7c2d6" w:space="0" w:sz="4" w:val="single"/>
              <w:right w:color="b7c2d6" w:space="0" w:sz="4" w:val="single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Código generado por la pasarela o sistema </w:t>
            </w:r>
          </w:p>
        </w:tc>
        <w:tc>
          <w:tcPr>
            <w:tcBorders>
              <w:top w:color="b7c2d6" w:space="0" w:sz="4" w:val="single"/>
              <w:left w:color="b7c2d6" w:space="0" w:sz="4" w:val="single"/>
              <w:bottom w:color="b7c2d6" w:space="0" w:sz="4" w:val="single"/>
              <w:right w:color="b7c2d6" w:space="0" w:sz="4" w:val="single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Sí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2d6" w:space="0" w:sz="4" w:val="single"/>
              <w:left w:color="b7c2d6" w:space="0" w:sz="4" w:val="single"/>
              <w:bottom w:color="b7c2d6" w:space="0" w:sz="4" w:val="single"/>
              <w:right w:color="b7c2d6" w:space="0" w:sz="4" w:val="single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estado </w:t>
            </w:r>
          </w:p>
        </w:tc>
        <w:tc>
          <w:tcPr>
            <w:tcBorders>
              <w:top w:color="b7c2d6" w:space="0" w:sz="4" w:val="single"/>
              <w:left w:color="b7c2d6" w:space="0" w:sz="4" w:val="single"/>
              <w:bottom w:color="b7c2d6" w:space="0" w:sz="4" w:val="single"/>
              <w:right w:color="b7c2d6" w:space="0" w:sz="4" w:val="single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Resultado de la transacción </w:t>
            </w:r>
          </w:p>
        </w:tc>
        <w:tc>
          <w:tcPr>
            <w:tcBorders>
              <w:top w:color="b7c2d6" w:space="0" w:sz="4" w:val="single"/>
              <w:left w:color="b7c2d6" w:space="0" w:sz="4" w:val="single"/>
              <w:bottom w:color="b7c2d6" w:space="0" w:sz="4" w:val="single"/>
              <w:right w:color="b7c2d6" w:space="0" w:sz="4" w:val="single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Texto </w:t>
            </w:r>
          </w:p>
        </w:tc>
        <w:tc>
          <w:tcPr>
            <w:tcBorders>
              <w:top w:color="b7c2d6" w:space="0" w:sz="4" w:val="single"/>
              <w:left w:color="b7c2d6" w:space="0" w:sz="4" w:val="single"/>
              <w:bottom w:color="b7c2d6" w:space="0" w:sz="4" w:val="single"/>
              <w:right w:color="b7c2d6" w:space="0" w:sz="4" w:val="single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Valores: APROBADO, RECHAZADO o PENDING </w:t>
            </w:r>
          </w:p>
        </w:tc>
        <w:tc>
          <w:tcPr>
            <w:tcBorders>
              <w:top w:color="b7c2d6" w:space="0" w:sz="4" w:val="single"/>
              <w:left w:color="b7c2d6" w:space="0" w:sz="4" w:val="single"/>
              <w:bottom w:color="b7c2d6" w:space="0" w:sz="4" w:val="single"/>
              <w:right w:color="b7c2d6" w:space="0" w:sz="4" w:val="single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Sí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2d6" w:space="0" w:sz="4" w:val="single"/>
              <w:left w:color="b7c2d6" w:space="0" w:sz="4" w:val="single"/>
              <w:bottom w:color="b7c2d6" w:space="0" w:sz="4" w:val="single"/>
              <w:right w:color="b7c2d6" w:space="0" w:sz="4" w:val="single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mensaje </w:t>
            </w:r>
          </w:p>
        </w:tc>
        <w:tc>
          <w:tcPr>
            <w:tcBorders>
              <w:top w:color="b7c2d6" w:space="0" w:sz="4" w:val="single"/>
              <w:left w:color="b7c2d6" w:space="0" w:sz="4" w:val="single"/>
              <w:bottom w:color="b7c2d6" w:space="0" w:sz="4" w:val="single"/>
              <w:right w:color="b7c2d6" w:space="0" w:sz="4" w:val="single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Detalle del resultado </w:t>
            </w:r>
          </w:p>
        </w:tc>
        <w:tc>
          <w:tcPr>
            <w:tcBorders>
              <w:top w:color="b7c2d6" w:space="0" w:sz="4" w:val="single"/>
              <w:left w:color="b7c2d6" w:space="0" w:sz="4" w:val="single"/>
              <w:bottom w:color="b7c2d6" w:space="0" w:sz="4" w:val="single"/>
              <w:right w:color="b7c2d6" w:space="0" w:sz="4" w:val="single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Texto </w:t>
            </w:r>
          </w:p>
        </w:tc>
        <w:tc>
          <w:tcPr>
            <w:tcBorders>
              <w:top w:color="b7c2d6" w:space="0" w:sz="4" w:val="single"/>
              <w:left w:color="b7c2d6" w:space="0" w:sz="4" w:val="single"/>
              <w:bottom w:color="b7c2d6" w:space="0" w:sz="4" w:val="single"/>
              <w:right w:color="b7c2d6" w:space="0" w:sz="4" w:val="single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Mensaje informativo del estado </w:t>
            </w:r>
          </w:p>
        </w:tc>
        <w:tc>
          <w:tcPr>
            <w:tcBorders>
              <w:top w:color="b7c2d6" w:space="0" w:sz="4" w:val="single"/>
              <w:left w:color="b7c2d6" w:space="0" w:sz="4" w:val="single"/>
              <w:bottom w:color="b7c2d6" w:space="0" w:sz="4" w:val="single"/>
              <w:right w:color="b7c2d6" w:space="0" w:sz="4" w:val="single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Sí </w:t>
            </w:r>
          </w:p>
        </w:tc>
      </w:tr>
    </w:tbl>
    <w:p w:rsidR="00000000" w:rsidDel="00000000" w:rsidP="00000000" w:rsidRDefault="00000000" w:rsidRPr="00000000" w14:paraId="00000046">
      <w:pPr>
        <w:pBdr>
          <w:bottom w:color="2e5eaa" w:space="2" w:sz="8" w:val="single"/>
        </w:pBd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4"/>
          <w:szCs w:val="24"/>
          <w:rtl w:val="0"/>
        </w:rPr>
        <w:t xml:space="preserve">FLUJO BÁSICO</w:t>
      </w:r>
      <w:r w:rsidDel="00000000" w:rsidR="00000000" w:rsidRPr="00000000">
        <w:rPr>
          <w:rtl w:val="0"/>
        </w:rPr>
      </w:r>
    </w:p>
    <w:tbl>
      <w:tblPr>
        <w:tblStyle w:val="Table6"/>
        <w:jc w:val="left"/>
        <w:tblLayout w:type="fixed"/>
        <w:tblLook w:val="0000"/>
      </w:tblPr>
      <w:tblGrid>
        <w:gridCol w:w="2520"/>
        <w:gridCol w:w="2520"/>
        <w:gridCol w:w="2520"/>
        <w:gridCol w:w="2520"/>
        <w:tblGridChange w:id="0">
          <w:tblGrid>
            <w:gridCol w:w="2520"/>
            <w:gridCol w:w="2520"/>
            <w:gridCol w:w="2520"/>
            <w:gridCol w:w="25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7c2d6" w:space="0" w:sz="4" w:val="single"/>
              <w:left w:color="b7c2d6" w:space="0" w:sz="4" w:val="single"/>
              <w:bottom w:color="b7c2d6" w:space="0" w:sz="4" w:val="single"/>
              <w:right w:color="b7c2d6" w:space="0" w:sz="4" w:val="single"/>
            </w:tcBorders>
            <w:shd w:fill="1f3864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2d6" w:space="0" w:sz="4" w:val="single"/>
              <w:left w:color="b7c2d6" w:space="0" w:sz="4" w:val="single"/>
              <w:bottom w:color="b7c2d6" w:space="0" w:sz="4" w:val="single"/>
              <w:right w:color="b7c2d6" w:space="0" w:sz="4" w:val="single"/>
            </w:tcBorders>
            <w:shd w:fill="1f3864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2d6" w:space="0" w:sz="4" w:val="single"/>
              <w:left w:color="b7c2d6" w:space="0" w:sz="4" w:val="single"/>
              <w:bottom w:color="b7c2d6" w:space="0" w:sz="4" w:val="single"/>
              <w:right w:color="b7c2d6" w:space="0" w:sz="4" w:val="single"/>
            </w:tcBorders>
            <w:shd w:fill="1f3864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2d6" w:space="0" w:sz="4" w:val="single"/>
              <w:left w:color="b7c2d6" w:space="0" w:sz="4" w:val="single"/>
              <w:bottom w:color="b7c2d6" w:space="0" w:sz="4" w:val="single"/>
              <w:right w:color="b7c2d6" w:space="0" w:sz="4" w:val="single"/>
            </w:tcBorders>
            <w:shd w:fill="1f3864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2d6" w:space="0" w:sz="4" w:val="single"/>
              <w:left w:color="b7c2d6" w:space="0" w:sz="4" w:val="single"/>
              <w:bottom w:color="b7c2d6" w:space="0" w:sz="4" w:val="single"/>
              <w:right w:color="b7c2d6" w:space="0" w:sz="4" w:val="single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b7c2d6" w:space="0" w:sz="4" w:val="single"/>
              <w:left w:color="b7c2d6" w:space="0" w:sz="4" w:val="single"/>
              <w:bottom w:color="b7c2d6" w:space="0" w:sz="4" w:val="single"/>
              <w:right w:color="b7c2d6" w:space="0" w:sz="4" w:val="single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Cliente </w:t>
            </w:r>
          </w:p>
        </w:tc>
        <w:tc>
          <w:tcPr>
            <w:tcBorders>
              <w:top w:color="b7c2d6" w:space="0" w:sz="4" w:val="single"/>
              <w:left w:color="b7c2d6" w:space="0" w:sz="4" w:val="single"/>
              <w:bottom w:color="b7c2d6" w:space="0" w:sz="4" w:val="single"/>
              <w:right w:color="b7c2d6" w:space="0" w:sz="4" w:val="single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Selecciona el medio de pago e ingresa los datos requeridos. </w:t>
            </w:r>
          </w:p>
        </w:tc>
        <w:tc>
          <w:tcPr>
            <w:tcBorders>
              <w:top w:color="b7c2d6" w:space="0" w:sz="4" w:val="single"/>
              <w:left w:color="b7c2d6" w:space="0" w:sz="4" w:val="single"/>
              <w:bottom w:color="b7c2d6" w:space="0" w:sz="4" w:val="single"/>
              <w:right w:color="b7c2d6" w:space="0" w:sz="4" w:val="single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2d6" w:space="0" w:sz="4" w:val="single"/>
              <w:left w:color="b7c2d6" w:space="0" w:sz="4" w:val="single"/>
              <w:bottom w:color="b7c2d6" w:space="0" w:sz="4" w:val="single"/>
              <w:right w:color="b7c2d6" w:space="0" w:sz="4" w:val="single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b7c2d6" w:space="0" w:sz="4" w:val="single"/>
              <w:left w:color="b7c2d6" w:space="0" w:sz="4" w:val="single"/>
              <w:bottom w:color="b7c2d6" w:space="0" w:sz="4" w:val="single"/>
              <w:right w:color="b7c2d6" w:space="0" w:sz="4" w:val="single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Sistema </w:t>
            </w:r>
          </w:p>
        </w:tc>
        <w:tc>
          <w:tcPr>
            <w:tcBorders>
              <w:top w:color="b7c2d6" w:space="0" w:sz="4" w:val="single"/>
              <w:left w:color="b7c2d6" w:space="0" w:sz="4" w:val="single"/>
              <w:bottom w:color="b7c2d6" w:space="0" w:sz="4" w:val="single"/>
              <w:right w:color="b7c2d6" w:space="0" w:sz="4" w:val="single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Envía la transacción al adaptador de la pasarela correspondiente. </w:t>
            </w:r>
          </w:p>
        </w:tc>
        <w:tc>
          <w:tcPr>
            <w:tcBorders>
              <w:top w:color="b7c2d6" w:space="0" w:sz="4" w:val="single"/>
              <w:left w:color="b7c2d6" w:space="0" w:sz="4" w:val="single"/>
              <w:bottom w:color="b7c2d6" w:space="0" w:sz="4" w:val="single"/>
              <w:right w:color="b7c2d6" w:space="0" w:sz="4" w:val="single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2d6" w:space="0" w:sz="4" w:val="single"/>
              <w:left w:color="b7c2d6" w:space="0" w:sz="4" w:val="single"/>
              <w:bottom w:color="b7c2d6" w:space="0" w:sz="4" w:val="single"/>
              <w:right w:color="b7c2d6" w:space="0" w:sz="4" w:val="single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b7c2d6" w:space="0" w:sz="4" w:val="single"/>
              <w:left w:color="b7c2d6" w:space="0" w:sz="4" w:val="single"/>
              <w:bottom w:color="b7c2d6" w:space="0" w:sz="4" w:val="single"/>
              <w:right w:color="b7c2d6" w:space="0" w:sz="4" w:val="single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Sistema </w:t>
            </w:r>
          </w:p>
        </w:tc>
        <w:tc>
          <w:tcPr>
            <w:tcBorders>
              <w:top w:color="b7c2d6" w:space="0" w:sz="4" w:val="single"/>
              <w:left w:color="b7c2d6" w:space="0" w:sz="4" w:val="single"/>
              <w:bottom w:color="b7c2d6" w:space="0" w:sz="4" w:val="single"/>
              <w:right w:color="b7c2d6" w:space="0" w:sz="4" w:val="single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Estandariza la respuesta a {paymentId, estado, mensaje}.</w:t>
            </w:r>
          </w:p>
        </w:tc>
        <w:tc>
          <w:tcPr>
            <w:tcBorders>
              <w:top w:color="b7c2d6" w:space="0" w:sz="4" w:val="single"/>
              <w:left w:color="b7c2d6" w:space="0" w:sz="4" w:val="single"/>
              <w:bottom w:color="b7c2d6" w:space="0" w:sz="4" w:val="single"/>
              <w:right w:color="b7c2d6" w:space="0" w:sz="4" w:val="single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bottom w:color="2e5eaa" w:space="2" w:sz="8" w:val="single"/>
        </w:pBd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4"/>
          <w:szCs w:val="24"/>
          <w:rtl w:val="0"/>
        </w:rPr>
        <w:t xml:space="preserve">FLUJO ALTERNO</w:t>
      </w:r>
      <w:r w:rsidDel="00000000" w:rsidR="00000000" w:rsidRPr="00000000">
        <w:rPr>
          <w:rtl w:val="0"/>
        </w:rPr>
      </w:r>
    </w:p>
    <w:tbl>
      <w:tblPr>
        <w:tblStyle w:val="Table7"/>
        <w:jc w:val="left"/>
        <w:tblLayout w:type="fixed"/>
        <w:tblLook w:val="0000"/>
      </w:tblPr>
      <w:tblGrid>
        <w:gridCol w:w="2520"/>
        <w:gridCol w:w="2520"/>
        <w:gridCol w:w="2520"/>
        <w:gridCol w:w="2520"/>
        <w:tblGridChange w:id="0">
          <w:tblGrid>
            <w:gridCol w:w="2520"/>
            <w:gridCol w:w="2520"/>
            <w:gridCol w:w="2520"/>
            <w:gridCol w:w="25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7c2d6" w:space="0" w:sz="4" w:val="single"/>
              <w:left w:color="b7c2d6" w:space="0" w:sz="4" w:val="single"/>
              <w:bottom w:color="b7c2d6" w:space="0" w:sz="4" w:val="single"/>
              <w:right w:color="b7c2d6" w:space="0" w:sz="4" w:val="single"/>
            </w:tcBorders>
            <w:shd w:fill="1f3864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2d6" w:space="0" w:sz="4" w:val="single"/>
              <w:left w:color="b7c2d6" w:space="0" w:sz="4" w:val="single"/>
              <w:bottom w:color="b7c2d6" w:space="0" w:sz="4" w:val="single"/>
              <w:right w:color="b7c2d6" w:space="0" w:sz="4" w:val="single"/>
            </w:tcBorders>
            <w:shd w:fill="1f3864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2d6" w:space="0" w:sz="4" w:val="single"/>
              <w:left w:color="b7c2d6" w:space="0" w:sz="4" w:val="single"/>
              <w:bottom w:color="b7c2d6" w:space="0" w:sz="4" w:val="single"/>
              <w:right w:color="b7c2d6" w:space="0" w:sz="4" w:val="single"/>
            </w:tcBorders>
            <w:shd w:fill="1f3864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2d6" w:space="0" w:sz="4" w:val="single"/>
              <w:left w:color="b7c2d6" w:space="0" w:sz="4" w:val="single"/>
              <w:bottom w:color="b7c2d6" w:space="0" w:sz="4" w:val="single"/>
              <w:right w:color="b7c2d6" w:space="0" w:sz="4" w:val="single"/>
            </w:tcBorders>
            <w:shd w:fill="1f3864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2d6" w:space="0" w:sz="4" w:val="single"/>
              <w:left w:color="b7c2d6" w:space="0" w:sz="4" w:val="single"/>
              <w:bottom w:color="b7c2d6" w:space="0" w:sz="4" w:val="single"/>
              <w:right w:color="b7c2d6" w:space="0" w:sz="4" w:val="single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b7c2d6" w:space="0" w:sz="4" w:val="single"/>
              <w:left w:color="b7c2d6" w:space="0" w:sz="4" w:val="single"/>
              <w:bottom w:color="b7c2d6" w:space="0" w:sz="4" w:val="single"/>
              <w:right w:color="b7c2d6" w:space="0" w:sz="4" w:val="single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Sistema </w:t>
            </w:r>
          </w:p>
        </w:tc>
        <w:tc>
          <w:tcPr>
            <w:tcBorders>
              <w:top w:color="b7c2d6" w:space="0" w:sz="4" w:val="single"/>
              <w:left w:color="b7c2d6" w:space="0" w:sz="4" w:val="single"/>
              <w:bottom w:color="b7c2d6" w:space="0" w:sz="4" w:val="single"/>
              <w:right w:color="b7c2d6" w:space="0" w:sz="4" w:val="single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Muestra la confirmación del pago en pantalla. </w:t>
            </w:r>
          </w:p>
        </w:tc>
        <w:tc>
          <w:tcPr>
            <w:tcBorders>
              <w:top w:color="b7c2d6" w:space="0" w:sz="4" w:val="single"/>
              <w:left w:color="b7c2d6" w:space="0" w:sz="4" w:val="single"/>
              <w:bottom w:color="b7c2d6" w:space="0" w:sz="4" w:val="single"/>
              <w:right w:color="b7c2d6" w:space="0" w:sz="4" w:val="single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jc w:val="left"/>
        <w:tblLayout w:type="fixed"/>
        <w:tblLook w:val="00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c2d6" w:space="0" w:sz="4" w:val="single"/>
              <w:left w:color="b7c2d6" w:space="0" w:sz="4" w:val="single"/>
              <w:bottom w:color="b7c2d6" w:space="0" w:sz="4" w:val="single"/>
              <w:right w:color="b7c2d6" w:space="0" w:sz="4" w:val="single"/>
            </w:tcBorders>
            <w:shd w:fill="f2f4f7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Notas y comentarios: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2d6" w:space="0" w:sz="4" w:val="single"/>
              <w:left w:color="b7c2d6" w:space="0" w:sz="4" w:val="single"/>
              <w:bottom w:color="b7c2d6" w:space="0" w:sz="4" w:val="single"/>
              <w:right w:color="b7c2d6" w:space="0" w:sz="4" w:val="single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usa el patrón Adapter para manejar las 4 pasarelas de pago que por defecto no son compatibles</w:t>
            </w:r>
          </w:p>
        </w:tc>
      </w:tr>
    </w:tbl>
    <w:p w:rsidR="00000000" w:rsidDel="00000000" w:rsidP="00000000" w:rsidRDefault="00000000" w:rsidRPr="00000000" w14:paraId="00000064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bottom w:color="2e5eaa" w:space="2" w:sz="8" w:val="single"/>
        </w:pBd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4"/>
          <w:szCs w:val="24"/>
          <w:rtl w:val="0"/>
        </w:rPr>
        <w:t xml:space="preserve">ANEXOS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Prototipos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bottom w:color="2e5eaa" w:space="2" w:sz="8" w:val="single"/>
        </w:pBd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4"/>
          <w:szCs w:val="24"/>
          <w:rtl w:val="0"/>
        </w:rPr>
        <w:t xml:space="preserve">REGLAS DE NEGOCIO</w:t>
      </w:r>
      <w:r w:rsidDel="00000000" w:rsidR="00000000" w:rsidRPr="00000000">
        <w:rPr>
          <w:rtl w:val="0"/>
        </w:rPr>
      </w:r>
    </w:p>
    <w:tbl>
      <w:tblPr>
        <w:tblStyle w:val="Table9"/>
        <w:jc w:val="left"/>
        <w:tblLayout w:type="fixed"/>
        <w:tblLook w:val="00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7c2d6" w:space="0" w:sz="4" w:val="single"/>
              <w:left w:color="b7c2d6" w:space="0" w:sz="4" w:val="single"/>
              <w:bottom w:color="b7c2d6" w:space="0" w:sz="4" w:val="single"/>
              <w:right w:color="b7c2d6" w:space="0" w:sz="4" w:val="single"/>
            </w:tcBorders>
            <w:shd w:fill="1f3864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2d6" w:space="0" w:sz="4" w:val="single"/>
              <w:left w:color="b7c2d6" w:space="0" w:sz="4" w:val="single"/>
              <w:bottom w:color="b7c2d6" w:space="0" w:sz="4" w:val="single"/>
              <w:right w:color="b7c2d6" w:space="0" w:sz="4" w:val="single"/>
            </w:tcBorders>
            <w:shd w:fill="1f3864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2d6" w:space="0" w:sz="4" w:val="single"/>
              <w:left w:color="b7c2d6" w:space="0" w:sz="4" w:val="single"/>
              <w:bottom w:color="b7c2d6" w:space="0" w:sz="4" w:val="single"/>
              <w:right w:color="b7c2d6" w:space="0" w:sz="4" w:val="single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RN-01 </w:t>
            </w:r>
          </w:p>
        </w:tc>
        <w:tc>
          <w:tcPr>
            <w:tcBorders>
              <w:top w:color="b7c2d6" w:space="0" w:sz="4" w:val="single"/>
              <w:left w:color="b7c2d6" w:space="0" w:sz="4" w:val="single"/>
              <w:bottom w:color="b7c2d6" w:space="0" w:sz="4" w:val="single"/>
              <w:right w:color="b7c2d6" w:space="0" w:sz="4" w:val="single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Nequi aprueba si el número termina en 65, de lo contrario rechaza.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2d6" w:space="0" w:sz="4" w:val="single"/>
              <w:left w:color="b7c2d6" w:space="0" w:sz="4" w:val="single"/>
              <w:bottom w:color="b7c2d6" w:space="0" w:sz="4" w:val="single"/>
              <w:right w:color="b7c2d6" w:space="0" w:sz="4" w:val="single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RN-02 </w:t>
            </w:r>
          </w:p>
        </w:tc>
        <w:tc>
          <w:tcPr>
            <w:tcBorders>
              <w:top w:color="b7c2d6" w:space="0" w:sz="4" w:val="single"/>
              <w:left w:color="b7c2d6" w:space="0" w:sz="4" w:val="single"/>
              <w:bottom w:color="b7c2d6" w:space="0" w:sz="4" w:val="single"/>
              <w:right w:color="b7c2d6" w:space="0" w:sz="4" w:val="single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PSE aprueba si la cuenta inicia en 1, 2 o 3; rechaza si inicia en 4; y queda PENDING si el banco es BANCOLOMBIA.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2d6" w:space="0" w:sz="4" w:val="single"/>
              <w:left w:color="b7c2d6" w:space="0" w:sz="4" w:val="single"/>
              <w:bottom w:color="b7c2d6" w:space="0" w:sz="4" w:val="single"/>
              <w:right w:color="b7c2d6" w:space="0" w:sz="4" w:val="single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RN-03 </w:t>
            </w:r>
          </w:p>
        </w:tc>
        <w:tc>
          <w:tcPr>
            <w:tcBorders>
              <w:top w:color="b7c2d6" w:space="0" w:sz="4" w:val="single"/>
              <w:left w:color="b7c2d6" w:space="0" w:sz="4" w:val="single"/>
              <w:bottom w:color="b7c2d6" w:space="0" w:sz="4" w:val="single"/>
              <w:right w:color="b7c2d6" w:space="0" w:sz="4" w:val="single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Stripe aprueba si el CVV es 555, de lo contrario rechaza.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2d6" w:space="0" w:sz="4" w:val="single"/>
              <w:left w:color="b7c2d6" w:space="0" w:sz="4" w:val="single"/>
              <w:bottom w:color="b7c2d6" w:space="0" w:sz="4" w:val="single"/>
              <w:right w:color="b7c2d6" w:space="0" w:sz="4" w:val="single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RN-04 </w:t>
            </w:r>
          </w:p>
        </w:tc>
        <w:tc>
          <w:tcPr>
            <w:tcBorders>
              <w:top w:color="b7c2d6" w:space="0" w:sz="4" w:val="single"/>
              <w:left w:color="b7c2d6" w:space="0" w:sz="4" w:val="single"/>
              <w:bottom w:color="b7c2d6" w:space="0" w:sz="4" w:val="single"/>
              <w:right w:color="b7c2d6" w:space="0" w:sz="4" w:val="single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Efectivo aprueba si el monto es mayor o igual a $10.000. </w:t>
            </w:r>
          </w:p>
        </w:tc>
      </w:tr>
    </w:tbl>
    <w:p w:rsidR="00000000" w:rsidDel="00000000" w:rsidP="00000000" w:rsidRDefault="00000000" w:rsidRPr="00000000" w14:paraId="00000072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bottom w:color="2e5eaa" w:space="2" w:sz="8" w:val="single"/>
        </w:pBd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4"/>
          <w:szCs w:val="24"/>
          <w:rtl w:val="0"/>
        </w:rPr>
        <w:t xml:space="preserve">ABREVIATURAS</w:t>
      </w:r>
      <w:r w:rsidDel="00000000" w:rsidR="00000000" w:rsidRPr="00000000">
        <w:rPr>
          <w:rtl w:val="0"/>
        </w:rPr>
      </w:r>
    </w:p>
    <w:tbl>
      <w:tblPr>
        <w:tblStyle w:val="Table10"/>
        <w:jc w:val="left"/>
        <w:tblLayout w:type="fixed"/>
        <w:tblLook w:val="00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7c2d6" w:space="0" w:sz="4" w:val="single"/>
              <w:left w:color="b7c2d6" w:space="0" w:sz="4" w:val="single"/>
              <w:bottom w:color="b7c2d6" w:space="0" w:sz="4" w:val="single"/>
              <w:right w:color="b7c2d6" w:space="0" w:sz="4" w:val="single"/>
            </w:tcBorders>
            <w:shd w:fill="1f3864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Abreviatura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2d6" w:space="0" w:sz="4" w:val="single"/>
              <w:left w:color="b7c2d6" w:space="0" w:sz="4" w:val="single"/>
              <w:bottom w:color="b7c2d6" w:space="0" w:sz="4" w:val="single"/>
              <w:right w:color="b7c2d6" w:space="0" w:sz="4" w:val="single"/>
            </w:tcBorders>
            <w:shd w:fill="1f3864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2d6" w:space="0" w:sz="4" w:val="single"/>
              <w:left w:color="b7c2d6" w:space="0" w:sz="4" w:val="single"/>
              <w:bottom w:color="b7c2d6" w:space="0" w:sz="4" w:val="single"/>
              <w:right w:color="b7c2d6" w:space="0" w:sz="4" w:val="single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PSE </w:t>
            </w:r>
          </w:p>
        </w:tc>
        <w:tc>
          <w:tcPr>
            <w:tcBorders>
              <w:top w:color="b7c2d6" w:space="0" w:sz="4" w:val="single"/>
              <w:left w:color="b7c2d6" w:space="0" w:sz="4" w:val="single"/>
              <w:bottom w:color="b7c2d6" w:space="0" w:sz="4" w:val="single"/>
              <w:right w:color="b7c2d6" w:space="0" w:sz="4" w:val="single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Pagos Seguros en Línea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2d6" w:space="0" w:sz="4" w:val="single"/>
              <w:left w:color="b7c2d6" w:space="0" w:sz="4" w:val="single"/>
              <w:bottom w:color="b7c2d6" w:space="0" w:sz="4" w:val="single"/>
              <w:right w:color="b7c2d6" w:space="0" w:sz="4" w:val="single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CVV </w:t>
            </w:r>
          </w:p>
        </w:tc>
        <w:tc>
          <w:tcPr>
            <w:tcBorders>
              <w:top w:color="b7c2d6" w:space="0" w:sz="4" w:val="single"/>
              <w:left w:color="b7c2d6" w:space="0" w:sz="4" w:val="single"/>
              <w:bottom w:color="b7c2d6" w:space="0" w:sz="4" w:val="single"/>
              <w:right w:color="b7c2d6" w:space="0" w:sz="4" w:val="single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Código de Valor de Validación (tarjetas)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2d6" w:space="0" w:sz="4" w:val="single"/>
              <w:left w:color="b7c2d6" w:space="0" w:sz="4" w:val="single"/>
              <w:bottom w:color="b7c2d6" w:space="0" w:sz="4" w:val="single"/>
              <w:right w:color="b7c2d6" w:space="0" w:sz="4" w:val="single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</w:t>
            </w:r>
          </w:p>
        </w:tc>
        <w:tc>
          <w:tcPr>
            <w:tcBorders>
              <w:top w:color="b7c2d6" w:space="0" w:sz="4" w:val="single"/>
              <w:left w:color="b7c2d6" w:space="0" w:sz="4" w:val="single"/>
              <w:bottom w:color="b7c2d6" w:space="0" w:sz="4" w:val="single"/>
              <w:right w:color="b7c2d6" w:space="0" w:sz="4" w:val="single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Interfaz de Programación de Aplicaciones </w:t>
            </w:r>
          </w:p>
        </w:tc>
      </w:tr>
    </w:tbl>
    <w:p w:rsidR="00000000" w:rsidDel="00000000" w:rsidP="00000000" w:rsidRDefault="00000000" w:rsidRPr="00000000" w14:paraId="0000007C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bottom w:color="2e5eaa" w:space="2" w:sz="8" w:val="single"/>
        </w:pBd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4"/>
          <w:szCs w:val="24"/>
          <w:rtl w:val="0"/>
        </w:rPr>
        <w:t xml:space="preserve">HISTORIAL DE REVISIÓN</w:t>
      </w:r>
      <w:r w:rsidDel="00000000" w:rsidR="00000000" w:rsidRPr="00000000">
        <w:rPr>
          <w:rtl w:val="0"/>
        </w:rPr>
      </w:r>
    </w:p>
    <w:tbl>
      <w:tblPr>
        <w:tblStyle w:val="Table11"/>
        <w:jc w:val="left"/>
        <w:tblLayout w:type="fixed"/>
        <w:tblLook w:val="0000"/>
      </w:tblPr>
      <w:tblGrid>
        <w:gridCol w:w="2520"/>
        <w:gridCol w:w="2520"/>
        <w:gridCol w:w="2520"/>
        <w:gridCol w:w="2520"/>
        <w:tblGridChange w:id="0">
          <w:tblGrid>
            <w:gridCol w:w="2520"/>
            <w:gridCol w:w="2520"/>
            <w:gridCol w:w="2520"/>
            <w:gridCol w:w="25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7c2d6" w:space="0" w:sz="4" w:val="single"/>
              <w:left w:color="b7c2d6" w:space="0" w:sz="4" w:val="single"/>
              <w:bottom w:color="b7c2d6" w:space="0" w:sz="4" w:val="single"/>
              <w:right w:color="b7c2d6" w:space="0" w:sz="4" w:val="single"/>
            </w:tcBorders>
            <w:shd w:fill="1f3864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Elaborado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2d6" w:space="0" w:sz="4" w:val="single"/>
              <w:left w:color="b7c2d6" w:space="0" w:sz="4" w:val="single"/>
              <w:bottom w:color="b7c2d6" w:space="0" w:sz="4" w:val="single"/>
              <w:right w:color="b7c2d6" w:space="0" w:sz="4" w:val="single"/>
            </w:tcBorders>
            <w:shd w:fill="1f3864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Aprobado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2d6" w:space="0" w:sz="4" w:val="single"/>
              <w:left w:color="b7c2d6" w:space="0" w:sz="4" w:val="single"/>
              <w:bottom w:color="b7c2d6" w:space="0" w:sz="4" w:val="single"/>
              <w:right w:color="b7c2d6" w:space="0" w:sz="4" w:val="single"/>
            </w:tcBorders>
            <w:shd w:fill="1f3864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2d6" w:space="0" w:sz="4" w:val="single"/>
              <w:left w:color="b7c2d6" w:space="0" w:sz="4" w:val="single"/>
              <w:bottom w:color="b7c2d6" w:space="0" w:sz="4" w:val="single"/>
              <w:right w:color="b7c2d6" w:space="0" w:sz="4" w:val="single"/>
            </w:tcBorders>
            <w:shd w:fill="1f3864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Descripción y Justificación de Cambios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2d6" w:space="0" w:sz="4" w:val="single"/>
              <w:left w:color="b7c2d6" w:space="0" w:sz="4" w:val="single"/>
              <w:bottom w:color="b7c2d6" w:space="0" w:sz="4" w:val="single"/>
              <w:right w:color="b7c2d6" w:space="0" w:sz="4" w:val="single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Equipo DOSW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2d6" w:space="0" w:sz="4" w:val="single"/>
              <w:left w:color="b7c2d6" w:space="0" w:sz="4" w:val="single"/>
              <w:bottom w:color="b7c2d6" w:space="0" w:sz="4" w:val="single"/>
              <w:right w:color="b7c2d6" w:space="0" w:sz="4" w:val="single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Carlos Sanchez</w:t>
            </w:r>
          </w:p>
        </w:tc>
        <w:tc>
          <w:tcPr>
            <w:tcBorders>
              <w:top w:color="b7c2d6" w:space="0" w:sz="4" w:val="single"/>
              <w:left w:color="b7c2d6" w:space="0" w:sz="4" w:val="single"/>
              <w:bottom w:color="b7c2d6" w:space="0" w:sz="4" w:val="single"/>
              <w:right w:color="b7c2d6" w:space="0" w:sz="4" w:val="single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01/09/2026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2d6" w:space="0" w:sz="4" w:val="single"/>
              <w:left w:color="b7c2d6" w:space="0" w:sz="4" w:val="single"/>
              <w:bottom w:color="b7c2d6" w:space="0" w:sz="4" w:val="single"/>
              <w:right w:color="b7c2d6" w:space="0" w:sz="4" w:val="single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Requisito 1 detallado completamente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pBdr>
        <w:top w:color="2e5eaa" w:space="6" w:sz="6" w:val="single"/>
      </w:pBdr>
      <w:jc w:val="center"/>
      <w:rPr/>
    </w:pPr>
    <w:r w:rsidDel="00000000" w:rsidR="00000000" w:rsidRPr="00000000">
      <w:rPr>
        <w:color w:val="7a7a7a"/>
        <w:sz w:val="16"/>
        <w:szCs w:val="16"/>
        <w:rtl w:val="0"/>
      </w:rPr>
      <w:t xml:space="preserve">Proyecto: Nombre del Proyecto    |    DOSW 2026    |    Página </w:t>
    </w:r>
    <w:r w:rsidDel="00000000" w:rsidR="00000000" w:rsidRPr="00000000">
      <w:rPr>
        <w:color w:val="7a7a7a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0x0101002B5BAC97FAEABB4E9C157EE386378C88</vt:lpwstr>
  </property>
</Properties>
</file>