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F6B6A"/>
          <w:sz w:val="18"/>
          <w:szCs w:val="18"/>
        </w:rPr>
        <w:t xml:space="preserve">ERP ALMAHUE · DOCUMENTO TÉCNICO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6F6B"/>
          <w:sz w:val="40"/>
          <w:szCs w:val="40"/>
        </w:rPr>
        <w:t xml:space="preserve">Gestión de proyecto — ERP Almahue</w:t>
      </w:r>
    </w:p>
    <w:p>
      <w:pPr>
        <w:pBdr>
          <w:bottom w:val="single" w:color="1F6F6B" w:sz="12" w:space="8"/>
        </w:pBdr>
        <w:spacing w:after="300"/>
      </w:pP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Fecha: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2026-08-16 · Documento de título / capstone (ingeniería de software).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Producto: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ERP agrícola en estabilización (piloto local con stubs DTE).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1. Alcance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Incluye: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multi-empresa (tenant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empresaId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), administración de usuarios/roles, compras (cotización→OC→recepción→registro), ventas (OV→stock→factura stub), insumos/bodega, contratistas (proformas), contabilidad y tesorería en base, aprobaciones por grupos/escalas, ficha cliente/proveedor, billing stub.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Excluye v1: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mano de obra (Book), maquinaria, niveles de almacenamiento, emisión SII real, SMTP, cobranza como módulo, maestro productor, traspaso gastos próxima temporada, cotización de cliente en Ventas.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2. Objetivos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Dejar un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piloto operable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 local (y exploración en host) sin depender de GoSocket.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Unificar el flujo documental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D11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Compras cotiza; Ventas vende con OV.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Aislar datos por empresa activa y permisos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modulo:read/write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Dejar la integración DTE como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proyecto siguiente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con contratos de stub ya ejercitados.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3. Metodología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Levantamiento: reuniones semanales + minutas (Reu6 &gt; Reu5 &gt; Reu4).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Requisitos: Agustín / MJ; Carlos/Sergio en demo = hipótesis.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Entrega incremental: código en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ERP/erp_back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ERP/erp_front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(repos anidados).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Calidad: plan integral v2 + recorte </w:t>
      </w:r>
      <w:r>
        <w:rPr>
          <w:rFonts w:ascii="Calibri" w:cs="Calibri" w:eastAsia="Calibri" w:hAnsi="Calibri"/>
          <w:color w:val="1F6F6B"/>
          <w:sz w:val="21"/>
          <w:szCs w:val="21"/>
          <w:u w:val="single"/>
        </w:rPr>
        <w:t xml:space="preserve">`plan-de-pruebas-v1.md`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informes en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qa/resultados/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no versionados.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Esquema: solo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prisma/migrations/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Agentes/skills: convenciones en </w:t>
      </w:r>
      <w:r>
        <w:rPr>
          <w:rFonts w:ascii="Calibri" w:cs="Calibri" w:eastAsia="Calibri" w:hAnsi="Calibri"/>
          <w:color w:val="1F6F6B"/>
          <w:sz w:val="21"/>
          <w:szCs w:val="21"/>
          <w:u w:val="single"/>
        </w:rPr>
        <w:t xml:space="preserve">`reglas-y-skills-sistema.md`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Fases de entorno: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local stub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piloto host con datos de prueba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prod con migrate explícito (H14)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GoSocket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2"/>
        <w:gridCol w:w="2690"/>
        <w:gridCol w:w="4518"/>
      </w:tblGrid>
      <w:tr>
        <w:trPr>
          <w:tblHeader/>
        </w:trPr>
        <w:tc>
          <w:tcPr>
            <w:tcW w:type="dxa" w:w="21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Personas</w:t>
            </w:r>
          </w:p>
        </w:tc>
        <w:tc>
          <w:tcPr>
            <w:tcW w:type="dxa" w:w="451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Interés</w:t>
            </w:r>
          </w:p>
        </w:tc>
      </w:tr>
      <w:tr>
        <w:tc>
          <w:tcPr>
            <w:tcW w:type="dxa" w:w="21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Producto / operación</w:t>
            </w:r>
          </w:p>
        </w:tc>
        <w:tc>
          <w:tcPr>
            <w:tcW w:type="dxa" w:w="2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Agustín, María Jesús (MJ)</w:t>
            </w:r>
          </w:p>
        </w:tc>
        <w:tc>
          <w:tcPr>
            <w:tcW w:type="dxa" w:w="451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Flujos reales, organigrama, Excel maestros</w:t>
            </w:r>
          </w:p>
        </w:tc>
      </w:tr>
      <w:tr>
        <w:tc>
          <w:tcPr>
            <w:tcW w:type="dxa" w:w="21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Control de gestión</w:t>
            </w:r>
          </w:p>
        </w:tc>
        <w:tc>
          <w:tcPr>
            <w:tcW w:type="dxa" w:w="2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Mario</w:t>
            </w:r>
          </w:p>
        </w:tc>
        <w:tc>
          <w:tcPr>
            <w:tcW w:type="dxa" w:w="451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CC, plan cuentas, AlmaWeb/BI (vecino)</w:t>
            </w:r>
          </w:p>
        </w:tc>
      </w:tr>
      <w:tr>
        <w:tc>
          <w:tcPr>
            <w:tcW w:type="dxa" w:w="21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Proveedor DTE</w:t>
            </w:r>
          </w:p>
        </w:tc>
        <w:tc>
          <w:tcPr>
            <w:tcW w:type="dxa" w:w="2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Pablo / GoSocket</w:t>
            </w:r>
          </w:p>
        </w:tc>
        <w:tc>
          <w:tcPr>
            <w:tcW w:type="dxa" w:w="451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Credenciales; no bloquean piloto stub</w:t>
            </w:r>
          </w:p>
        </w:tc>
      </w:tr>
      <w:tr>
        <w:tc>
          <w:tcPr>
            <w:tcW w:type="dxa" w:w="21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Desarrollo</w:t>
            </w:r>
          </w:p>
        </w:tc>
        <w:tc>
          <w:tcPr>
            <w:tcW w:type="dxa" w:w="2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Devint (Carlos, Sergio)</w:t>
            </w:r>
          </w:p>
        </w:tc>
        <w:tc>
          <w:tcPr>
            <w:tcW w:type="dxa" w:w="451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Implementación; no fuente de requisitos</w:t>
            </w:r>
          </w:p>
        </w:tc>
      </w:tr>
      <w:tr>
        <w:tc>
          <w:tcPr>
            <w:tcW w:type="dxa" w:w="21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Almahue</w:t>
            </w:r>
          </w:p>
        </w:tc>
        <w:tc>
          <w:tcPr>
            <w:tcW w:type="dxa" w:w="269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451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SSO Entra, SMTP, red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5. Entregables de esta auditoría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"/>
        <w:gridCol w:w="8726"/>
      </w:tblGrid>
      <w:tr>
        <w:trPr>
          <w:tblHeader/>
        </w:trP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87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Archivos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87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tools/transcript-ollama/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skill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almahue-transcript-local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7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transcripcion-limpia-v2.md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matriz-asis-tobe.md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7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auditoria-integridad-datos.md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87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plan-de-pruebas-v1.md</w:t>
            </w:r>
          </w:p>
        </w:tc>
      </w:tr>
      <w:tr>
        <w:tc>
          <w:tcPr>
            <w:tcW w:type="dxa" w:w="63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872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este archivo + riesgos + arquitectura + reglas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6A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D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5F6B6A"/>
        <w:sz w:val="17"/>
        <w:szCs w:val="17"/>
      </w:rPr>
      <w:t xml:space="preserve">ERP Almahue</w:t>
    </w:r>
    <w:r>
      <w:rPr>
        <w:rFonts w:ascii="Calibri" w:cs="Calibri" w:eastAsia="Calibri" w:hAnsi="Calibri"/>
        <w:color w:val="5F6B6A"/>
        <w:sz w:val="17"/>
        <w:szCs w:val="17"/>
      </w:rPr>
      <w:t xml:space="preserve">	Gestión de proyecto — ERP Almahue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6F6B"/>
      </w:rPr>
    </w:lvl>
    <w:lvl w:ilvl="1" w15:tentative="1">
      <w:start w:val="1"/>
      <w:numFmt w:val="bullet"/>
      <w:lvlText w:val="◦"/>
      <w:lvlJc w:val="left"/>
      <w:pPr>
        <w:ind w:left="780" w:hanging="240"/>
      </w:pPr>
      <w:rPr>
        <w:color w:val="5F6B6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40"/>
      </w:pPr>
      <w:rPr>
        <w:color w:val="5F6B6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F6F6B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 — ERP Almahue</dc:title>
  <dc:creator>ERP Almahue</dc:creator>
  <cp:lastModifiedBy>Un-named</cp:lastModifiedBy>
  <cp:revision>1</cp:revision>
  <dcterms:created xsi:type="dcterms:W3CDTF">2026-09-17T14:44:04.134Z</dcterms:created>
  <dcterms:modified xsi:type="dcterms:W3CDTF">2026-09-17T14:44:04.134Z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