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 w:eastAsia="Calibri"/>
          <w:b/>
          <w:sz w:val="40"/>
        </w:rPr>
        <w:t>S2 - 20 al 26 de julio de 2026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Drive: Semana 01. En la carta todavia son definiciones (auth, catalogos, auditoria). El codigo ya cablea pantallas y contratistas.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Sprint backlog y scrumboard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Item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Evidencia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Al domingo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Recorrer Agrosoft con el cliente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Reu1 21/07 y Reu2 23/07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Mockup y login contra el back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front 20/07 y 22/07, back 22/07 auth/RBAC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Contratistas y tarifas por empresa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back y front 22/07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Hecho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Specs F0 de la carta (catalogos, auditoria)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no hay commit con ese nombre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Sigue abierto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Burndown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4 items. Cierran 3. Queda abierto el paquete de definiciones que la carta ponia esta semana.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Daily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Que se dijo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Lun 20/07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Felipe dejo el mockup navegable. Carlos: manana el cliente muestra Agrosoft, no nuestro sistema.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Mar 21/07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Reu1. MJ recorrio login, empresas y temporada. Quedamos en que el ERP no puede heredar el usuario compartido.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Mie 22/07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Auth, RBAC y contratistas quedaron contra el back. El front se ajusto al recorrido de ayer y de hoy.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Jue 23/07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Reu2. Ventas y el parche de tesoreria en Agrosoft. AgroSmart no va.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Vie 24/07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Cerramos notas de las dos reuniones. Sin commit nuevo.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/>
          <w:sz w:val="32"/>
        </w:rPr>
        <w:t>Registro de impedimentos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 Reu1 el cliente muestra que Agrosoft deja la ultima empresa y el usuario se comparte. Eso no se arregla con un documento: hay que verlo en el sistema.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mockup y el back real conviven el mismo dia (22/07). La carta los separaba por meses.</w:t>
      </w:r>
    </w:p>
    <w:p>
      <w:pPr>
        <w:spacing w:after="120"/>
      </w:pPr>
      <w:r>
        <w:rPr>
          <w:rFonts w:ascii="Calibri" w:hAnsi="Calibri" w:eastAsia="Calibri"/>
          <w:b/>
          <w:sz w:val="32"/>
        </w:rPr>
        <w:t>Review y retrospectiva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Review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Con el cliente, en dos tandas (21 y 23/07). No aceptaron un incremento nuestro: nos mostraron Agrosoft. Lo que si quedo visto de nuestro lado fue el mockup del lunes, todavia sin ellos en la sala.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Retrospectiva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El levantamiento rindio mas que seguir la fase de definiciones al pie de la letra.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Escribir specs de catalogos esta semana no alcanzaba: el cliente estaba en la pantalla de Agrosoft.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Pendiente al 28/09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DEF-AUDIT: no es el registro de 5 anos. El 21/09 y el 23/09 Sergio dice que hay que preguntarle al cliente que esperan del modulo. Lo que mostro Diego es un log de ajustes de proforma. El 08/09 la auditoria que nombra MJ es la del SII, con plazo a la quincena de octubre, no el ERP.</w:t>
      </w:r>
    </w:p>
    <w:p>
      <w:pPr>
        <w:spacing w:after="120"/>
      </w:pPr>
      <w:r>
        <w:rPr>
          <w:rFonts w:ascii="Calibri" w:hAnsi="Calibri" w:eastAsia="Calibri"/>
          <w:b/>
          <w:sz w:val="26"/>
        </w:rPr>
        <w:t>No contemplado en el sprint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 carta pedia definiciones (auth, catalogos, auditoria). El codigo del 22/07 ya implementa auth, RBAC, contratistas y tarifas.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GoSocket no entro. El DTE sigue fuera de esta semana.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